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11.12.2023 N 895</w:t>
              <w:br/>
              <w:t xml:space="preserve">"О внесении изменений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декабря 2023 г. N 895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7 НОЯБРЯ 2022 ГОДА N 796</w:t>
      </w:r>
    </w:p>
    <w:p>
      <w:pPr>
        <w:pStyle w:val="2"/>
        <w:jc w:val="center"/>
      </w:pPr>
      <w:r>
        <w:rPr>
          <w:sz w:val="20"/>
        </w:rPr>
        <w:t xml:space="preserve">"ОБ УТВЕРЖДЕНИИ РЕЗУЛЬТАТОВ ОПРЕДЕЛЕНИЯ КАДАСТРОВОЙ</w:t>
      </w:r>
    </w:p>
    <w:p>
      <w:pPr>
        <w:pStyle w:val="2"/>
        <w:jc w:val="center"/>
      </w:pPr>
      <w:r>
        <w:rPr>
          <w:sz w:val="20"/>
        </w:rPr>
        <w:t xml:space="preserve">СТОИМОСТИ ВСЕХ УЧТЕННЫХ В ЕДИНОМ ГОСУДАРСТВЕННОМ РЕЕСТРЕ</w:t>
      </w:r>
    </w:p>
    <w:p>
      <w:pPr>
        <w:pStyle w:val="2"/>
        <w:jc w:val="center"/>
      </w:pPr>
      <w:r>
        <w:rPr>
          <w:sz w:val="20"/>
        </w:rPr>
        <w:t xml:space="preserve">НЕДВИЖИМОСТИ НА ТЕРРИТОРИИ ЛЕНИНГРАДСКОЙ ОБЛАСТИ ЗЕМЕЛЬНЫХ</w:t>
      </w:r>
    </w:p>
    <w:p>
      <w:pPr>
        <w:pStyle w:val="2"/>
        <w:jc w:val="center"/>
      </w:pPr>
      <w:r>
        <w:rPr>
          <w:sz w:val="20"/>
        </w:rPr>
        <w:t xml:space="preserve">УЧАСТКОВ, ЗА ИСКЛЮЧЕНИЕМ СЛУЧАЕВ, ПРЕДУСМОТРЕННЫХ ЧАСТЬЮ 3</w:t>
      </w:r>
    </w:p>
    <w:p>
      <w:pPr>
        <w:pStyle w:val="2"/>
        <w:jc w:val="center"/>
      </w:pPr>
      <w:r>
        <w:rPr>
          <w:sz w:val="20"/>
        </w:rPr>
        <w:t xml:space="preserve">СТАТЬИ 11 ФЕДЕРАЛЬНОГО ЗАКОНА ОТ 3 ИЮЛЯ 2016 ГОДА N 237-ФЗ</w:t>
      </w:r>
    </w:p>
    <w:p>
      <w:pPr>
        <w:pStyle w:val="2"/>
        <w:jc w:val="center"/>
      </w:pPr>
      <w:r>
        <w:rPr>
          <w:sz w:val="20"/>
        </w:rPr>
        <w:t xml:space="preserve">"О ГОСУДАРСТВЕННОЙ КАДАСТРОВОЙ ОЦЕНКЕ"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24 ноября 2023 года N 00334/2023 и N 00337/2023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кадастровую </w:t>
      </w:r>
      <w:hyperlink w:history="0" r:id="rId8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стоимость</w:t>
        </w:r>
      </w:hyperlink>
      <w:r>
        <w:rPr>
          <w:sz w:val="20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796, </w:t>
      </w:r>
      <w:hyperlink w:history="0" w:anchor="P4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официальном сетевом издании "Электронное опубликование документов" (</w:t>
      </w:r>
      <w:r>
        <w:rPr>
          <w:sz w:val="20"/>
        </w:rPr>
        <w:t xml:space="preserve">www.npa47.ru</w:t>
      </w:r>
      <w:r>
        <w:rPr>
          <w:sz w:val="20"/>
        </w:rPr>
        <w:t xml:space="preserve">) в течение трех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w:history="0" r:id="rId9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извещения о принятии настоящего постановления на информационных щитах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объектов недвижимости, указанных в </w:t>
      </w:r>
      <w:hyperlink w:history="0" w:anchor="P45" w:tooltip="ИЗМЕНЕНИЯ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постановлению, применяется с 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Первый вице-губернатор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И.Петров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11.12.2023 N 895</w:t>
      </w:r>
    </w:p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КАДАСТРОВУЮ СТОИМОСТЬ ВСЕХ УЧТЕННЫХ</w:t>
      </w:r>
    </w:p>
    <w:p>
      <w:pPr>
        <w:pStyle w:val="2"/>
        <w:jc w:val="center"/>
      </w:pPr>
      <w:r>
        <w:rPr>
          <w:sz w:val="20"/>
        </w:rPr>
        <w:t xml:space="preserve">В ЕДИНОМ ГОСУДАРСТВЕННОМ РЕЕСТРЕ НЕДВИЖИМОСТИ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ЗЕМЕЛЬНЫХ УЧАСТКОВ, ЗА ИСКЛЮЧЕНИЕМ</w:t>
      </w:r>
    </w:p>
    <w:p>
      <w:pPr>
        <w:pStyle w:val="2"/>
        <w:jc w:val="center"/>
      </w:pPr>
      <w:r>
        <w:rPr>
          <w:sz w:val="20"/>
        </w:rPr>
        <w:t xml:space="preserve">СЛУЧАЕВ, ПРЕДУСМОТРЕННЫХ ЧАСТЬЮ 3 СТАТЬИ 11 ФЕДЕРАЛЬНОГО</w:t>
      </w:r>
    </w:p>
    <w:p>
      <w:pPr>
        <w:pStyle w:val="2"/>
        <w:jc w:val="center"/>
      </w:pPr>
      <w:r>
        <w:rPr>
          <w:sz w:val="20"/>
        </w:rPr>
        <w:t xml:space="preserve">ЗАКОНА ОТ 3 ИЮЛЯ 2016 ГОДА N 237-ФЗ "О ГОСУДАРСТВЕННОЙ</w:t>
      </w:r>
    </w:p>
    <w:p>
      <w:pPr>
        <w:pStyle w:val="2"/>
        <w:jc w:val="center"/>
      </w:pPr>
      <w:r>
        <w:rPr>
          <w:sz w:val="20"/>
        </w:rPr>
        <w:t xml:space="preserve">КАДАСТРОВОЙ ОЦЕНКЕ", УТВЕРЖДЕННУЮ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7 НОЯБРЯ 2022 ГОДА N 796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1313275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1313275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47:14:0802001:2083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8147230,50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</w:t>
      </w:r>
      <w:hyperlink w:history="0" r:id="rId11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1324410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1324410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47:14:0802001:74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8047530,95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</w:t>
      </w:r>
      <w:hyperlink w:history="0" r:id="rId12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1334800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1334800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47:14:0802002:145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5547600,00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r:id="rId13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1338949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1338949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47:14:0802002:153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7000907,34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</w:t>
      </w:r>
      <w:hyperlink w:history="0" r:id="rId14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1342935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1342935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47:14:0802001:2084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8075719,50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</w:t>
      </w:r>
      <w:hyperlink w:history="0" r:id="rId15" w:tooltip="Постановление Правительства Ленинградской области от 07.11.2022 N 796 (ред. от 04.12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1345319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912"/>
        <w:gridCol w:w="2002"/>
      </w:tblGrid>
      <w:tr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1345319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47:14:0802002:92</w:t>
            </w:r>
          </w:p>
        </w:tc>
        <w:tc>
          <w:tcPr>
            <w:tcW w:w="20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14239599,40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11.12.2023 N 895</w:t>
            <w:br/>
            <w:t>"О внесении изменений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22197&amp;dst=172" TargetMode = "External"/>
	<Relationship Id="rId8" Type="http://schemas.openxmlformats.org/officeDocument/2006/relationships/hyperlink" Target="https://login.consultant.ru/link/?req=doc&amp;base=SPB&amp;n=284543&amp;dst=100050" TargetMode = "External"/>
	<Relationship Id="rId9" Type="http://schemas.openxmlformats.org/officeDocument/2006/relationships/hyperlink" Target="https://login.consultant.ru/link/?req=doc&amp;base=RZB&amp;n=422197&amp;dst=54" TargetMode = "External"/>
	<Relationship Id="rId10" Type="http://schemas.openxmlformats.org/officeDocument/2006/relationships/hyperlink" Target="https://login.consultant.ru/link/?req=doc&amp;base=SPB&amp;n=284543&amp;dst=100050" TargetMode = "External"/>
	<Relationship Id="rId11" Type="http://schemas.openxmlformats.org/officeDocument/2006/relationships/hyperlink" Target="https://login.consultant.ru/link/?req=doc&amp;base=SPB&amp;n=284543&amp;dst=100050" TargetMode = "External"/>
	<Relationship Id="rId12" Type="http://schemas.openxmlformats.org/officeDocument/2006/relationships/hyperlink" Target="https://login.consultant.ru/link/?req=doc&amp;base=SPB&amp;n=284543&amp;dst=100050" TargetMode = "External"/>
	<Relationship Id="rId13" Type="http://schemas.openxmlformats.org/officeDocument/2006/relationships/hyperlink" Target="https://login.consultant.ru/link/?req=doc&amp;base=SPB&amp;n=284543&amp;dst=100050" TargetMode = "External"/>
	<Relationship Id="rId14" Type="http://schemas.openxmlformats.org/officeDocument/2006/relationships/hyperlink" Target="https://login.consultant.ru/link/?req=doc&amp;base=SPB&amp;n=284543&amp;dst=100050" TargetMode = "External"/>
	<Relationship Id="rId15" Type="http://schemas.openxmlformats.org/officeDocument/2006/relationships/hyperlink" Target="https://login.consultant.ru/link/?req=doc&amp;base=SPB&amp;n=284543&amp;dst=10005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11.12.2023 N 895
"О внесении изменений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dcterms:created xsi:type="dcterms:W3CDTF">2023-12-18T07:05:23Z</dcterms:created>
</cp:coreProperties>
</file>