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3D" w:rsidRDefault="008D1C3D" w:rsidP="008D1C3D">
      <w:pPr>
        <w:jc w:val="right"/>
        <w:rPr>
          <w:sz w:val="22"/>
          <w:szCs w:val="22"/>
        </w:rPr>
      </w:pPr>
      <w:bookmarkStart w:id="0" w:name="_Toc340773908"/>
      <w:r>
        <w:rPr>
          <w:sz w:val="22"/>
          <w:szCs w:val="22"/>
        </w:rPr>
        <w:t xml:space="preserve">Приложение </w:t>
      </w:r>
    </w:p>
    <w:p w:rsidR="008D1C3D" w:rsidRDefault="008D1C3D" w:rsidP="008D1C3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МО Тельмановское СП</w:t>
      </w:r>
    </w:p>
    <w:p w:rsidR="008D1C3D" w:rsidRDefault="008D1C3D" w:rsidP="008D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Тосненского района Ленинградской области </w:t>
      </w:r>
    </w:p>
    <w:p w:rsidR="008D1C3D" w:rsidRDefault="008D1C3D" w:rsidP="008D1C3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07.04.2014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3</w:t>
      </w:r>
    </w:p>
    <w:p w:rsidR="008D1C3D" w:rsidRDefault="008D1C3D" w:rsidP="008D1C3D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D1C3D" w:rsidRDefault="008D1C3D" w:rsidP="008D1C3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__________________Ю.Н.Кваша</w:t>
      </w:r>
    </w:p>
    <w:p w:rsidR="008D1C3D" w:rsidRDefault="008D1C3D" w:rsidP="008D1C3D">
      <w:pPr>
        <w:ind w:left="5245" w:hanging="6663"/>
        <w:jc w:val="right"/>
        <w:outlineLvl w:val="0"/>
        <w:rPr>
          <w:rFonts w:ascii="Arial" w:hAnsi="Arial" w:cs="Arial"/>
          <w:sz w:val="24"/>
          <w:szCs w:val="28"/>
        </w:rPr>
      </w:pPr>
    </w:p>
    <w:p w:rsidR="008D1C3D" w:rsidRDefault="008D1C3D" w:rsidP="008D1C3D">
      <w:pPr>
        <w:jc w:val="center"/>
        <w:outlineLvl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ПРОЕКТ</w:t>
      </w:r>
    </w:p>
    <w:p w:rsidR="008D1C3D" w:rsidRDefault="008D1C3D" w:rsidP="008D1C3D">
      <w:pPr>
        <w:jc w:val="center"/>
        <w:outlineLvl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Внести 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следующие изменения: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Раздел «Введение», подраздел «Границы проектирования» дополнить текстом следующего содержания: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8D1C3D" w:rsidRDefault="008D1C3D" w:rsidP="008D1C3D">
      <w:pPr>
        <w:jc w:val="both"/>
        <w:outlineLvl w:val="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Застроенная часть территории населенного пункта - поселок Тельмана.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Границы территории соответствуют границам кадастровых кварталов 47:26:201001, 47:26:201002, 47:26:201003, 47:26:201004. Описание границ: 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Начальная точка – южная координатная точка кадастрового квартала 47:26:201002; далее на северо-запад по границе кадастрового квартала 47:26:201002 до береговой линии реки Ижора; далее на север по береговой линии реки Ижора до границы г.Колпино Санкт-Петербург; далее на восток по гра</w:t>
      </w:r>
      <w:r w:rsidR="00C260B7">
        <w:rPr>
          <w:rFonts w:ascii="Arial" w:hAnsi="Arial" w:cs="Arial"/>
          <w:sz w:val="21"/>
          <w:szCs w:val="21"/>
        </w:rPr>
        <w:t xml:space="preserve">нице г.Колпино Санкт-Петербург </w:t>
      </w:r>
      <w:r>
        <w:rPr>
          <w:rFonts w:ascii="Arial" w:hAnsi="Arial" w:cs="Arial"/>
          <w:sz w:val="21"/>
          <w:szCs w:val="21"/>
        </w:rPr>
        <w:t>по ул.Оборонная до ул.Московская; далее на север по границе г.Колпино Санкт-Петербург по ул.Московская до пересечения с Ладожским бульваром; далее на восток по границе г.Колпино Санкт-Петербург по Ладожскому бульвару до ул.Октябрьская; далее по границе г.Колпино Санкт-Петербург до границы землеотвода ОАО «РЖД» Октябрьская железная дорога; далее на юг вдоль границы землеотвода ОАО «РЖД» Октябрьская железная дорога до пересечения с ул.Зеленая; далее на юго-запад по ул.Зеленая в соответствии с границей кадастрового квартала 47:26:201004 и 47:26:201003 до пересечения с ул.Красноборская; далее в южном направлении по границе кадастрового квартала 47:26:201002 до южной координатн6ой (начальной) точки кадастрового квартала 47:26:201002.</w:t>
      </w:r>
    </w:p>
    <w:p w:rsidR="008D1C3D" w:rsidRDefault="008D1C3D" w:rsidP="008D1C3D">
      <w:pPr>
        <w:jc w:val="both"/>
        <w:outlineLvl w:val="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Застроенная часть территории населенного пункта - поселок Войскорово.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Поселок Войскорово находиться в излучине реки Ижора, граница планирования ограничена естественным уклоном рельефа, отраженном в чертеже проекта планировки и застройки поселка Войскорово, разработанного Госкомитетом по гражданскому строительству и архитектуре при Госстрое СССР ЛЕННИИП ГРАДОСТРОИТЕЛЬСТВА 1972 г с учетом последующей корректировки (шифр проекта 1151-46-ГП-1-К2).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 основную территорию планирования поселка Войскорово по проекту планировки и застройки принята более плоская часть поселка, ограниченная на сегодняшний день: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 северо-восточной границе земельными участками с КН 47:26:0204001:25 и 47:26:0204001:22, а также незастроенной территорией шириной около 70 м от прибрежно-защитной полосы реки Ижора;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 юго-восточной границе земельным участком с КН 47:26:0204001:17, а также незастроенной территорией шириной около 50 м от прибрежно-защитной полосы реки Ижора;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 юго-западной границе территория ограничена границей земельного участка с КН 47:26:0204001:7, а также незастроенной территорией шириной около 30 м от прибрежно-защитной полосы реки Ижора;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 северо-западной границе незастроенной территорией шириной около 80 м от прибрежно-защитной полосы реки Ижора;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по северной границе - прибрежно-защитной полосой реки Ижора.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Территория смежных земельных участков под строительство Спортивного центра с универсальным</w:t>
      </w:r>
      <w:r>
        <w:rPr>
          <w:rFonts w:ascii="Arial" w:hAnsi="Arial" w:cs="Arial"/>
          <w:sz w:val="21"/>
          <w:szCs w:val="21"/>
        </w:rPr>
        <w:t xml:space="preserve"> игровым залом и плоскостным сооружением.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Адреса земельных участков: Ленинградская область, Тосненский район, массив «Тельмана», уч. «Тельмана-центр» № 29/2 и Ленинградская область, Тосненский район, массив «Тельмана», уч. «Тельмана-центр» № 29/1</w:t>
      </w:r>
    </w:p>
    <w:p w:rsidR="008D1C3D" w:rsidRDefault="008D1C3D" w:rsidP="008D1C3D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Границы территории соответствуют границам земельных участков по кадастровым паспортам 47:26:0220001:211 и 47:26:0220001:214 и граничат: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lastRenderedPageBreak/>
        <w:t xml:space="preserve">- </w:t>
      </w:r>
      <w:r w:rsidRPr="000B24AA">
        <w:rPr>
          <w:rFonts w:ascii="Arial" w:hAnsi="Arial" w:cs="Arial"/>
          <w:b/>
          <w:sz w:val="22"/>
        </w:rPr>
        <w:t>по северной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</w:t>
      </w:r>
      <w:r w:rsidR="008D1C3D">
        <w:rPr>
          <w:rFonts w:ascii="Arial" w:hAnsi="Arial" w:cs="Arial"/>
          <w:sz w:val="22"/>
        </w:rPr>
        <w:t xml:space="preserve"> </w:t>
      </w:r>
      <w:r w:rsidRPr="000B24AA">
        <w:rPr>
          <w:rFonts w:ascii="Arial" w:hAnsi="Arial" w:cs="Arial"/>
          <w:sz w:val="22"/>
        </w:rPr>
        <w:t>Тельмана»);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восточной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КН47:26:0220001:212 и с КН47:26:0220001:140 (собственность ЗАО «Племхоз им.</w:t>
      </w:r>
      <w:r w:rsidR="008D1C3D">
        <w:rPr>
          <w:rFonts w:ascii="Arial" w:hAnsi="Arial" w:cs="Arial"/>
          <w:sz w:val="22"/>
        </w:rPr>
        <w:t xml:space="preserve"> </w:t>
      </w:r>
      <w:r w:rsidRPr="000B24AA">
        <w:rPr>
          <w:rFonts w:ascii="Arial" w:hAnsi="Arial" w:cs="Arial"/>
          <w:sz w:val="22"/>
        </w:rPr>
        <w:t>Тельмана»);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южной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</w:t>
      </w:r>
      <w:r w:rsidR="008D1C3D">
        <w:rPr>
          <w:rFonts w:ascii="Arial" w:hAnsi="Arial" w:cs="Arial"/>
          <w:sz w:val="22"/>
        </w:rPr>
        <w:t xml:space="preserve"> </w:t>
      </w:r>
      <w:r w:rsidRPr="000B24AA">
        <w:rPr>
          <w:rFonts w:ascii="Arial" w:hAnsi="Arial" w:cs="Arial"/>
          <w:sz w:val="22"/>
        </w:rPr>
        <w:t>Тельмана»);</w:t>
      </w:r>
    </w:p>
    <w:p w:rsidR="00872870" w:rsidRPr="000B24AA" w:rsidRDefault="00872870" w:rsidP="00DD78A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западной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КН47:26:0220001:213 и с КН47:26:0220001:202 (собственность ЗАО «Племхоз им.</w:t>
      </w:r>
      <w:r w:rsidR="008D1C3D">
        <w:rPr>
          <w:rFonts w:ascii="Arial" w:hAnsi="Arial" w:cs="Arial"/>
          <w:sz w:val="22"/>
        </w:rPr>
        <w:t xml:space="preserve"> </w:t>
      </w:r>
      <w:r w:rsidRPr="000B24AA">
        <w:rPr>
          <w:rFonts w:ascii="Arial" w:hAnsi="Arial" w:cs="Arial"/>
          <w:sz w:val="22"/>
        </w:rPr>
        <w:t>Тельмана»).</w:t>
      </w: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Ι, глава 1, пункт 3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дополнить текстом следующего содержания: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Застроенная часть территории населенного пункта - поселок Тельмана.</w:t>
      </w:r>
    </w:p>
    <w:p w:rsidR="00872870" w:rsidRPr="000B24AA" w:rsidRDefault="006136AC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Г</w:t>
      </w:r>
      <w:r w:rsidR="00872870" w:rsidRPr="000B24AA">
        <w:rPr>
          <w:rFonts w:ascii="Arial" w:hAnsi="Arial" w:cs="Arial"/>
          <w:bCs/>
          <w:sz w:val="22"/>
          <w:szCs w:val="28"/>
        </w:rPr>
        <w:t xml:space="preserve">раницы территории соответствуют границам кадастровых кварталов 47:26:201001, 47:26:201002, 47:26:201003, 47:26:201004. Описание границ: </w:t>
      </w: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Начальная точка – южная координатная точка кадастрового квартала 47:26:201002; далее на северо-запад по границе кадастрового квартала 47:26:201002 до береговой линии реки Ижора; далее на север по береговой линии реки Ижора до границы г.Колпино Санкт-Петербург; далее на восток по границе г.Колпино Санкт-Петербург  по ул.Оборонная до ул.Московская; далее на север по границе г.Колпино Санкт-Петербург по ул.Московская до пересечения с Ладожским бульваром; далее на восток по границе г.Колпино Санкт-Петербург по Ладожскому бульвару до ул.Октябрьская; далее по границе г.Колпино Санкт-Петербург до границы землеотвода ОАО «РЖД» Октябрьская железная дорога; далее на юг вдоль границы землеотвода ОАО «РЖД» Октябрьская железная дорога до пересечения с ул.Зеленая; далее на юго-запад по ул.Зеленая в соответствии с границей кадастрового квартала 47:26:201004 и 47:26:201003 до пересечения с ул.Красноборская; далее в южном направлении по границе кадастрового квартала 47:26:201002 до южной координатн6ой (начальной) точки кадастрового квартала 47:26:201002.</w:t>
      </w:r>
    </w:p>
    <w:p w:rsidR="00872870" w:rsidRPr="000B24AA" w:rsidRDefault="00872870" w:rsidP="00F44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Застроенная часть территории населенного пункта - поселок Войскорово.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>Поселок Войскорово находиться в излучине реки Ижора, граница планирования ограничена естественным уклоном рельефа, отраженном в чертеже проекта планировки и застройки поселка Войскорово, разработанного Госкомитетом по гражданскому строительству и архитектуре при Госстрое СССР ЛЕННИИП ГРАДОСТРОИТЕЛЬСТВА 1972 г с учетом последующей корректировки (шифр проекта 1151-46-ГП-1-К2).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>За основную территорию планирования поселка Войскорово по проекту планировки и застройки принята более плоская часть, ограниченная на сегодняшний день: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северо-восточной границе</w:t>
      </w:r>
      <w:r w:rsidRPr="000B24AA">
        <w:rPr>
          <w:rFonts w:ascii="Arial" w:hAnsi="Arial" w:cs="Arial"/>
          <w:sz w:val="22"/>
        </w:rPr>
        <w:t xml:space="preserve"> земельными участками с КН 47:26:0204001:25 и 47:26:0204001:22, а также незастроенной территорией шириной около 70 м от прибрежно-защитной полосы реки Ижора;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юго-восточной границе</w:t>
      </w:r>
      <w:r w:rsidRPr="000B24AA">
        <w:rPr>
          <w:rFonts w:ascii="Arial" w:hAnsi="Arial" w:cs="Arial"/>
          <w:sz w:val="22"/>
        </w:rPr>
        <w:t xml:space="preserve"> земельным участком с КН 47:26:0204001:17, а также незастроенной территорией шириной около 50 м от прибрежно-защитной полосы реки Ижора;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юго-западной границе</w:t>
      </w:r>
      <w:r w:rsidRPr="000B24AA">
        <w:rPr>
          <w:rFonts w:ascii="Arial" w:hAnsi="Arial" w:cs="Arial"/>
          <w:sz w:val="22"/>
        </w:rPr>
        <w:t xml:space="preserve"> территория ограничена границей земельного участка с КН 47:26:0204001:7, а также незастроенной территорией шириной около 30 м от прибрежно-защитной полосы реки Ижора;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северо-западной границе</w:t>
      </w:r>
      <w:r w:rsidRPr="000B24AA">
        <w:rPr>
          <w:rFonts w:ascii="Arial" w:hAnsi="Arial" w:cs="Arial"/>
          <w:sz w:val="22"/>
        </w:rPr>
        <w:t xml:space="preserve"> незастроенной территорией шириной около 80 м от прибрежно-защитной полосы реки Ижора;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северной границе</w:t>
      </w:r>
      <w:r w:rsidRPr="000B24AA">
        <w:rPr>
          <w:rFonts w:ascii="Arial" w:hAnsi="Arial" w:cs="Arial"/>
          <w:sz w:val="22"/>
        </w:rPr>
        <w:t xml:space="preserve"> - прибрежно-защитной полосой реки Ижора.</w:t>
      </w:r>
    </w:p>
    <w:p w:rsidR="00872870" w:rsidRPr="000B24AA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</w:p>
    <w:p w:rsidR="00872870" w:rsidRPr="000B24AA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>Территория смежных земельных участков под строительство Спортивного центра с универсальным игровым залом и плоскостным сооружением</w:t>
      </w:r>
      <w:r w:rsidRPr="000B24AA">
        <w:rPr>
          <w:rFonts w:ascii="Arial" w:hAnsi="Arial" w:cs="Arial"/>
          <w:bCs/>
          <w:sz w:val="22"/>
          <w:szCs w:val="28"/>
        </w:rPr>
        <w:t>.</w:t>
      </w:r>
    </w:p>
    <w:p w:rsidR="00872870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Адреса земельных участков: Ленинградская область, Тосненский район, массив «Тельмана», уч. «Тельмана-центр» № 29/2 и Ленинградская область, Тосненский район, массив «Тельмана», уч. «Тельмана-центр» № 29/1</w:t>
      </w:r>
      <w:r>
        <w:rPr>
          <w:rFonts w:ascii="Arial" w:hAnsi="Arial" w:cs="Arial"/>
          <w:bCs/>
          <w:sz w:val="22"/>
          <w:szCs w:val="28"/>
        </w:rPr>
        <w:t xml:space="preserve">. </w:t>
      </w:r>
      <w:r w:rsidRPr="000B24AA">
        <w:rPr>
          <w:rFonts w:ascii="Arial" w:hAnsi="Arial" w:cs="Arial"/>
          <w:bCs/>
          <w:sz w:val="22"/>
          <w:szCs w:val="28"/>
        </w:rPr>
        <w:t>Границы территории соответствуют границам земельных участков по кадастровым паспортам 47:26:0220001:211 и 47:26:0220001:214</w:t>
      </w:r>
      <w:r>
        <w:rPr>
          <w:rFonts w:ascii="Arial" w:hAnsi="Arial" w:cs="Arial"/>
          <w:bCs/>
          <w:sz w:val="22"/>
          <w:szCs w:val="28"/>
        </w:rPr>
        <w:t>.</w:t>
      </w:r>
    </w:p>
    <w:p w:rsidR="00872870" w:rsidRPr="000B24AA" w:rsidRDefault="00872870" w:rsidP="00E47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Территория ограничена: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северной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им.Тельмана»);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lastRenderedPageBreak/>
        <w:t xml:space="preserve">- </w:t>
      </w:r>
      <w:r w:rsidRPr="000B24AA">
        <w:rPr>
          <w:rFonts w:ascii="Arial" w:hAnsi="Arial" w:cs="Arial"/>
          <w:b/>
          <w:sz w:val="22"/>
        </w:rPr>
        <w:t>по восточной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КН47:26:0220001:212 и с КН47:26:0220001:140 (собственность ЗАО «Племхоз им.Тельмана»);</w:t>
      </w:r>
    </w:p>
    <w:p w:rsidR="00872870" w:rsidRPr="000B24AA" w:rsidRDefault="00872870" w:rsidP="00E47AB1">
      <w:pPr>
        <w:jc w:val="both"/>
        <w:rPr>
          <w:rFonts w:ascii="Arial" w:hAnsi="Arial" w:cs="Arial"/>
          <w:sz w:val="22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южной границе</w:t>
      </w:r>
      <w:r w:rsidRPr="000B24AA">
        <w:rPr>
          <w:rFonts w:ascii="Arial" w:hAnsi="Arial" w:cs="Arial"/>
          <w:sz w:val="22"/>
        </w:rPr>
        <w:t xml:space="preserve"> – земельным участком с КН47:26:0220001:202 (собственность ЗАО «Племхоз им.Тельмана»);</w:t>
      </w:r>
    </w:p>
    <w:p w:rsidR="00872870" w:rsidRPr="000B24AA" w:rsidRDefault="00872870" w:rsidP="00F44CC0">
      <w:pPr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sz w:val="22"/>
        </w:rPr>
        <w:t xml:space="preserve">- </w:t>
      </w:r>
      <w:r w:rsidRPr="000B24AA">
        <w:rPr>
          <w:rFonts w:ascii="Arial" w:hAnsi="Arial" w:cs="Arial"/>
          <w:b/>
          <w:sz w:val="22"/>
        </w:rPr>
        <w:t>по западной границе -</w:t>
      </w:r>
      <w:r w:rsidRPr="000B24AA">
        <w:rPr>
          <w:rFonts w:ascii="Arial" w:hAnsi="Arial" w:cs="Arial"/>
          <w:sz w:val="22"/>
        </w:rPr>
        <w:t xml:space="preserve"> земельным участком с КН47:26:0220001:213 и с КН47:26:0220001:202 (собственность ЗАО «Племхоз им.Тельмана»).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bookmarkEnd w:id="0"/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Ι, глава 2, раздел 2.1. пункт 4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признать утратившим силу.</w:t>
      </w:r>
    </w:p>
    <w:p w:rsidR="00872870" w:rsidRPr="000B24AA" w:rsidRDefault="00872870" w:rsidP="00F44CC0">
      <w:pPr>
        <w:pStyle w:val="210"/>
        <w:spacing w:before="0"/>
        <w:ind w:firstLine="0"/>
        <w:rPr>
          <w:rFonts w:ascii="Arial" w:hAnsi="Arial" w:cs="Arial"/>
          <w:sz w:val="22"/>
          <w:szCs w:val="28"/>
        </w:rPr>
      </w:pPr>
      <w:bookmarkStart w:id="1" w:name="_Toc116910029"/>
    </w:p>
    <w:bookmarkEnd w:id="1"/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4)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ΙΙ, раздел 9.1.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230"/>
        <w:widowControl/>
        <w:spacing w:before="0"/>
        <w:rPr>
          <w:rFonts w:ascii="Arial" w:hAnsi="Arial" w:cs="Arial"/>
          <w:sz w:val="22"/>
          <w:szCs w:val="28"/>
        </w:rPr>
      </w:pPr>
      <w:bookmarkStart w:id="2" w:name="_Toc454613955"/>
      <w:bookmarkStart w:id="3" w:name="_Toc406558876"/>
      <w:bookmarkStart w:id="4" w:name="_Toc407598064"/>
      <w:bookmarkStart w:id="5" w:name="_Toc407598104"/>
      <w:bookmarkStart w:id="6" w:name="_Toc450555935"/>
      <w:bookmarkStart w:id="7" w:name="_Toc462563740"/>
      <w:bookmarkStart w:id="8" w:name="_Toc463171009"/>
      <w:r w:rsidRPr="000B24AA">
        <w:rPr>
          <w:rFonts w:ascii="Arial" w:hAnsi="Arial" w:cs="Arial"/>
          <w:sz w:val="22"/>
          <w:szCs w:val="28"/>
        </w:rPr>
        <w:t>С целью правового зонирования на территории поселения выделяются следующие зоны.</w:t>
      </w:r>
    </w:p>
    <w:p w:rsidR="00872870" w:rsidRPr="000B24AA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1.Жилые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Ж</w:t>
      </w:r>
      <w:r w:rsidRPr="000B24AA">
        <w:rPr>
          <w:rFonts w:ascii="Arial" w:hAnsi="Arial" w:cs="Arial"/>
          <w:sz w:val="22"/>
          <w:szCs w:val="28"/>
        </w:rPr>
        <w:t>) - для жилой застройки и сопутствующих объектов обслуживания населения;</w:t>
      </w:r>
    </w:p>
    <w:p w:rsidR="00872870" w:rsidRPr="000B24AA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2.Общественно-деловые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ОД</w:t>
      </w:r>
      <w:r w:rsidRPr="000B24AA">
        <w:rPr>
          <w:rFonts w:ascii="Arial" w:hAnsi="Arial" w:cs="Arial"/>
          <w:sz w:val="22"/>
          <w:szCs w:val="28"/>
        </w:rPr>
        <w:t>) - для общественно-деловой и жилой застройки;</w:t>
      </w:r>
    </w:p>
    <w:p w:rsidR="00872870" w:rsidRPr="000B24AA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3.Производственные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П</w:t>
      </w:r>
      <w:r w:rsidRPr="000B24AA">
        <w:rPr>
          <w:rFonts w:ascii="Arial" w:hAnsi="Arial" w:cs="Arial"/>
          <w:sz w:val="22"/>
          <w:szCs w:val="28"/>
        </w:rPr>
        <w:t>) - для промышленных и коммунальных предприятий;</w:t>
      </w:r>
    </w:p>
    <w:p w:rsidR="00872870" w:rsidRPr="000B24AA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4.Рекреационные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Р</w:t>
      </w:r>
      <w:r w:rsidRPr="000B24AA">
        <w:rPr>
          <w:rFonts w:ascii="Arial" w:hAnsi="Arial" w:cs="Arial"/>
          <w:sz w:val="22"/>
          <w:szCs w:val="28"/>
        </w:rPr>
        <w:t>) - для зеленых насаждений общего пользования и объектов отдыха;</w:t>
      </w:r>
    </w:p>
    <w:p w:rsidR="00872870" w:rsidRPr="000B24AA" w:rsidRDefault="00872870" w:rsidP="00F44CC0">
      <w:pPr>
        <w:tabs>
          <w:tab w:val="left" w:pos="1080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5.Сельскохозяйственные зоны (код вида зоны – </w:t>
      </w:r>
      <w:r w:rsidRPr="000B24AA">
        <w:rPr>
          <w:rFonts w:ascii="Arial" w:hAnsi="Arial" w:cs="Arial"/>
          <w:b/>
          <w:sz w:val="22"/>
          <w:szCs w:val="28"/>
        </w:rPr>
        <w:t>С</w:t>
      </w:r>
      <w:r w:rsidRPr="000B24AA">
        <w:rPr>
          <w:rFonts w:ascii="Arial" w:hAnsi="Arial" w:cs="Arial"/>
          <w:sz w:val="22"/>
          <w:szCs w:val="28"/>
        </w:rPr>
        <w:t>) - для объектов сельскохозяйственной деятельности.</w:t>
      </w:r>
    </w:p>
    <w:p w:rsidR="00872870" w:rsidRPr="000B24AA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bookmarkStart w:id="9" w:name="_Toc429893785"/>
      <w:bookmarkStart w:id="10" w:name="_Toc450555938"/>
    </w:p>
    <w:p w:rsidR="00872870" w:rsidRPr="000B24AA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r w:rsidRPr="000B24AA">
        <w:rPr>
          <w:rFonts w:ascii="Arial" w:hAnsi="Arial" w:cs="Arial"/>
          <w:i/>
          <w:sz w:val="22"/>
          <w:szCs w:val="28"/>
        </w:rPr>
        <w:t>Жилые зоны</w:t>
      </w:r>
      <w:bookmarkEnd w:id="9"/>
      <w:bookmarkEnd w:id="10"/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Ж-1  Индивидуальная жилая застройка (до 3-х этажей)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 –  развитие на основе существующих и вновь осваиваемых территорий индивидуальной жилой застройки коттеджного типа.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napToGrid w:val="0"/>
          <w:sz w:val="22"/>
          <w:szCs w:val="28"/>
          <w:u w:val="single"/>
        </w:rPr>
      </w:pPr>
      <w:bookmarkStart w:id="11" w:name="_Toc142028914"/>
      <w:bookmarkStart w:id="12" w:name="_Toc142029205"/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Ж-2 </w:t>
      </w:r>
      <w:bookmarkEnd w:id="11"/>
      <w:bookmarkEnd w:id="12"/>
      <w:r w:rsidRPr="000B24AA">
        <w:rPr>
          <w:rFonts w:ascii="Arial" w:hAnsi="Arial" w:cs="Arial"/>
          <w:b/>
          <w:snapToGrid w:val="0"/>
          <w:sz w:val="22"/>
          <w:szCs w:val="28"/>
          <w:u w:val="single"/>
        </w:rPr>
        <w:t>Малоэтажная жилая застройка (до 4 этажей).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 –  развитие на основе существующих и вновь осваиваемых территорий малоэтажной жилой застройки зон комфортного жилья, включающих отдельно стоящие и блокированные (многоквартирные и одноквартирные) жилые дома;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Ж-3  </w:t>
      </w:r>
      <w:r w:rsidRPr="000B24AA">
        <w:rPr>
          <w:rFonts w:ascii="Arial" w:hAnsi="Arial" w:cs="Arial"/>
          <w:b/>
          <w:snapToGrid w:val="0"/>
          <w:sz w:val="22"/>
          <w:szCs w:val="28"/>
          <w:u w:val="single"/>
        </w:rPr>
        <w:t>Среднеэтажная жилая застройка (5-8  этажей)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 – </w:t>
      </w:r>
      <w:r w:rsidRPr="000B24AA">
        <w:rPr>
          <w:rFonts w:ascii="Arial" w:hAnsi="Arial" w:cs="Arial"/>
          <w:bCs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 xml:space="preserve">развитие на основе существующих и вновь осваиваемых территорий многоквартирной жилой застройки средней этажности, зон комфортного многоквартирного жилья;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Ж-4 </w:t>
      </w:r>
      <w:r w:rsidRPr="000B24AA">
        <w:rPr>
          <w:rFonts w:ascii="Arial" w:hAnsi="Arial" w:cs="Arial"/>
          <w:b/>
          <w:snapToGrid w:val="0"/>
          <w:sz w:val="22"/>
          <w:szCs w:val="28"/>
          <w:u w:val="single"/>
        </w:rPr>
        <w:t xml:space="preserve">Многоэтажная жилая застройка (9-16 этажей)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 – развитие на основе существующих и вновь осваиваемых территорий многоквартирной жилой застройки высокой этажности, зон комфортного многоквартирного многоэтажного жилья; </w:t>
      </w:r>
    </w:p>
    <w:p w:rsidR="00872870" w:rsidRPr="000B24AA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bookmarkStart w:id="13" w:name="_Toc429893786"/>
      <w:bookmarkStart w:id="14" w:name="_Toc450555939"/>
    </w:p>
    <w:p w:rsidR="00872870" w:rsidRPr="00E5545E" w:rsidRDefault="00872870" w:rsidP="00F44CC0">
      <w:pPr>
        <w:pStyle w:val="6"/>
        <w:jc w:val="both"/>
        <w:rPr>
          <w:rFonts w:ascii="Arial" w:hAnsi="Arial" w:cs="Arial"/>
          <w:i/>
          <w:sz w:val="22"/>
          <w:szCs w:val="28"/>
        </w:rPr>
      </w:pPr>
      <w:r w:rsidRPr="00E5545E">
        <w:rPr>
          <w:rFonts w:ascii="Arial" w:hAnsi="Arial" w:cs="Arial"/>
          <w:i/>
          <w:sz w:val="22"/>
          <w:szCs w:val="28"/>
        </w:rPr>
        <w:t>Общественно-деловые зоны</w:t>
      </w:r>
      <w:bookmarkEnd w:id="13"/>
      <w:bookmarkEnd w:id="14"/>
    </w:p>
    <w:p w:rsidR="00872870" w:rsidRPr="00E5545E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E5545E">
        <w:rPr>
          <w:rFonts w:ascii="Arial" w:hAnsi="Arial" w:cs="Arial"/>
          <w:b/>
          <w:sz w:val="22"/>
          <w:szCs w:val="28"/>
          <w:u w:val="single"/>
        </w:rPr>
        <w:t>ОД-1. Комплексная общественно-деловая зона</w:t>
      </w:r>
    </w:p>
    <w:p w:rsidR="00872870" w:rsidRPr="00E5545E" w:rsidRDefault="00872870" w:rsidP="00871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545E">
        <w:rPr>
          <w:rFonts w:ascii="Arial" w:hAnsi="Arial" w:cs="Arial"/>
          <w:sz w:val="22"/>
          <w:szCs w:val="22"/>
        </w:rPr>
        <w:t>Цель выделения</w:t>
      </w:r>
      <w:r>
        <w:rPr>
          <w:rFonts w:ascii="Arial" w:hAnsi="Arial" w:cs="Arial"/>
          <w:sz w:val="22"/>
          <w:szCs w:val="22"/>
        </w:rPr>
        <w:t xml:space="preserve"> – развитие на основе существующих и вновь осваиваемых территорий </w:t>
      </w:r>
      <w:r w:rsidRPr="00E5545E">
        <w:rPr>
          <w:rFonts w:ascii="Arial" w:hAnsi="Arial" w:cs="Arial"/>
          <w:sz w:val="21"/>
          <w:szCs w:val="21"/>
        </w:rPr>
        <w:t>застройк</w:t>
      </w:r>
      <w:r>
        <w:rPr>
          <w:rFonts w:ascii="Arial" w:hAnsi="Arial" w:cs="Arial"/>
          <w:sz w:val="21"/>
          <w:szCs w:val="21"/>
        </w:rPr>
        <w:t>и</w:t>
      </w:r>
      <w:r w:rsidRPr="00E5545E">
        <w:rPr>
          <w:rFonts w:ascii="Arial" w:hAnsi="Arial" w:cs="Arial"/>
          <w:sz w:val="21"/>
          <w:szCs w:val="21"/>
        </w:rPr>
        <w:t xml:space="preserve"> административными, торговыми, деловыми, банковскими и иными общественными объектами социального и культурно-бытового назначения</w:t>
      </w:r>
      <w:r>
        <w:rPr>
          <w:rFonts w:ascii="Arial" w:hAnsi="Arial" w:cs="Arial"/>
          <w:sz w:val="21"/>
          <w:szCs w:val="21"/>
        </w:rPr>
        <w:t>, а также</w:t>
      </w:r>
      <w:r w:rsidRPr="00E5545E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жилыми домами.</w:t>
      </w:r>
    </w:p>
    <w:p w:rsidR="00872870" w:rsidRPr="00E5545E" w:rsidRDefault="00872870" w:rsidP="00434D97">
      <w:pPr>
        <w:pStyle w:val="af1"/>
        <w:widowControl w:val="0"/>
        <w:spacing w:after="0"/>
        <w:jc w:val="both"/>
        <w:rPr>
          <w:rFonts w:ascii="Arial" w:hAnsi="Arial" w:cs="Arial"/>
          <w:b/>
          <w:sz w:val="22"/>
          <w:szCs w:val="28"/>
          <w:u w:val="single"/>
        </w:rPr>
      </w:pPr>
      <w:r w:rsidRPr="00E5545E">
        <w:rPr>
          <w:rFonts w:ascii="Arial" w:hAnsi="Arial" w:cs="Arial"/>
          <w:b/>
          <w:sz w:val="22"/>
          <w:szCs w:val="28"/>
          <w:u w:val="single"/>
        </w:rPr>
        <w:t>ОД-2 Зона делового, общественно-делового и коммерческого назначения</w:t>
      </w:r>
    </w:p>
    <w:p w:rsidR="00872870" w:rsidRDefault="00872870" w:rsidP="00434D97">
      <w:pPr>
        <w:jc w:val="both"/>
        <w:rPr>
          <w:rFonts w:ascii="Arial" w:hAnsi="Arial" w:cs="Arial"/>
          <w:sz w:val="22"/>
          <w:szCs w:val="28"/>
        </w:rPr>
      </w:pPr>
      <w:r w:rsidRPr="00E5545E">
        <w:rPr>
          <w:rFonts w:ascii="Arial" w:hAnsi="Arial" w:cs="Arial"/>
          <w:sz w:val="22"/>
          <w:szCs w:val="28"/>
        </w:rPr>
        <w:t>Цели выделения –</w:t>
      </w:r>
      <w:r>
        <w:rPr>
          <w:rFonts w:ascii="Arial" w:hAnsi="Arial" w:cs="Arial"/>
          <w:sz w:val="22"/>
          <w:szCs w:val="28"/>
        </w:rPr>
        <w:t xml:space="preserve"> </w:t>
      </w:r>
      <w:r w:rsidRPr="00E5545E">
        <w:rPr>
          <w:rFonts w:ascii="Arial" w:hAnsi="Arial" w:cs="Arial"/>
          <w:sz w:val="22"/>
          <w:szCs w:val="28"/>
        </w:rPr>
        <w:t>для создания правовых условий для развития существующих и преобразуемых территорий, предназначенных для формирования многопрофильных</w:t>
      </w:r>
      <w:r w:rsidRPr="00E5545E">
        <w:rPr>
          <w:rFonts w:ascii="Arial" w:hAnsi="Arial" w:cs="Arial"/>
          <w:caps/>
          <w:sz w:val="22"/>
          <w:szCs w:val="28"/>
        </w:rPr>
        <w:t xml:space="preserve"> </w:t>
      </w:r>
      <w:r w:rsidRPr="00E5545E">
        <w:rPr>
          <w:rFonts w:ascii="Arial" w:hAnsi="Arial" w:cs="Arial"/>
          <w:sz w:val="22"/>
          <w:szCs w:val="28"/>
        </w:rPr>
        <w:t>зон для размещения объектов общественно-делового назначения и объектов коммерческой деятельности</w:t>
      </w:r>
      <w:r>
        <w:rPr>
          <w:rFonts w:ascii="Arial" w:hAnsi="Arial" w:cs="Arial"/>
          <w:sz w:val="22"/>
          <w:szCs w:val="28"/>
        </w:rPr>
        <w:t>,</w:t>
      </w:r>
      <w:r w:rsidRPr="00E5545E">
        <w:rPr>
          <w:rFonts w:ascii="Arial" w:hAnsi="Arial" w:cs="Arial"/>
          <w:sz w:val="22"/>
          <w:szCs w:val="28"/>
        </w:rPr>
        <w:t xml:space="preserve"> связанных прежде всего с удовлетворением периодических и эпизодических потребностей населения в обслуживании, не требующих организации санитарно-защитной зоны.</w:t>
      </w:r>
    </w:p>
    <w:p w:rsidR="00872870" w:rsidRPr="00E5545E" w:rsidRDefault="00872870" w:rsidP="00434D97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E5545E">
        <w:rPr>
          <w:rFonts w:ascii="Arial" w:hAnsi="Arial" w:cs="Arial"/>
          <w:b/>
          <w:sz w:val="22"/>
          <w:szCs w:val="28"/>
          <w:u w:val="single"/>
        </w:rPr>
        <w:t>ОД-3 Зона размещения объектов физкультурно-оздоровительного назначения</w:t>
      </w:r>
    </w:p>
    <w:p w:rsidR="00872870" w:rsidRPr="00E5545E" w:rsidRDefault="00872870" w:rsidP="00434D97">
      <w:pPr>
        <w:jc w:val="both"/>
        <w:rPr>
          <w:rFonts w:ascii="Arial" w:hAnsi="Arial" w:cs="Arial"/>
          <w:iCs/>
          <w:sz w:val="22"/>
          <w:szCs w:val="28"/>
        </w:rPr>
      </w:pPr>
      <w:r w:rsidRPr="00E5545E">
        <w:rPr>
          <w:rFonts w:ascii="Arial" w:hAnsi="Arial" w:cs="Arial"/>
          <w:iCs/>
          <w:sz w:val="22"/>
          <w:szCs w:val="28"/>
        </w:rPr>
        <w:t>Цель выделения</w:t>
      </w:r>
      <w:r>
        <w:rPr>
          <w:rFonts w:ascii="Arial" w:hAnsi="Arial" w:cs="Arial"/>
          <w:iCs/>
          <w:sz w:val="22"/>
          <w:szCs w:val="28"/>
        </w:rPr>
        <w:t xml:space="preserve"> – </w:t>
      </w:r>
      <w:r w:rsidRPr="00E5545E">
        <w:rPr>
          <w:rFonts w:ascii="Arial" w:hAnsi="Arial" w:cs="Arial"/>
          <w:iCs/>
          <w:sz w:val="22"/>
          <w:szCs w:val="28"/>
        </w:rPr>
        <w:t>выделена для сохранения и развития территорий, предназначенных для занятий физической культурой и спортом (с размещением крупных спортивных объектов), а также для отдых</w:t>
      </w:r>
      <w:r>
        <w:rPr>
          <w:rFonts w:ascii="Arial" w:hAnsi="Arial" w:cs="Arial"/>
          <w:iCs/>
          <w:sz w:val="22"/>
          <w:szCs w:val="28"/>
        </w:rPr>
        <w:t>а.</w:t>
      </w:r>
    </w:p>
    <w:p w:rsidR="00872870" w:rsidRDefault="00872870" w:rsidP="0030163A">
      <w:pPr>
        <w:rPr>
          <w:rFonts w:ascii="Arial" w:hAnsi="Arial" w:cs="Arial"/>
          <w:color w:val="FF0000"/>
          <w:sz w:val="21"/>
          <w:szCs w:val="21"/>
        </w:rPr>
      </w:pPr>
      <w:bookmarkStart w:id="15" w:name="_Toc429893788"/>
      <w:bookmarkStart w:id="16" w:name="_Toc450555941"/>
    </w:p>
    <w:p w:rsidR="00872870" w:rsidRPr="000B24AA" w:rsidRDefault="00872870" w:rsidP="00F44CC0">
      <w:pPr>
        <w:pStyle w:val="8"/>
        <w:spacing w:before="0" w:after="0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Производственные зоны</w:t>
      </w:r>
      <w:bookmarkEnd w:id="15"/>
      <w:bookmarkEnd w:id="16"/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П-1 Зона предприятий </w:t>
      </w:r>
      <w:r w:rsidRPr="000B24AA">
        <w:rPr>
          <w:rFonts w:ascii="Arial" w:hAnsi="Arial" w:cs="Arial"/>
          <w:b/>
          <w:sz w:val="22"/>
          <w:szCs w:val="28"/>
          <w:u w:val="single"/>
          <w:lang w:val="en-US"/>
        </w:rPr>
        <w:t>IV</w:t>
      </w:r>
      <w:r w:rsidRPr="000B24AA">
        <w:rPr>
          <w:rFonts w:ascii="Arial" w:hAnsi="Arial" w:cs="Arial"/>
          <w:b/>
          <w:sz w:val="22"/>
          <w:szCs w:val="28"/>
          <w:u w:val="single"/>
        </w:rPr>
        <w:t xml:space="preserve"> – </w:t>
      </w:r>
      <w:r w:rsidRPr="000B24AA">
        <w:rPr>
          <w:rFonts w:ascii="Arial" w:hAnsi="Arial" w:cs="Arial"/>
          <w:b/>
          <w:sz w:val="22"/>
          <w:szCs w:val="28"/>
          <w:u w:val="single"/>
          <w:lang w:val="en-US"/>
        </w:rPr>
        <w:t>V</w:t>
      </w:r>
      <w:r w:rsidRPr="000B24AA">
        <w:rPr>
          <w:rFonts w:ascii="Arial" w:hAnsi="Arial" w:cs="Arial"/>
          <w:b/>
          <w:sz w:val="22"/>
          <w:szCs w:val="28"/>
          <w:u w:val="single"/>
        </w:rPr>
        <w:t xml:space="preserve"> класса санитарной опасности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 xml:space="preserve">Цель выделения – формирование комплексов производственных, коммунальных предприятий, складских баз, объектов инженерной и транспортной инфраструктур не выше </w:t>
      </w:r>
      <w:r w:rsidRPr="000B24AA">
        <w:rPr>
          <w:rFonts w:ascii="Arial" w:hAnsi="Arial" w:cs="Arial"/>
          <w:sz w:val="22"/>
          <w:szCs w:val="28"/>
          <w:lang w:val="en-US"/>
        </w:rPr>
        <w:t>I</w:t>
      </w:r>
      <w:r w:rsidRPr="000B24AA">
        <w:rPr>
          <w:rFonts w:ascii="Arial" w:hAnsi="Arial" w:cs="Arial"/>
          <w:sz w:val="22"/>
          <w:szCs w:val="28"/>
        </w:rPr>
        <w:t>V класса санитарной  опасности, с низкими уровнями шума и загрязнения. Сочетание различных видов разрешенного использования в единой зоне допускается при соблюдении нормативных санитарных требований.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П-2 Зона предприятий не выше </w:t>
      </w:r>
      <w:r w:rsidRPr="000B24AA">
        <w:rPr>
          <w:rFonts w:ascii="Arial" w:hAnsi="Arial" w:cs="Arial"/>
          <w:b/>
          <w:sz w:val="22"/>
          <w:szCs w:val="28"/>
          <w:u w:val="single"/>
          <w:lang w:val="en-US"/>
        </w:rPr>
        <w:t>II</w:t>
      </w:r>
      <w:r w:rsidRPr="000B24AA">
        <w:rPr>
          <w:rFonts w:ascii="Arial" w:hAnsi="Arial" w:cs="Arial"/>
          <w:b/>
          <w:sz w:val="22"/>
          <w:szCs w:val="28"/>
          <w:u w:val="single"/>
        </w:rPr>
        <w:t xml:space="preserve"> класса санитарной опасности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Цель выделения – формирование комплексов производственных, коммунальных предприятий, складских баз, объектов инженерной и транспортной инфраструктур не выше </w:t>
      </w:r>
      <w:r w:rsidRPr="000B24AA">
        <w:rPr>
          <w:rFonts w:ascii="Arial" w:hAnsi="Arial" w:cs="Arial"/>
          <w:iCs/>
          <w:sz w:val="22"/>
          <w:szCs w:val="28"/>
          <w:lang w:val="en-US"/>
        </w:rPr>
        <w:t>II</w:t>
      </w:r>
      <w:r w:rsidRPr="000B24AA">
        <w:rPr>
          <w:rFonts w:ascii="Arial" w:hAnsi="Arial" w:cs="Arial"/>
          <w:iCs/>
          <w:sz w:val="22"/>
          <w:szCs w:val="28"/>
        </w:rPr>
        <w:t xml:space="preserve"> класса санитарной опасности, деятельность которых связана с высокими уровнями шума, загрязнения, интенсивным движением большегрузного транспорта. Сочетание различных видов разрешенного использования в единой зоне возможно при соблюдении нормативных санитарных требований</w:t>
      </w:r>
      <w:r w:rsidRPr="000B24AA">
        <w:rPr>
          <w:rFonts w:ascii="Arial" w:hAnsi="Arial" w:cs="Arial"/>
          <w:sz w:val="22"/>
          <w:szCs w:val="28"/>
        </w:rPr>
        <w:t>.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DB6521">
      <w:pPr>
        <w:pStyle w:val="7"/>
        <w:jc w:val="both"/>
        <w:rPr>
          <w:rFonts w:ascii="Arial" w:hAnsi="Arial" w:cs="Arial"/>
          <w:i/>
          <w:color w:val="auto"/>
          <w:sz w:val="22"/>
          <w:szCs w:val="28"/>
        </w:rPr>
      </w:pPr>
      <w:bookmarkStart w:id="17" w:name="_Toc429893789"/>
      <w:bookmarkStart w:id="18" w:name="_Toc450555942"/>
      <w:r w:rsidRPr="000B24AA">
        <w:rPr>
          <w:rFonts w:ascii="Arial" w:hAnsi="Arial" w:cs="Arial"/>
          <w:i/>
          <w:color w:val="auto"/>
          <w:sz w:val="22"/>
          <w:szCs w:val="28"/>
        </w:rPr>
        <w:t>Сельскохозяйственные зоны</w:t>
      </w:r>
    </w:p>
    <w:p w:rsidR="00872870" w:rsidRPr="000B24AA" w:rsidRDefault="00872870" w:rsidP="00DB652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 xml:space="preserve">С Зона производственных объектов сельскохозяйственного назначения </w:t>
      </w:r>
    </w:p>
    <w:p w:rsidR="00872870" w:rsidRPr="000B24AA" w:rsidRDefault="00872870" w:rsidP="00DB6521">
      <w:pPr>
        <w:pStyle w:val="af1"/>
        <w:widowControl w:val="0"/>
        <w:spacing w:after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Цель выделения – сохранение и развитие производственных объектов сельскохозяйственного назначения и обеспечивающих их инфраструктур.</w:t>
      </w:r>
    </w:p>
    <w:p w:rsidR="00872870" w:rsidRPr="000B24AA" w:rsidRDefault="00872870" w:rsidP="00F44CC0">
      <w:pPr>
        <w:pStyle w:val="7"/>
        <w:jc w:val="both"/>
        <w:rPr>
          <w:rFonts w:ascii="Arial" w:hAnsi="Arial" w:cs="Arial"/>
          <w:i/>
          <w:color w:val="auto"/>
          <w:sz w:val="22"/>
          <w:szCs w:val="28"/>
        </w:rPr>
      </w:pPr>
    </w:p>
    <w:p w:rsidR="00872870" w:rsidRPr="000B24AA" w:rsidRDefault="00872870" w:rsidP="00F44CC0">
      <w:pPr>
        <w:pStyle w:val="7"/>
        <w:jc w:val="both"/>
        <w:rPr>
          <w:rFonts w:ascii="Arial" w:hAnsi="Arial" w:cs="Arial"/>
          <w:i/>
          <w:color w:val="auto"/>
          <w:sz w:val="22"/>
          <w:szCs w:val="28"/>
        </w:rPr>
      </w:pPr>
      <w:r w:rsidRPr="000B24AA">
        <w:rPr>
          <w:rFonts w:ascii="Arial" w:hAnsi="Arial" w:cs="Arial"/>
          <w:i/>
          <w:color w:val="auto"/>
          <w:sz w:val="22"/>
          <w:szCs w:val="28"/>
        </w:rPr>
        <w:t>Рекреационные зоны</w:t>
      </w:r>
      <w:bookmarkEnd w:id="17"/>
      <w:bookmarkEnd w:id="18"/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b/>
          <w:sz w:val="22"/>
          <w:szCs w:val="28"/>
          <w:u w:val="single"/>
        </w:rPr>
        <w:t>Р-1 Зона зеленых насаждений общего пользования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Цель выделения  –  сохранение и обустройство озелененных пространств для</w:t>
      </w:r>
      <w:r>
        <w:rPr>
          <w:rFonts w:ascii="Arial" w:hAnsi="Arial" w:cs="Arial"/>
          <w:sz w:val="22"/>
          <w:szCs w:val="28"/>
        </w:rPr>
        <w:t xml:space="preserve"> организации</w:t>
      </w:r>
      <w:r w:rsidRPr="000B24AA">
        <w:rPr>
          <w:rFonts w:ascii="Arial" w:hAnsi="Arial" w:cs="Arial"/>
          <w:sz w:val="22"/>
          <w:szCs w:val="28"/>
        </w:rPr>
        <w:t xml:space="preserve"> отдыха населения.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5)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ΙΙ, раздел 10.2.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Iauiue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На картах зон с особыми условиями использования территорий, входящих в состав карты градостроительного зонирования поселения, отображены следующие виды зон с особыми условиями использования территорий по природно-экологическим и санитарно-гигиеническим требованиям: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1.Зоны охраны водных объектов (Водный кодекс РФ от 03.06.2006 №74-ФЗ ст. 65, письмо Невско-Ладожского бассейнового водного управления от 07.04.2009 №Р6-37-1259).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2.Зоны ограничений от техногенных динамических источников (СНиП 2.07.01-89* п.п. 6.8, 6.9; СНиП 2.05.02-85* «Автомобильные дороги»).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3.Санитарно-защитные зоны от производственных предприятий и объектов специального назначения (СанПин 2.2.1/2.1.1.1200-03).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  <w:u w:val="single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B24AA">
        <w:rPr>
          <w:rFonts w:ascii="Arial" w:hAnsi="Arial" w:cs="Arial"/>
          <w:sz w:val="22"/>
          <w:szCs w:val="28"/>
          <w:u w:val="single"/>
        </w:rPr>
        <w:t>В составе зон охраны водных объектов отображены следующие зоны:</w:t>
      </w:r>
    </w:p>
    <w:p w:rsidR="00872870" w:rsidRPr="000B24AA" w:rsidRDefault="00872870" w:rsidP="00685E92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Водные объекты:</w:t>
      </w:r>
    </w:p>
    <w:p w:rsidR="00872870" w:rsidRPr="000B24AA" w:rsidRDefault="00872870" w:rsidP="00685E92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река Ижора  (длина 76км),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«ПР»</w:t>
      </w:r>
      <w:r w:rsidRPr="000B24AA">
        <w:rPr>
          <w:rFonts w:ascii="Arial" w:hAnsi="Arial" w:cs="Arial"/>
          <w:sz w:val="22"/>
          <w:szCs w:val="28"/>
        </w:rPr>
        <w:t xml:space="preserve"> - Прибрежные защитные полосы.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«ВД»</w:t>
      </w:r>
      <w:r w:rsidRPr="000B24AA">
        <w:rPr>
          <w:rFonts w:ascii="Arial" w:hAnsi="Arial" w:cs="Arial"/>
          <w:sz w:val="22"/>
          <w:szCs w:val="28"/>
        </w:rPr>
        <w:t xml:space="preserve"> - Водоохранные зоны.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«БП»</w:t>
      </w:r>
      <w:r w:rsidRPr="000B24AA">
        <w:rPr>
          <w:rFonts w:ascii="Arial" w:hAnsi="Arial" w:cs="Arial"/>
          <w:sz w:val="22"/>
          <w:szCs w:val="28"/>
        </w:rPr>
        <w:t xml:space="preserve"> - Береговые полосы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  <w:u w:val="single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  <w:u w:val="single"/>
        </w:rPr>
        <w:t>В составе зон ограничений от техногенных динамических источнико</w:t>
      </w:r>
      <w:r w:rsidRPr="000B24AA">
        <w:rPr>
          <w:rFonts w:ascii="Arial" w:hAnsi="Arial" w:cs="Arial"/>
          <w:sz w:val="22"/>
          <w:szCs w:val="28"/>
        </w:rPr>
        <w:t>в отображены следующие зоны:</w:t>
      </w:r>
    </w:p>
    <w:p w:rsidR="00872870" w:rsidRPr="000B24AA" w:rsidRDefault="00872870" w:rsidP="00F44CC0">
      <w:pPr>
        <w:pStyle w:val="25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«ЖД»</w:t>
      </w:r>
      <w:r w:rsidRPr="000B24AA">
        <w:rPr>
          <w:rFonts w:ascii="Arial" w:hAnsi="Arial" w:cs="Arial"/>
          <w:sz w:val="22"/>
          <w:szCs w:val="28"/>
        </w:rPr>
        <w:t xml:space="preserve"> - санитарный разрыв вдоль железнодорожной магистрали Октябрьской железной дороги.</w:t>
      </w:r>
    </w:p>
    <w:p w:rsidR="00872870" w:rsidRPr="000B24AA" w:rsidRDefault="00872870" w:rsidP="00F44CC0">
      <w:pPr>
        <w:pStyle w:val="25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</w:t>
      </w:r>
      <w:r w:rsidRPr="000B24AA">
        <w:rPr>
          <w:rFonts w:ascii="Arial" w:hAnsi="Arial" w:cs="Arial"/>
          <w:b/>
          <w:sz w:val="22"/>
          <w:szCs w:val="28"/>
        </w:rPr>
        <w:t>«АМ»</w:t>
      </w:r>
      <w:r w:rsidRPr="000B24AA">
        <w:rPr>
          <w:rFonts w:ascii="Arial" w:hAnsi="Arial" w:cs="Arial"/>
          <w:sz w:val="22"/>
          <w:szCs w:val="28"/>
        </w:rPr>
        <w:t xml:space="preserve"> - санитарный разрыв от автодороги федерального значения «Скоростная автомагистраль Москва-Санкт-Петербург» (проектируемая)</w:t>
      </w:r>
    </w:p>
    <w:p w:rsidR="00872870" w:rsidRPr="000B24AA" w:rsidRDefault="00872870" w:rsidP="00F44CC0">
      <w:pPr>
        <w:pStyle w:val="31"/>
        <w:spacing w:before="0"/>
        <w:ind w:firstLine="0"/>
        <w:rPr>
          <w:rFonts w:ascii="Arial" w:hAnsi="Arial" w:cs="Arial"/>
          <w:sz w:val="22"/>
          <w:szCs w:val="28"/>
          <w:u w:val="single"/>
        </w:rPr>
      </w:pPr>
    </w:p>
    <w:p w:rsidR="00872870" w:rsidRPr="000B24AA" w:rsidRDefault="00872870" w:rsidP="00F44CC0">
      <w:pPr>
        <w:pStyle w:val="31"/>
        <w:spacing w:before="0"/>
        <w:ind w:firstLine="0"/>
        <w:rPr>
          <w:rFonts w:ascii="Arial" w:hAnsi="Arial" w:cs="Arial"/>
          <w:sz w:val="22"/>
          <w:szCs w:val="28"/>
          <w:u w:val="single"/>
        </w:rPr>
      </w:pPr>
      <w:r w:rsidRPr="000B24AA">
        <w:rPr>
          <w:rFonts w:ascii="Arial" w:hAnsi="Arial" w:cs="Arial"/>
          <w:sz w:val="22"/>
          <w:szCs w:val="28"/>
          <w:u w:val="single"/>
        </w:rPr>
        <w:t>В составе санитарно-защитных зон от производственных, сельскохозяйственных, коммунально-складских и транспортных предприятий и объектов</w:t>
      </w:r>
      <w:r w:rsidRPr="000B24AA">
        <w:rPr>
          <w:rFonts w:ascii="Arial" w:hAnsi="Arial" w:cs="Arial"/>
          <w:sz w:val="22"/>
          <w:szCs w:val="28"/>
        </w:rPr>
        <w:t xml:space="preserve"> отображены следующие зоны: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Зона</w:t>
      </w:r>
      <w:r w:rsidRPr="000B24AA">
        <w:rPr>
          <w:rFonts w:ascii="Arial" w:hAnsi="Arial" w:cs="Arial"/>
          <w:b/>
          <w:sz w:val="22"/>
          <w:szCs w:val="28"/>
        </w:rPr>
        <w:t xml:space="preserve"> «СЗЗ» - </w:t>
      </w:r>
      <w:r w:rsidRPr="000B24AA">
        <w:rPr>
          <w:rFonts w:ascii="Arial" w:hAnsi="Arial" w:cs="Arial"/>
          <w:sz w:val="22"/>
          <w:szCs w:val="28"/>
        </w:rPr>
        <w:t>санитарно-защитная зона от производственных предприятий и объектов специального назначения (См. таблицу 1).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center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Перечень промышленных, сельскохозяйственных, коммунально-складских предприятий и объектов специального назначения с указанием класса вредности и размеров  санитарно-защитных зон (в соответствии с СанПиН 2.2.1/2.1.1.1200-03)</w:t>
      </w:r>
    </w:p>
    <w:p w:rsidR="00872870" w:rsidRPr="000B24AA" w:rsidRDefault="00872870" w:rsidP="00F44CC0">
      <w:pPr>
        <w:tabs>
          <w:tab w:val="left" w:pos="900"/>
        </w:tabs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>Таблица 1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3"/>
        <w:gridCol w:w="2840"/>
        <w:gridCol w:w="1260"/>
        <w:gridCol w:w="1139"/>
      </w:tblGrid>
      <w:tr w:rsidR="00872870" w:rsidRPr="000B24AA" w:rsidTr="000B24AA">
        <w:trPr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№</w:t>
            </w:r>
          </w:p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п/п</w:t>
            </w:r>
          </w:p>
        </w:tc>
        <w:tc>
          <w:tcPr>
            <w:tcW w:w="3053" w:type="dxa"/>
            <w:vMerge w:val="restart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Наименование</w:t>
            </w:r>
          </w:p>
        </w:tc>
        <w:tc>
          <w:tcPr>
            <w:tcW w:w="5239" w:type="dxa"/>
            <w:gridSpan w:val="3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СанПиН 2.2.1/2.1.1.1200-03</w:t>
            </w:r>
          </w:p>
        </w:tc>
      </w:tr>
      <w:tr w:rsidR="00872870" w:rsidRPr="000B24AA" w:rsidTr="000B24AA">
        <w:trPr>
          <w:tblHeader/>
          <w:jc w:val="center"/>
        </w:trPr>
        <w:tc>
          <w:tcPr>
            <w:tcW w:w="720" w:type="dxa"/>
            <w:vMerge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Вид деятельности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87134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Класс опасности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СЗЗ,</w:t>
            </w:r>
          </w:p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м</w:t>
            </w:r>
          </w:p>
        </w:tc>
      </w:tr>
      <w:tr w:rsidR="00872870" w:rsidRPr="000B24AA" w:rsidTr="000B24AA">
        <w:trPr>
          <w:tblHeader/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1817FD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6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Объекты агропромышленного комплекса (7.1.6)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ЗАСО “Племенное хозяйство им. Тельмана” </w:t>
            </w:r>
          </w:p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Животноводческая ферма “Центр”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поголовье КРС (дойное  стадо) 1400 голов, молодняка - 379 голов 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II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ЗАСО “ Племенное хозяйство  им. Тельмана”, животноводческая ферма “Пионер”, 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поголовье КРС (дойное стадо) 700 голов 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III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ЗАСО “Племхоз им. Тельмана”, Пионер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зернохранилище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ЗАСО “Племхоз им. Тельмана”: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комплекс выращивания овощей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Склад пестицидов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Производства по обработке пищевых продуктов (7.1.8)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Хлебопекарня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Малое предприятие по пр-ву хлебобулочных изделий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7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ООО “Эрго”,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-«-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Сооружения и объекты санитарно-технические, транспортной инфраструктуры, коммунального назначения (7.1.12)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8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ООО “Лира”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ангар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9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АОЗТ “Ратник”,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складской ангар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ООО “ИТЦ”, производственная база 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СТО и производство тепловой энергии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III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11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ООО «Факел»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склад (гаражи)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12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НОУ «Вираж»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13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Гаражи Тельмановец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-«-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14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Ремонтные мастерские, гаражи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-«-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15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ООО “Тракт”, производственная база 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строительство, асфальтирование дорог, грузоперевозки</w:t>
            </w:r>
          </w:p>
        </w:tc>
        <w:tc>
          <w:tcPr>
            <w:tcW w:w="1260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CC215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Канализационные очистные сооружения (7.1.13)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16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КОС пос.Войскорово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Производство тепловой энергии (7.1.10)</w:t>
            </w: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17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Котельная «Колпинская–1»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150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18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Котельная «Колпинская-2»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  <w:tr w:rsidR="00872870" w:rsidRPr="000B24AA" w:rsidTr="000B24AA">
        <w:trPr>
          <w:jc w:val="center"/>
        </w:trPr>
        <w:tc>
          <w:tcPr>
            <w:tcW w:w="720" w:type="dxa"/>
            <w:vAlign w:val="center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19</w:t>
            </w:r>
          </w:p>
        </w:tc>
        <w:tc>
          <w:tcPr>
            <w:tcW w:w="3053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ГРС</w:t>
            </w:r>
          </w:p>
        </w:tc>
        <w:tc>
          <w:tcPr>
            <w:tcW w:w="2840" w:type="dxa"/>
            <w:vAlign w:val="center"/>
          </w:tcPr>
          <w:p w:rsidR="00872870" w:rsidRPr="000B24AA" w:rsidRDefault="00872870" w:rsidP="00685E9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72870" w:rsidRPr="000B24AA" w:rsidRDefault="00872870" w:rsidP="00F44CC0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300</w:t>
            </w:r>
          </w:p>
        </w:tc>
      </w:tr>
    </w:tbl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6)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ΙΙ, раздел 10.3.</w:t>
      </w:r>
      <w:r w:rsidRPr="000B24AA">
        <w:rPr>
          <w:rFonts w:ascii="Arial" w:hAnsi="Arial" w:cs="Arial"/>
          <w:sz w:val="22"/>
          <w:szCs w:val="28"/>
        </w:rPr>
        <w:t xml:space="preserve"> 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10.3.1.Зоны охраны водных объектов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Границы зон охраны водоемов зафиксированы в соответствии с требованиями Водного Кодекса РФ от 03.06.2006г. №74-ФЗ.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Водоохранные зоны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Границы водоохранных зон установлены на следующем расстоянии от береговой линии: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река Ижора – 200 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Прибрежные защитные полосы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Границы прибрежных защитных полос установлены на следующем расстоянии от береговой линии: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река Ижора – 50 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наличии набережной и ливневой канализации граница прибрежной защитной полосы совпадает с парапетом набережной.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 xml:space="preserve">Береговые полосы водных объектов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>река Ижора – 20 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10.3.2. Зоны озелененных территорий, входящих в структуру природного комплекса МО Тельмановское сельское поселение</w:t>
      </w:r>
      <w:r w:rsidRPr="000B24AA"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b/>
          <w:sz w:val="22"/>
          <w:szCs w:val="28"/>
        </w:rPr>
        <w:t xml:space="preserve">Тосненского района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i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iCs/>
          <w:sz w:val="22"/>
          <w:szCs w:val="28"/>
        </w:rPr>
      </w:pPr>
      <w:r w:rsidRPr="000B24AA">
        <w:rPr>
          <w:rFonts w:ascii="Arial" w:hAnsi="Arial" w:cs="Arial"/>
          <w:b/>
          <w:i/>
          <w:iCs/>
          <w:sz w:val="22"/>
          <w:szCs w:val="28"/>
        </w:rPr>
        <w:t>Зона озелененных территорий общего пользования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Зона озелененных территорий общего пользования расположена на территориях градостроительных зон </w:t>
      </w:r>
      <w:r w:rsidRPr="000B24AA">
        <w:rPr>
          <w:rFonts w:ascii="Arial" w:hAnsi="Arial" w:cs="Arial"/>
          <w:b/>
          <w:sz w:val="22"/>
          <w:szCs w:val="28"/>
        </w:rPr>
        <w:t>«Р-1».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10.3.3.</w:t>
      </w:r>
      <w:r w:rsidRPr="000B24AA">
        <w:rPr>
          <w:rFonts w:ascii="Arial" w:hAnsi="Arial" w:cs="Arial"/>
          <w:b/>
          <w:sz w:val="22"/>
          <w:szCs w:val="28"/>
        </w:rPr>
        <w:t xml:space="preserve"> Зоны ограничений от техногенных динамических источников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 xml:space="preserve">Санитарный разрыв от автомагистралей и линий железнодорожного транспорта 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Cs/>
          <w:cap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Для автомагистралей, линий железнодорожного транспорта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</w:t>
      </w:r>
      <w:r w:rsidRPr="000B24AA">
        <w:rPr>
          <w:rFonts w:ascii="Arial" w:hAnsi="Arial" w:cs="Arial"/>
          <w:bCs/>
          <w:caps/>
          <w:sz w:val="22"/>
          <w:szCs w:val="28"/>
        </w:rPr>
        <w:t>.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 xml:space="preserve">10.3.4. Зоны ограничений от инженерных коммуникаций и объектов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Охранные зоны от инженерных коммуникаций и объектов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Охранные зоны от инженерных коммуникаций и объектов устанавливаются в соответствии с действующим законодательством.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 xml:space="preserve">Санитарные разрывы (минимальные расстояния) от инженерных коммуникаций и объектов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Рекомендуемые минимальные размеры санитарных разрывов устанавливаются в соответствии с действующим законодательством.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 xml:space="preserve">10.3.5. Санитарно-защитные зоны от производственных предприятий и объектов специального назначения </w:t>
      </w:r>
    </w:p>
    <w:p w:rsidR="00872870" w:rsidRPr="000B24AA" w:rsidRDefault="00872870" w:rsidP="00F44CC0">
      <w:pPr>
        <w:jc w:val="both"/>
        <w:outlineLvl w:val="2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Санитарно-защитные зоны от производственных предприятий и объектов специального назначения проходят по границе СЗЗ предприятий и объектов (См. таблицу 1).</w:t>
      </w:r>
      <w:bookmarkStart w:id="19" w:name="_Toc141885242"/>
      <w:bookmarkStart w:id="20" w:name="_Toc340773954"/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6)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дополнить главой 10.4. следующего содержания: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 xml:space="preserve">Глава 10.4. Карта градостроительного зонирования </w:t>
      </w:r>
      <w:r w:rsidRPr="000B24AA">
        <w:rPr>
          <w:rFonts w:ascii="Arial" w:hAnsi="Arial" w:cs="Arial"/>
          <w:b/>
          <w:sz w:val="22"/>
          <w:szCs w:val="28"/>
        </w:rPr>
        <w:t xml:space="preserve">МО Тельмановкое </w:t>
      </w:r>
      <w:r>
        <w:rPr>
          <w:rFonts w:ascii="Arial" w:hAnsi="Arial" w:cs="Arial"/>
          <w:b/>
          <w:sz w:val="22"/>
          <w:szCs w:val="28"/>
        </w:rPr>
        <w:t>сельское поселение</w:t>
      </w:r>
      <w:r w:rsidRPr="000B24AA">
        <w:rPr>
          <w:rFonts w:ascii="Arial" w:hAnsi="Arial" w:cs="Arial"/>
          <w:b/>
          <w:sz w:val="22"/>
          <w:szCs w:val="28"/>
        </w:rPr>
        <w:t xml:space="preserve"> Тосненского района </w:t>
      </w:r>
      <w:r w:rsidRPr="000B24AA">
        <w:rPr>
          <w:rFonts w:ascii="Arial" w:hAnsi="Arial" w:cs="Arial"/>
          <w:b/>
          <w:bCs/>
          <w:sz w:val="22"/>
          <w:szCs w:val="28"/>
        </w:rPr>
        <w:t>в части границ зон с особыми условиями использования, установленных в целях охраны объектов исторического и культурного наследия (зоны охраны объектов культурного наследия)</w:t>
      </w:r>
    </w:p>
    <w:p w:rsidR="00872870" w:rsidRPr="000B24AA" w:rsidRDefault="00872870" w:rsidP="00F44CC0">
      <w:pPr>
        <w:jc w:val="center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 xml:space="preserve">10.4.1.Карта градостроительного зонирования МО Тельмановкое </w:t>
      </w:r>
      <w:r>
        <w:rPr>
          <w:rFonts w:ascii="Arial" w:hAnsi="Arial" w:cs="Arial"/>
          <w:b/>
          <w:sz w:val="22"/>
          <w:szCs w:val="28"/>
        </w:rPr>
        <w:t>сельское поселение</w:t>
      </w:r>
      <w:r w:rsidRPr="000B24AA">
        <w:rPr>
          <w:rFonts w:ascii="Arial" w:hAnsi="Arial" w:cs="Arial"/>
          <w:b/>
          <w:sz w:val="22"/>
          <w:szCs w:val="28"/>
        </w:rPr>
        <w:t xml:space="preserve"> Тосненского района в части границ зон с особыми условиями использования установленных в целях охраны объектов исторического и культурного наследия (зоны охраны объектов культурного наследия)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Карта градостроительного зонирования Тельмановкого СП Тосненского района в части границ зон с особыми условиями использования территории, установленных в целях охраны объектов культурного наследия (зоны охраны объектов культурного наследия), представлена в форме картографического документа, являющегося неотъемлемой частью настоящих Правил.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 соответствии с письмом «Департамента государственной охраны, сохранения и использования объектов культурного наследия Комитета по культуре Ленинградской области» от 09.04.2009 № 466 на территории Тельмановского сельского поселения Тосненского района зоны охраны объектов культурного наследия не разработаны.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Для памятников и выявленных памятников истории и культуры за основу </w:t>
      </w:r>
      <w:r w:rsidRPr="000B24AA">
        <w:rPr>
          <w:rFonts w:ascii="Arial" w:hAnsi="Arial" w:cs="Arial"/>
          <w:i/>
          <w:sz w:val="22"/>
          <w:szCs w:val="28"/>
        </w:rPr>
        <w:t>территории</w:t>
      </w:r>
      <w:r w:rsidRPr="000B24AA">
        <w:rPr>
          <w:rFonts w:ascii="Arial" w:hAnsi="Arial" w:cs="Arial"/>
          <w:sz w:val="22"/>
          <w:szCs w:val="28"/>
        </w:rPr>
        <w:t xml:space="preserve"> памятников предлагается принять территории, совпадающие с </w:t>
      </w:r>
      <w:r w:rsidRPr="000B24AA">
        <w:rPr>
          <w:rFonts w:ascii="Arial" w:hAnsi="Arial" w:cs="Arial"/>
          <w:i/>
          <w:sz w:val="22"/>
          <w:szCs w:val="28"/>
        </w:rPr>
        <w:t xml:space="preserve">исторически сложившимися границами </w:t>
      </w:r>
      <w:r w:rsidRPr="000B24AA">
        <w:rPr>
          <w:rFonts w:ascii="Arial" w:hAnsi="Arial" w:cs="Arial"/>
          <w:i/>
          <w:sz w:val="22"/>
          <w:szCs w:val="28"/>
        </w:rPr>
        <w:lastRenderedPageBreak/>
        <w:t>земельных участков.</w:t>
      </w:r>
      <w:r w:rsidRPr="000B24AA">
        <w:rPr>
          <w:rFonts w:ascii="Arial" w:hAnsi="Arial" w:cs="Arial"/>
          <w:sz w:val="22"/>
          <w:szCs w:val="28"/>
        </w:rPr>
        <w:t xml:space="preserve"> Таким образом, для братских могил территорию памятника будет составлять территория, занятая захоронением вместе с имеющимся благоустройством (мощеные дорожки и площадки, специально выполненное озеленение и т.д.).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 отношении выявленного объекта археологического наследия (в д. Войскорово) предварительно определиться с территорией памятника и с зоной охраняемого культурного слоя не представляется возможным до археологических разведок.</w:t>
      </w:r>
    </w:p>
    <w:p w:rsidR="00872870" w:rsidRPr="000B24AA" w:rsidRDefault="00872870" w:rsidP="00F44CC0">
      <w:pPr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 xml:space="preserve">До разработки и утверждения проектов зон охраны объектов культурного наследия, границы территорий объектов культурного наследия </w:t>
      </w:r>
      <w:r w:rsidRPr="000B24AA">
        <w:rPr>
          <w:rFonts w:ascii="Arial" w:hAnsi="Arial" w:cs="Arial"/>
          <w:sz w:val="22"/>
          <w:szCs w:val="28"/>
        </w:rPr>
        <w:t xml:space="preserve">федерального и регионального значения </w:t>
      </w:r>
      <w:r w:rsidRPr="000B24AA">
        <w:rPr>
          <w:rFonts w:ascii="Arial" w:hAnsi="Arial" w:cs="Arial"/>
          <w:bCs/>
          <w:sz w:val="22"/>
          <w:szCs w:val="28"/>
        </w:rPr>
        <w:t>отображены н</w:t>
      </w:r>
      <w:r w:rsidRPr="000B24AA">
        <w:rPr>
          <w:rFonts w:ascii="Arial" w:hAnsi="Arial" w:cs="Arial"/>
          <w:sz w:val="22"/>
          <w:szCs w:val="28"/>
        </w:rPr>
        <w:t xml:space="preserve">а Карте </w:t>
      </w:r>
      <w:r w:rsidRPr="000B24AA">
        <w:rPr>
          <w:rFonts w:ascii="Arial" w:hAnsi="Arial" w:cs="Arial"/>
          <w:bCs/>
          <w:sz w:val="22"/>
          <w:szCs w:val="28"/>
        </w:rPr>
        <w:t xml:space="preserve">ориентировочно – в той или иной степени </w:t>
      </w:r>
      <w:r w:rsidRPr="000B24AA">
        <w:rPr>
          <w:rFonts w:ascii="Arial" w:hAnsi="Arial" w:cs="Arial"/>
          <w:bCs/>
          <w:i/>
          <w:sz w:val="22"/>
          <w:szCs w:val="28"/>
        </w:rPr>
        <w:t>условно</w:t>
      </w:r>
      <w:r w:rsidRPr="000B24AA">
        <w:rPr>
          <w:rFonts w:ascii="Arial" w:hAnsi="Arial" w:cs="Arial"/>
          <w:bCs/>
          <w:sz w:val="22"/>
          <w:szCs w:val="28"/>
        </w:rPr>
        <w:t>.</w:t>
      </w:r>
    </w:p>
    <w:p w:rsidR="00872870" w:rsidRPr="000B24AA" w:rsidRDefault="00872870" w:rsidP="00F44CC0">
      <w:pPr>
        <w:jc w:val="both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Согласно законодательству Российской Федерации разработка проектов зон охраны объектов культурного наследия проводится по инициативе органов государственной власти, органов местного самоуправления, собственников или пользователей объектов культурного наследия, правообладателей земельных участков.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 xml:space="preserve">После разработки и утверждения проектов зон охраны объектов культурного наследия </w:t>
      </w:r>
      <w:r w:rsidRPr="000B24AA">
        <w:rPr>
          <w:rFonts w:ascii="Arial" w:hAnsi="Arial" w:cs="Arial"/>
          <w:sz w:val="22"/>
          <w:szCs w:val="28"/>
        </w:rPr>
        <w:t>в установленном порядке необходимо внести информацию в землеустроительную, градостроительную документацию всех уровней и в документы регистрации права собственности.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 целях сохранения объектов культурного наследия научно-исследовательские, проектно-изыскательские, ремонтно-строительные, реставрационные работы, работы по благоустройству территории, работы на территориях, прилегающих к объектам культурного наследия необходимо проводить по согласованию и с разрешения «Департамента государственной охраны, сохранения и использования объектов культурного наследия Комитета по культуре Ленинградской области».</w:t>
      </w:r>
    </w:p>
    <w:p w:rsidR="00872870" w:rsidRPr="000B24AA" w:rsidRDefault="00872870" w:rsidP="00F44CC0">
      <w:pPr>
        <w:tabs>
          <w:tab w:val="left" w:pos="8789"/>
        </w:tabs>
        <w:jc w:val="both"/>
        <w:rPr>
          <w:rFonts w:ascii="Arial" w:hAnsi="Arial" w:cs="Arial"/>
          <w:bCs/>
          <w:spacing w:val="-2"/>
          <w:sz w:val="22"/>
          <w:szCs w:val="28"/>
        </w:rPr>
      </w:pPr>
    </w:p>
    <w:p w:rsidR="00872870" w:rsidRPr="000B24AA" w:rsidRDefault="00872870" w:rsidP="00725DDE">
      <w:pPr>
        <w:tabs>
          <w:tab w:val="left" w:pos="8789"/>
        </w:tabs>
        <w:jc w:val="center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Cs/>
          <w:spacing w:val="-2"/>
          <w:sz w:val="22"/>
          <w:szCs w:val="28"/>
        </w:rPr>
        <w:t xml:space="preserve">Перечень объектов культурного наследия, расположенных на территории МО </w:t>
      </w:r>
      <w:r w:rsidRPr="000B24AA">
        <w:rPr>
          <w:rFonts w:ascii="Arial" w:hAnsi="Arial" w:cs="Arial"/>
          <w:bCs/>
          <w:spacing w:val="-1"/>
          <w:sz w:val="22"/>
          <w:szCs w:val="28"/>
        </w:rPr>
        <w:t>Тельмановское сельское поселение</w:t>
      </w:r>
      <w:r w:rsidRPr="000B24AA">
        <w:rPr>
          <w:rFonts w:ascii="Arial" w:hAnsi="Arial" w:cs="Arial"/>
          <w:sz w:val="22"/>
          <w:szCs w:val="28"/>
        </w:rPr>
        <w:t xml:space="preserve"> Тосненского района Ленинградской области</w:t>
      </w:r>
    </w:p>
    <w:p w:rsidR="00872870" w:rsidRPr="000B24AA" w:rsidRDefault="00872870" w:rsidP="00F44CC0">
      <w:pPr>
        <w:tabs>
          <w:tab w:val="left" w:pos="8789"/>
        </w:tabs>
        <w:jc w:val="both"/>
        <w:rPr>
          <w:rFonts w:ascii="Arial" w:hAnsi="Arial" w:cs="Arial"/>
          <w:sz w:val="22"/>
          <w:szCs w:val="28"/>
        </w:rPr>
      </w:pP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238"/>
        <w:gridCol w:w="1417"/>
        <w:gridCol w:w="2126"/>
        <w:gridCol w:w="1985"/>
      </w:tblGrid>
      <w:tr w:rsidR="00872870" w:rsidRPr="000B24AA" w:rsidTr="00806F1F">
        <w:trPr>
          <w:cantSplit/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п/п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Дата, автор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Местоположение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"/>
                <w:sz w:val="20"/>
                <w:szCs w:val="28"/>
              </w:rPr>
              <w:t>Категория охраны, № документа о принятии под государственную охрану</w:t>
            </w:r>
          </w:p>
        </w:tc>
      </w:tr>
      <w:tr w:rsidR="00872870" w:rsidRPr="000B24AA" w:rsidTr="00806F1F">
        <w:trPr>
          <w:cantSplit/>
          <w:trHeight w:val="2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7"/>
                <w:sz w:val="2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870" w:rsidRPr="000B24AA" w:rsidRDefault="00872870" w:rsidP="00806F1F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7"/>
                <w:sz w:val="20"/>
                <w:szCs w:val="28"/>
              </w:rPr>
              <w:t>5</w:t>
            </w:r>
          </w:p>
        </w:tc>
      </w:tr>
      <w:tr w:rsidR="00872870" w:rsidRPr="000B24AA" w:rsidTr="00E47975">
        <w:trPr>
          <w:cantSplit/>
          <w:trHeight w:val="192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 xml:space="preserve">Братская могила советских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воинов, погибших в борьбе с фашистами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1941-44 г.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Ленинградская область, Тосненский р-н, </w:t>
            </w:r>
            <w:r w:rsidRPr="000B24AA">
              <w:rPr>
                <w:rFonts w:ascii="Arial" w:hAnsi="Arial" w:cs="Arial"/>
                <w:sz w:val="20"/>
                <w:szCs w:val="28"/>
              </w:rPr>
              <w:t>пос. Тельмана, сев-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восточная окраина, у </w:t>
            </w:r>
            <w:r w:rsidRPr="000B24AA">
              <w:rPr>
                <w:rFonts w:ascii="Arial" w:hAnsi="Arial" w:cs="Arial"/>
                <w:spacing w:val="1"/>
                <w:sz w:val="20"/>
                <w:szCs w:val="28"/>
              </w:rPr>
              <w:t xml:space="preserve">здания средней </w:t>
            </w:r>
            <w:r w:rsidRPr="000B24AA">
              <w:rPr>
                <w:rFonts w:ascii="Arial" w:hAnsi="Arial" w:cs="Arial"/>
                <w:spacing w:val="-13"/>
                <w:sz w:val="20"/>
                <w:szCs w:val="28"/>
              </w:rPr>
              <w:t>школы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Pe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г. значения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Решение Леноблисполкома </w:t>
            </w:r>
            <w:r w:rsidRPr="000B24AA">
              <w:rPr>
                <w:rFonts w:ascii="Arial" w:hAnsi="Arial" w:cs="Arial"/>
                <w:spacing w:val="9"/>
                <w:sz w:val="20"/>
                <w:szCs w:val="28"/>
              </w:rPr>
              <w:t xml:space="preserve">№189 </w:t>
            </w: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16.05.88г.</w:t>
            </w:r>
          </w:p>
        </w:tc>
      </w:tr>
      <w:tr w:rsidR="00872870" w:rsidRPr="000B24AA" w:rsidTr="00E47975">
        <w:trPr>
          <w:cantSplit/>
          <w:trHeight w:val="5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Рубеж обороны советских войск: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1941-44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Ленинградская область, Тосненский р-н, 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пос.Тельмана, 1 км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западнее поселка, на правом </w:t>
            </w:r>
            <w:r w:rsidRPr="000B24AA">
              <w:rPr>
                <w:rFonts w:ascii="Arial" w:hAnsi="Arial" w:cs="Arial"/>
                <w:sz w:val="20"/>
                <w:szCs w:val="28"/>
              </w:rPr>
              <w:t>берегу р. Ижоры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Pe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г. значения </w:t>
            </w: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 xml:space="preserve">Решение Леноблисполкома </w:t>
            </w:r>
            <w:r w:rsidRPr="000B24AA">
              <w:rPr>
                <w:rFonts w:ascii="Arial" w:hAnsi="Arial" w:cs="Arial"/>
                <w:spacing w:val="9"/>
                <w:sz w:val="20"/>
                <w:szCs w:val="28"/>
              </w:rPr>
              <w:t xml:space="preserve">№189 </w:t>
            </w: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16.05.88г.</w:t>
            </w:r>
          </w:p>
        </w:tc>
      </w:tr>
      <w:tr w:rsidR="00872870" w:rsidRPr="000B24AA" w:rsidTr="00806F1F">
        <w:trPr>
          <w:cantSplit/>
          <w:trHeight w:val="36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3"/>
                <w:sz w:val="20"/>
                <w:szCs w:val="28"/>
              </w:rPr>
              <w:t>- участок рубежа обороны;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1941-44 г.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  <w:lang w:val="en-US"/>
              </w:rPr>
            </w:pPr>
          </w:p>
        </w:tc>
      </w:tr>
      <w:tr w:rsidR="00872870" w:rsidRPr="000B24AA" w:rsidTr="00806F1F">
        <w:trPr>
          <w:cantSplit/>
          <w:trHeight w:val="336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- противотанковые надолбы;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1941 г.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  <w:lang w:val="en-US"/>
              </w:rPr>
            </w:pPr>
          </w:p>
        </w:tc>
      </w:tr>
      <w:tr w:rsidR="00872870" w:rsidRPr="000B24AA" w:rsidTr="00806F1F">
        <w:trPr>
          <w:cantSplit/>
          <w:trHeight w:val="36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6"/>
                <w:sz w:val="20"/>
                <w:szCs w:val="28"/>
              </w:rPr>
              <w:t>- пушка.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  <w:lang w:val="en-US"/>
              </w:rPr>
            </w:pPr>
          </w:p>
        </w:tc>
      </w:tr>
      <w:tr w:rsidR="00872870" w:rsidRPr="000B24AA" w:rsidTr="00806F1F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0B24A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pacing w:val="-11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11"/>
                <w:sz w:val="20"/>
                <w:szCs w:val="28"/>
              </w:rPr>
              <w:t>Грунтовый могильник у д. Войскорово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  <w:lang w:val="en-US"/>
              </w:rPr>
              <w:t>XII-XIII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pacing w:val="-2"/>
                <w:sz w:val="20"/>
                <w:szCs w:val="28"/>
              </w:rPr>
              <w:t>Ленинградская область, Тосненский р-н, Тельмановская волость.</w:t>
            </w:r>
            <w:r w:rsidRPr="000B24AA">
              <w:rPr>
                <w:rFonts w:ascii="Arial" w:hAnsi="Arial" w:cs="Arial"/>
                <w:sz w:val="20"/>
                <w:szCs w:val="28"/>
              </w:rPr>
              <w:t xml:space="preserve"> У церкви в пос. Войскорово на лев. бер. р. Ижора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870" w:rsidRPr="000B24AA" w:rsidRDefault="00872870" w:rsidP="00806F1F">
            <w:pPr>
              <w:shd w:val="clear" w:color="auto" w:fill="FFFFFF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z w:val="20"/>
                <w:szCs w:val="28"/>
              </w:rPr>
              <w:t>Выявленный</w:t>
            </w:r>
          </w:p>
        </w:tc>
      </w:tr>
    </w:tbl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23807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7)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ΙΙΙ, глава 11, пункт 11.1.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23807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3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t>11.1. Виды разрешенного использования земельных участков и объектов капитального строительства</w:t>
      </w:r>
    </w:p>
    <w:p w:rsidR="00872870" w:rsidRPr="000B24AA" w:rsidRDefault="00872870" w:rsidP="00F44CC0">
      <w:pPr>
        <w:jc w:val="both"/>
        <w:rPr>
          <w:rFonts w:ascii="Arial" w:hAnsi="Arial" w:cs="Arial"/>
          <w:spacing w:val="-3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Виды разрешенного использования земельных участков и объектов капитального строительства по территориальным зонам</w:t>
      </w:r>
      <w:r w:rsidRPr="000B24AA">
        <w:rPr>
          <w:rFonts w:ascii="Arial" w:hAnsi="Arial" w:cs="Arial"/>
          <w:spacing w:val="-4"/>
          <w:sz w:val="22"/>
          <w:szCs w:val="28"/>
        </w:rPr>
        <w:t xml:space="preserve"> поселения </w:t>
      </w:r>
      <w:r w:rsidRPr="000B24AA">
        <w:rPr>
          <w:rFonts w:ascii="Arial" w:hAnsi="Arial" w:cs="Arial"/>
          <w:sz w:val="22"/>
          <w:szCs w:val="28"/>
        </w:rPr>
        <w:t>приведены в таблице 3.</w:t>
      </w: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  <w:highlight w:val="yellow"/>
        </w:rPr>
        <w:sectPr w:rsidR="00872870" w:rsidRPr="000B24AA" w:rsidSect="00930B6B">
          <w:footerReference w:type="even" r:id="rId8"/>
          <w:footerReference w:type="default" r:id="rId9"/>
          <w:type w:val="continuous"/>
          <w:pgSz w:w="11906" w:h="16838"/>
          <w:pgMar w:top="1134" w:right="567" w:bottom="1134" w:left="1134" w:header="709" w:footer="340" w:gutter="0"/>
          <w:pgNumType w:start="3"/>
          <w:cols w:space="708"/>
          <w:docGrid w:linePitch="360"/>
        </w:sectPr>
      </w:pPr>
    </w:p>
    <w:p w:rsidR="00872870" w:rsidRPr="00FF5BDF" w:rsidRDefault="00872870" w:rsidP="00FF5BDF">
      <w:pPr>
        <w:jc w:val="both"/>
        <w:rPr>
          <w:bCs/>
          <w:sz w:val="24"/>
          <w:szCs w:val="28"/>
        </w:rPr>
      </w:pPr>
      <w:r w:rsidRPr="00FF5BDF">
        <w:rPr>
          <w:bCs/>
          <w:sz w:val="24"/>
          <w:szCs w:val="28"/>
        </w:rPr>
        <w:lastRenderedPageBreak/>
        <w:t>Таблица 3</w:t>
      </w:r>
    </w:p>
    <w:p w:rsidR="00872870" w:rsidRPr="00FF5BDF" w:rsidRDefault="00872870" w:rsidP="00FF5BDF">
      <w:pPr>
        <w:jc w:val="both"/>
        <w:rPr>
          <w:sz w:val="22"/>
          <w:szCs w:val="28"/>
        </w:rPr>
      </w:pPr>
      <w:r w:rsidRPr="00FF5BDF">
        <w:rPr>
          <w:sz w:val="22"/>
          <w:szCs w:val="28"/>
        </w:rPr>
        <w:t xml:space="preserve">Виды разрешенного использования земельных участков и объектов капитального строительства по территориальным зонам </w:t>
      </w:r>
    </w:p>
    <w:p w:rsidR="00872870" w:rsidRPr="00FF5BDF" w:rsidRDefault="00872870" w:rsidP="00FF5BDF">
      <w:pPr>
        <w:jc w:val="both"/>
        <w:rPr>
          <w:sz w:val="22"/>
          <w:szCs w:val="28"/>
          <w:u w:val="single"/>
        </w:rPr>
      </w:pPr>
      <w:r w:rsidRPr="00FF5BDF">
        <w:rPr>
          <w:sz w:val="22"/>
          <w:szCs w:val="28"/>
          <w:u w:val="single"/>
        </w:rPr>
        <w:t>Условные обозначения к таблице: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6520"/>
        <w:gridCol w:w="709"/>
        <w:gridCol w:w="7371"/>
      </w:tblGrid>
      <w:tr w:rsidR="00872870" w:rsidRPr="00FF5BDF" w:rsidTr="005D6EF3">
        <w:tc>
          <w:tcPr>
            <w:tcW w:w="426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Р</w:t>
            </w:r>
          </w:p>
        </w:tc>
        <w:tc>
          <w:tcPr>
            <w:tcW w:w="14600" w:type="dxa"/>
            <w:gridSpan w:val="3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основной вид разрешенного использования (</w:t>
            </w:r>
            <w:r w:rsidRPr="00FF5BDF">
              <w:rPr>
                <w:bCs/>
                <w:sz w:val="22"/>
                <w:szCs w:val="28"/>
              </w:rPr>
              <w:t>разрешен автоматически, «по праву» (при условии соблюдения требований технических регламентов безопасности)</w:t>
            </w:r>
            <w:r w:rsidRPr="00FF5BDF">
              <w:rPr>
                <w:sz w:val="22"/>
                <w:szCs w:val="28"/>
              </w:rPr>
              <w:t>)</w:t>
            </w:r>
          </w:p>
        </w:tc>
      </w:tr>
      <w:tr w:rsidR="00872870" w:rsidRPr="00FF5BDF" w:rsidTr="005D6EF3">
        <w:tc>
          <w:tcPr>
            <w:tcW w:w="426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У</w:t>
            </w:r>
          </w:p>
        </w:tc>
        <w:tc>
          <w:tcPr>
            <w:tcW w:w="14600" w:type="dxa"/>
            <w:gridSpan w:val="3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условно разрешенный вид использования (</w:t>
            </w:r>
            <w:r w:rsidRPr="00FF5BDF">
              <w:rPr>
                <w:bCs/>
                <w:sz w:val="22"/>
                <w:szCs w:val="28"/>
              </w:rPr>
              <w:t>разрешен собственнику, застройщику (инвестору) на основании решения комиссии по землепользованию и застройке п. Тельмана с учетом результатов публичных слушаний.</w:t>
            </w:r>
            <w:r w:rsidRPr="00FF5BDF">
              <w:rPr>
                <w:sz w:val="22"/>
                <w:szCs w:val="28"/>
              </w:rPr>
              <w:t>)</w:t>
            </w:r>
          </w:p>
        </w:tc>
      </w:tr>
      <w:tr w:rsidR="00872870" w:rsidRPr="00FF5BDF" w:rsidTr="005D6EF3">
        <w:tc>
          <w:tcPr>
            <w:tcW w:w="426" w:type="dxa"/>
            <w:shd w:val="clear" w:color="auto" w:fill="D9D9D9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520" w:type="dxa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запрещенный вид использования</w:t>
            </w:r>
          </w:p>
        </w:tc>
        <w:tc>
          <w:tcPr>
            <w:tcW w:w="709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НР</w:t>
            </w:r>
          </w:p>
        </w:tc>
        <w:tc>
          <w:tcPr>
            <w:tcW w:w="7371" w:type="dxa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- не регламентируется</w:t>
            </w:r>
          </w:p>
        </w:tc>
      </w:tr>
      <w:tr w:rsidR="00872870" w:rsidRPr="00FF5BDF" w:rsidTr="005D6EF3">
        <w:tc>
          <w:tcPr>
            <w:tcW w:w="15026" w:type="dxa"/>
            <w:gridSpan w:val="4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Отнесение к основным или условно разрешенным видам использования земельных участков и объектов капитального строительства, не перечисленных в перечнях основных и условно разрешенных видов использования территориальных зон, осуществляется Комиссией по землепользованию и застройке </w:t>
            </w:r>
            <w:r w:rsidRPr="00FF5BDF">
              <w:rPr>
                <w:bCs/>
                <w:sz w:val="22"/>
                <w:szCs w:val="28"/>
              </w:rPr>
              <w:t>поселения</w:t>
            </w:r>
          </w:p>
        </w:tc>
      </w:tr>
    </w:tbl>
    <w:p w:rsidR="00872870" w:rsidRPr="00FF5BDF" w:rsidRDefault="00872870" w:rsidP="00FF5BDF">
      <w:pPr>
        <w:jc w:val="both"/>
        <w:rPr>
          <w:sz w:val="24"/>
          <w:szCs w:val="28"/>
        </w:rPr>
      </w:pP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88"/>
        <w:gridCol w:w="691"/>
        <w:gridCol w:w="586"/>
        <w:gridCol w:w="567"/>
        <w:gridCol w:w="708"/>
        <w:gridCol w:w="709"/>
        <w:gridCol w:w="708"/>
        <w:gridCol w:w="567"/>
        <w:gridCol w:w="709"/>
        <w:gridCol w:w="709"/>
        <w:gridCol w:w="567"/>
        <w:gridCol w:w="566"/>
        <w:gridCol w:w="709"/>
        <w:gridCol w:w="567"/>
        <w:gridCol w:w="567"/>
        <w:gridCol w:w="568"/>
      </w:tblGrid>
      <w:tr w:rsidR="00872870" w:rsidRPr="00FF5BDF" w:rsidTr="005D6EF3">
        <w:trPr>
          <w:cantSplit/>
          <w:trHeight w:val="4801"/>
          <w:tblHeader/>
          <w:jc w:val="center"/>
        </w:trPr>
        <w:tc>
          <w:tcPr>
            <w:tcW w:w="412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sz w:val="22"/>
                <w:szCs w:val="28"/>
              </w:rPr>
            </w:pPr>
            <w:r w:rsidRPr="00FF5BDF">
              <w:rPr>
                <w:b/>
                <w:sz w:val="22"/>
                <w:szCs w:val="28"/>
              </w:rPr>
              <w:t>Виды разрешенного использования</w:t>
            </w:r>
          </w:p>
        </w:tc>
        <w:tc>
          <w:tcPr>
            <w:tcW w:w="688" w:type="dxa"/>
            <w:textDirection w:val="btLr"/>
            <w:tcFitText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Зона застройки индивидуальными жилыми домами (до 3-х этажей).  </w:t>
            </w:r>
          </w:p>
        </w:tc>
        <w:tc>
          <w:tcPr>
            <w:tcW w:w="691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napToGrid w:val="0"/>
                <w:sz w:val="22"/>
                <w:szCs w:val="28"/>
              </w:rPr>
              <w:t>Малоэтажная жилая застройка (до 4 этажей)</w:t>
            </w:r>
          </w:p>
        </w:tc>
        <w:tc>
          <w:tcPr>
            <w:tcW w:w="586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napToGrid w:val="0"/>
                <w:sz w:val="22"/>
                <w:szCs w:val="28"/>
              </w:rPr>
              <w:t>Среднеэтажная жилая застройка (5-8 этажей)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napToGrid w:val="0"/>
                <w:sz w:val="22"/>
                <w:szCs w:val="28"/>
              </w:rPr>
              <w:t>Многоэтажная застройка (9-16 этажей)</w:t>
            </w:r>
          </w:p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Комплексная общественно-деловая зона</w:t>
            </w: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Зона делового, общественно-делового и коммерческого назначения</w:t>
            </w:r>
          </w:p>
        </w:tc>
        <w:tc>
          <w:tcPr>
            <w:tcW w:w="708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Зона размещения объектов физкультурно-оздоровительного назначения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Предприятий </w:t>
            </w:r>
            <w:r w:rsidRPr="00FF5BDF">
              <w:rPr>
                <w:sz w:val="22"/>
                <w:szCs w:val="28"/>
                <w:lang w:val="en-US"/>
              </w:rPr>
              <w:t>IV</w:t>
            </w:r>
            <w:r w:rsidRPr="00FF5BDF">
              <w:rPr>
                <w:sz w:val="22"/>
                <w:szCs w:val="28"/>
              </w:rPr>
              <w:t xml:space="preserve"> – </w:t>
            </w:r>
            <w:r w:rsidRPr="00FF5BDF">
              <w:rPr>
                <w:sz w:val="22"/>
                <w:szCs w:val="28"/>
                <w:lang w:val="en-US"/>
              </w:rPr>
              <w:t>V</w:t>
            </w:r>
            <w:r w:rsidRPr="00FF5BDF">
              <w:rPr>
                <w:sz w:val="22"/>
                <w:szCs w:val="28"/>
              </w:rPr>
              <w:t xml:space="preserve"> класса санитарной опасности</w:t>
            </w: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 xml:space="preserve">Предприятий не выше </w:t>
            </w:r>
            <w:r w:rsidRPr="00FF5BDF">
              <w:rPr>
                <w:sz w:val="22"/>
                <w:szCs w:val="28"/>
                <w:lang w:val="en-US"/>
              </w:rPr>
              <w:t>II</w:t>
            </w:r>
            <w:r w:rsidRPr="00FF5BDF">
              <w:rPr>
                <w:sz w:val="22"/>
                <w:szCs w:val="28"/>
              </w:rPr>
              <w:t xml:space="preserve"> класса санитарной опасности</w:t>
            </w:r>
          </w:p>
          <w:p w:rsidR="00872870" w:rsidRPr="00FF5BDF" w:rsidRDefault="00872870" w:rsidP="00FF5BDF">
            <w:pPr>
              <w:rPr>
                <w:sz w:val="22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66" w:type="dxa"/>
            <w:textDirection w:val="btL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72870" w:rsidRPr="00FF5BDF" w:rsidRDefault="00872870" w:rsidP="00FF5BDF">
            <w:pPr>
              <w:rPr>
                <w:sz w:val="22"/>
                <w:szCs w:val="28"/>
              </w:rPr>
            </w:pPr>
            <w:r w:rsidRPr="00FF5BDF">
              <w:rPr>
                <w:sz w:val="22"/>
                <w:szCs w:val="22"/>
              </w:rPr>
              <w:t>Производственных объектов сельскохозяйственного назначения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  <w:r w:rsidRPr="00FF5BDF">
              <w:rPr>
                <w:sz w:val="22"/>
                <w:szCs w:val="28"/>
              </w:rPr>
              <w:t>Зеленых насаждений общего пользования</w:t>
            </w:r>
          </w:p>
        </w:tc>
        <w:tc>
          <w:tcPr>
            <w:tcW w:w="567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72870" w:rsidRPr="00FF5BDF" w:rsidRDefault="00872870" w:rsidP="00FF5BDF">
            <w:pPr>
              <w:jc w:val="both"/>
              <w:rPr>
                <w:sz w:val="24"/>
                <w:szCs w:val="28"/>
              </w:rPr>
            </w:pPr>
          </w:p>
        </w:tc>
      </w:tr>
    </w:tbl>
    <w:p w:rsidR="00872870" w:rsidRPr="00FF5BDF" w:rsidRDefault="00872870" w:rsidP="00FF5BDF">
      <w:pPr>
        <w:jc w:val="both"/>
        <w:rPr>
          <w:sz w:val="24"/>
          <w:szCs w:val="28"/>
          <w:u w:val="single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"/>
        <w:gridCol w:w="3373"/>
        <w:gridCol w:w="119"/>
        <w:gridCol w:w="26"/>
        <w:gridCol w:w="9"/>
        <w:gridCol w:w="472"/>
        <w:gridCol w:w="95"/>
        <w:gridCol w:w="7"/>
        <w:gridCol w:w="477"/>
        <w:gridCol w:w="109"/>
        <w:gridCol w:w="84"/>
        <w:gridCol w:w="25"/>
        <w:gridCol w:w="14"/>
        <w:gridCol w:w="396"/>
        <w:gridCol w:w="60"/>
        <w:gridCol w:w="102"/>
        <w:gridCol w:w="12"/>
        <w:gridCol w:w="570"/>
        <w:gridCol w:w="570"/>
        <w:gridCol w:w="153"/>
        <w:gridCol w:w="710"/>
        <w:gridCol w:w="708"/>
        <w:gridCol w:w="725"/>
        <w:gridCol w:w="551"/>
        <w:gridCol w:w="709"/>
        <w:gridCol w:w="567"/>
        <w:gridCol w:w="567"/>
        <w:gridCol w:w="567"/>
        <w:gridCol w:w="567"/>
        <w:gridCol w:w="567"/>
        <w:gridCol w:w="567"/>
      </w:tblGrid>
      <w:tr w:rsidR="00872870" w:rsidRPr="00FF5BDF" w:rsidTr="005D6EF3">
        <w:trPr>
          <w:cantSplit/>
          <w:tblHeader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sz w:val="20"/>
                <w:szCs w:val="28"/>
              </w:rPr>
              <w:t>Ж1</w:t>
            </w:r>
          </w:p>
        </w:tc>
        <w:tc>
          <w:tcPr>
            <w:tcW w:w="677" w:type="dxa"/>
            <w:gridSpan w:val="4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sz w:val="20"/>
                <w:szCs w:val="28"/>
              </w:rPr>
            </w:pPr>
            <w:r w:rsidRPr="00FF5BDF">
              <w:rPr>
                <w:b/>
                <w:bCs/>
                <w:sz w:val="20"/>
                <w:szCs w:val="28"/>
              </w:rPr>
              <w:t>Ж2</w:t>
            </w: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sz w:val="20"/>
                <w:szCs w:val="28"/>
              </w:rPr>
            </w:pPr>
            <w:r w:rsidRPr="00FF5BDF">
              <w:rPr>
                <w:b/>
                <w:bCs/>
                <w:sz w:val="20"/>
                <w:szCs w:val="28"/>
              </w:rPr>
              <w:t>Ж3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sz w:val="20"/>
                <w:szCs w:val="28"/>
              </w:rPr>
            </w:pPr>
            <w:r w:rsidRPr="00FF5BDF">
              <w:rPr>
                <w:b/>
                <w:bCs/>
                <w:sz w:val="20"/>
                <w:szCs w:val="28"/>
              </w:rPr>
              <w:t>Ж4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caps/>
                <w:sz w:val="20"/>
                <w:szCs w:val="28"/>
              </w:rPr>
              <w:t>ОД-1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caps/>
                <w:sz w:val="20"/>
                <w:szCs w:val="28"/>
              </w:rPr>
              <w:t>ОД-2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caps/>
                <w:sz w:val="20"/>
                <w:szCs w:val="28"/>
              </w:rPr>
              <w:t>ОД-3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caps/>
                <w:sz w:val="20"/>
                <w:szCs w:val="28"/>
              </w:rPr>
              <w:t>П1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caps/>
                <w:sz w:val="20"/>
                <w:szCs w:val="28"/>
              </w:rPr>
              <w:t>П2</w:t>
            </w:r>
          </w:p>
        </w:tc>
        <w:tc>
          <w:tcPr>
            <w:tcW w:w="709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caps/>
                <w:sz w:val="20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  <w:r w:rsidRPr="00FF5BDF">
              <w:rPr>
                <w:b/>
                <w:bCs/>
                <w:caps/>
                <w:sz w:val="20"/>
                <w:szCs w:val="28"/>
              </w:rPr>
              <w:t>Р1</w:t>
            </w: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4"/>
                <w:szCs w:val="28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jc w:val="both"/>
              <w:rPr>
                <w:b/>
                <w:bCs/>
                <w:caps/>
                <w:sz w:val="24"/>
                <w:szCs w:val="22"/>
                <w:highlight w:val="yellow"/>
              </w:rPr>
            </w:pPr>
            <w:r w:rsidRPr="00FF5BDF">
              <w:rPr>
                <w:b/>
                <w:sz w:val="24"/>
                <w:szCs w:val="22"/>
              </w:rPr>
              <w:t xml:space="preserve">  1.Постоянное проживание</w:t>
            </w: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1.1.Отдельно стоящие жилые дома на одну семью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  <w:highlight w:val="yellow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  <w:highlight w:val="yellow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  <w:highlight w:val="yellow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lastRenderedPageBreak/>
              <w:t xml:space="preserve">1.2.Сблокированные жилые дома на одну семью, таунхаус 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  <w:lang w:val="en-US"/>
              </w:rPr>
            </w:pPr>
            <w:r w:rsidRPr="00FF5BDF">
              <w:rPr>
                <w:b/>
                <w:bCs/>
                <w:sz w:val="24"/>
                <w:szCs w:val="22"/>
                <w:lang w:val="en-US"/>
              </w:rPr>
              <w:t>P</w:t>
            </w: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1.3.Многоквартирные жилые дома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2.Временное проживание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2.1.Гостиницы, мотели, хостел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2.2. Апарт-отель 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2.3. Кемпинги, туристическая база, туристическая деревня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2.4.Общежития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2.5.Дачи, садоводства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highlight w:val="lightGra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b/>
                <w:bCs/>
                <w:cap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2.6. </w:t>
            </w:r>
            <w:r w:rsidRPr="00FF5BDF">
              <w:rPr>
                <w:sz w:val="24"/>
                <w:szCs w:val="22"/>
                <w:lang w:val="en-US"/>
              </w:rPr>
              <w:t>Spa</w:t>
            </w:r>
            <w:r w:rsidRPr="00FF5BDF">
              <w:rPr>
                <w:sz w:val="24"/>
                <w:szCs w:val="22"/>
              </w:rPr>
              <w:t xml:space="preserve"> - отели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2.7. Детские лагеря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2.8. Спортивные базы отдыха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2.9. Дома временного проживания 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 xml:space="preserve">  3.Торговля  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3.1.Универсамы, универмаги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3.2. Торговые центры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3.3. Объекты  мелкорозничной торговли, рассчитанные на малый поток посетителей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3.4. Встроенные магазины в капитальных зданиях.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3.5.Торгово-складские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3.6.Специально оборудованные  рынки, рыночные комплексы и торговые зоны продовольственных, промтоварных, сельхозпродуктов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4.Общественное питание</w:t>
            </w: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lastRenderedPageBreak/>
              <w:t>4.1.Объекты общественного питания,  рестораны, кафе, столовые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5.Отправление культа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5.1. Церкви, часовни, объекты религиозного назначения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5.2.Объекты типа подворий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6.Воспитание, образование, подготовка кадров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6.1.Детские дошкольные учреждения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6.2.Школы, школы-интернаты, специализированные школы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6.3.Учреждения среднего специального и высшего образования, учебные центры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7.Культура, искусство, информатика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7.1.Музеи, выставочные залы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7.2.Концертно-спортивные комплексы, театры, кинотеатры, клубы, дискотеки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jc w:val="both"/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7.3.Библиотеки, архивы, информационные центры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7.4.Детские и взрослые музыкальные, художественные, хореографические школы и студии, дома творчества (исключая ночные заведения)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7.5.Теле- и радиостудии, киностудии, студии звукозаписи, редакции газет и журналов, издательства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8.Физическая культура, спорт и отдых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8.1.Физкультурно - оздоровительные комплексы, спортивные сооружения  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lastRenderedPageBreak/>
              <w:t>8.2. Фитнес центр, спортивные клубы, спортивные школы, бассейны и т.п.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8.3.Спортплощадки, теннисные корты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cap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8.4.Стадионы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8.5.Горнолыжные, биатлонные, лыжные комплексы, санно-бобслейные трассы, трамплины, фристайл центры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8.6.Парки культуры и отдыха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8.7. Парки, скверы, бульвары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8.8. Аквапарки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8.9. Аттракционы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9.Здравоохранение, соцобеспечение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9.1.Больницы, клиники общего профиля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9.2.Психоневрологические, инфекционные, онкологические, кожно-венерологические больницы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9.3.Амбулатории, поликлиники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9.4.Пункты первой медицинской помощи, врачебные кабинеты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9.5.Ветеринарные поликлиники 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9.6.Аптеки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9.7.Станции скорой и неотложной помощи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9.8.Станции переливания крови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9.9.Дома ребенка, детские дома, дома для престарелых, семейные детские дома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9.10. Общественный пункт оказания помощи</w:t>
            </w:r>
          </w:p>
        </w:tc>
        <w:tc>
          <w:tcPr>
            <w:tcW w:w="602" w:type="dxa"/>
            <w:gridSpan w:val="4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10.Бытовое обслуживание населения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10.1.Дома быта, ателье, пункты проката, химчистки, ремонт обуви, ремонт квартир и жилых домов по заказам населения, фотоателье, парикмахерские 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10.2.Предприятия по ремонту бытовой техники, по изготовлению металлических и деревянных изделий, мебели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11.Коммунальные объекты, связь, милиция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11.1.Бани, мини прачечные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11.2.Отделения связи, опорные пункты милиции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11.3.Пожарные депо, отделения милиции, военкоматы</w:t>
            </w:r>
          </w:p>
        </w:tc>
        <w:tc>
          <w:tcPr>
            <w:tcW w:w="60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11.4.Общественные туалеты</w:t>
            </w:r>
          </w:p>
        </w:tc>
        <w:tc>
          <w:tcPr>
            <w:tcW w:w="60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12.Управление, финансы, страхование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12.1. 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12.2. Административные здания, общественные организации, суды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12.3. Бизнес-центры, офисные центры, выставочные центры, бизнес инкубаторы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7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lastRenderedPageBreak/>
              <w:t>12.4. Встроенные учреждения обслуживания в капитальных зданиях.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97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13.Наука и научное обслуживание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13.1.Научно-исследовательские, проектные, конструкторские организации, компьютерные центры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495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684" w:type="dxa"/>
            <w:gridSpan w:val="3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13.2.Научные и опытные станции, метеорологические станции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13.3. Техно полисы, технопарки, </w:t>
            </w:r>
          </w:p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  <w:lang w:val="en-US"/>
              </w:rPr>
              <w:t>IT</w:t>
            </w:r>
            <w:r w:rsidRPr="00FF5BDF">
              <w:rPr>
                <w:sz w:val="24"/>
                <w:szCs w:val="22"/>
              </w:rPr>
              <w:t xml:space="preserve">-парки 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48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  <w:lang w:val="en-US"/>
              </w:rPr>
            </w:pPr>
            <w:r w:rsidRPr="00FF5BDF">
              <w:rPr>
                <w:sz w:val="24"/>
                <w:szCs w:val="22"/>
              </w:rPr>
              <w:t>13.4. Научно-инновационные центры</w:t>
            </w:r>
          </w:p>
        </w:tc>
        <w:tc>
          <w:tcPr>
            <w:tcW w:w="60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77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95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 xml:space="preserve">   14.Промышленное производство</w:t>
            </w:r>
          </w:p>
        </w:tc>
      </w:tr>
      <w:tr w:rsidR="00872870" w:rsidRPr="00FF5BDF" w:rsidTr="005D6EF3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14.1. Промышленные объекты и производства не выше </w:t>
            </w:r>
            <w:r w:rsidRPr="00FF5BDF">
              <w:rPr>
                <w:sz w:val="24"/>
                <w:szCs w:val="22"/>
                <w:lang w:val="en-US"/>
              </w:rPr>
              <w:t>II</w:t>
            </w:r>
            <w:r w:rsidRPr="00FF5BDF">
              <w:rPr>
                <w:sz w:val="24"/>
                <w:szCs w:val="22"/>
              </w:rPr>
              <w:t xml:space="preserve"> класса санитарной опасности по классификации СанПиН</w:t>
            </w:r>
          </w:p>
        </w:tc>
        <w:tc>
          <w:tcPr>
            <w:tcW w:w="626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88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14.2. Промышленные объекты и производства IV-</w:t>
            </w:r>
            <w:r w:rsidRPr="00FF5BDF">
              <w:rPr>
                <w:sz w:val="24"/>
                <w:szCs w:val="22"/>
                <w:lang w:val="en-US"/>
              </w:rPr>
              <w:t>V</w:t>
            </w:r>
            <w:r w:rsidRPr="00FF5BDF">
              <w:rPr>
                <w:sz w:val="24"/>
                <w:szCs w:val="22"/>
              </w:rPr>
              <w:t xml:space="preserve"> класса санитарной опасности по классификации СанПиН</w:t>
            </w:r>
          </w:p>
        </w:tc>
        <w:tc>
          <w:tcPr>
            <w:tcW w:w="626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88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15.Склады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15.1.В полностью закрытых строениях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  <w:lang w:val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15.2.С использованием участка вне здания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15.3.</w:t>
            </w:r>
            <w:r w:rsidRPr="00FF5BDF">
              <w:rPr>
                <w:b/>
                <w:sz w:val="24"/>
                <w:szCs w:val="22"/>
              </w:rPr>
              <w:t xml:space="preserve"> </w:t>
            </w:r>
            <w:r w:rsidRPr="00FF5BDF">
              <w:rPr>
                <w:sz w:val="24"/>
                <w:szCs w:val="22"/>
              </w:rPr>
              <w:t>Полигоны отходов производства и потребления (твердых бытовых отходов, промышленных и строительных отходов)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15.4. Центры по утилизации бытовых отходов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lastRenderedPageBreak/>
              <w:t>15.5. Станции временного хранения твердых бытовых отходов, прессования и обработки селективно собранного вторсырья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93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19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16.Сельское хозяйство</w:t>
            </w:r>
          </w:p>
        </w:tc>
      </w:tr>
      <w:tr w:rsidR="00872870" w:rsidRPr="00FF5BDF" w:rsidTr="005D6EF3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16.1.Все виды животноводческой деятельности</w:t>
            </w:r>
          </w:p>
        </w:tc>
        <w:tc>
          <w:tcPr>
            <w:tcW w:w="626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79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628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center"/>
            </w:pPr>
            <w:r w:rsidRPr="00FF5BDF">
              <w:rPr>
                <w:b/>
                <w:bCs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16.2.Все виды растениеводства</w:t>
            </w:r>
          </w:p>
        </w:tc>
        <w:tc>
          <w:tcPr>
            <w:tcW w:w="626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79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628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center"/>
            </w:pPr>
            <w:r w:rsidRPr="00FF5BDF">
              <w:rPr>
                <w:b/>
                <w:bCs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16.3.Личные подсобные хозяйства,</w:t>
            </w:r>
          </w:p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дачные хозяйства, садоводства.</w:t>
            </w:r>
          </w:p>
        </w:tc>
        <w:tc>
          <w:tcPr>
            <w:tcW w:w="626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9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628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17.Обслуживание и хранение автотранспорта</w:t>
            </w:r>
          </w:p>
        </w:tc>
      </w:tr>
      <w:tr w:rsidR="00872870" w:rsidRPr="00FF5BDF" w:rsidTr="005D6EF3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17.1.Гаражи отдельно стоящие  </w:t>
            </w:r>
          </w:p>
        </w:tc>
        <w:tc>
          <w:tcPr>
            <w:tcW w:w="721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17.2.Гаражи боксового типа</w:t>
            </w:r>
          </w:p>
        </w:tc>
        <w:tc>
          <w:tcPr>
            <w:tcW w:w="721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17.3.Многоэтажные и подземные гаражи</w:t>
            </w:r>
          </w:p>
        </w:tc>
        <w:tc>
          <w:tcPr>
            <w:tcW w:w="721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17.4.Мастерские автосервиса</w:t>
            </w:r>
          </w:p>
        </w:tc>
        <w:tc>
          <w:tcPr>
            <w:tcW w:w="721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17.5.Автозаправочные станции</w:t>
            </w:r>
          </w:p>
        </w:tc>
        <w:tc>
          <w:tcPr>
            <w:tcW w:w="721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17.6.Автопарки грузового транспорта</w:t>
            </w:r>
          </w:p>
        </w:tc>
        <w:tc>
          <w:tcPr>
            <w:tcW w:w="721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17.7.Автопарки пассажирского транспорта, таксопарки</w:t>
            </w:r>
          </w:p>
        </w:tc>
        <w:tc>
          <w:tcPr>
            <w:tcW w:w="721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3929" w:type="dxa"/>
            <w:gridSpan w:val="3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17.8.Автостоянки открытого типа</w:t>
            </w:r>
          </w:p>
        </w:tc>
        <w:tc>
          <w:tcPr>
            <w:tcW w:w="721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FFFFFF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72" w:type="dxa"/>
            <w:gridSpan w:val="4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82" w:type="dxa"/>
            <w:gridSpan w:val="2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18.Транспортное обслуживание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18.1.Автовокзалы, железнодорожные вокзалы, грузосортировочные железнодорожные станции, железнодорожные депо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  <w:lang w:val="en-US"/>
              </w:rPr>
              <w:t>1</w:t>
            </w:r>
            <w:r w:rsidRPr="00FF5BDF">
              <w:rPr>
                <w:sz w:val="24"/>
                <w:szCs w:val="22"/>
              </w:rPr>
              <w:t>8.2. Пассажирские железнодорожные остановочные пункты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18.3. Надземные и подземные пешеходные переходы</w:t>
            </w:r>
          </w:p>
        </w:tc>
        <w:tc>
          <w:tcPr>
            <w:tcW w:w="576" w:type="dxa"/>
            <w:gridSpan w:val="3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2" w:type="dxa"/>
            <w:gridSpan w:val="5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2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center"/>
            </w:pPr>
            <w:r w:rsidRPr="00FF5BDF">
              <w:rPr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  <w:lang w:val="en-US"/>
              </w:rPr>
              <w:lastRenderedPageBreak/>
              <w:t>1</w:t>
            </w:r>
            <w:r w:rsidRPr="00FF5BDF">
              <w:rPr>
                <w:sz w:val="24"/>
                <w:szCs w:val="22"/>
              </w:rPr>
              <w:t>8.4.Терминалы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74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  <w:lang w:val="en-US"/>
              </w:rPr>
              <w:t>1</w:t>
            </w:r>
            <w:r w:rsidRPr="00FF5BDF">
              <w:rPr>
                <w:sz w:val="24"/>
                <w:szCs w:val="22"/>
              </w:rPr>
              <w:t>8.5. Аэродромы легкомоторной авиации</w:t>
            </w:r>
          </w:p>
        </w:tc>
        <w:tc>
          <w:tcPr>
            <w:tcW w:w="576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2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2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82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39" w:type="dxa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95" w:type="dxa"/>
            <w:gridSpan w:val="31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19.Инженерная инфраструктура</w:t>
            </w:r>
          </w:p>
        </w:tc>
      </w:tr>
      <w:tr w:rsidR="00872870" w:rsidRPr="00FF5BDF" w:rsidTr="00FF5BDF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19.1.Котельные большой мощности, ГРС, ПС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6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0CECE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19.2.АТС, небольшие блок модульные котельные, КНС, РТП, ТП, ГРП, центральные и индивидуальные тепловые пункты</w:t>
            </w:r>
          </w:p>
        </w:tc>
        <w:tc>
          <w:tcPr>
            <w:tcW w:w="567" w:type="dxa"/>
            <w:gridSpan w:val="2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6" w:type="dxa"/>
            <w:gridSpan w:val="6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19.3.КОС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6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0CECE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0CECE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19.4.Очистные сооружения поверхностного стока и локальные очистные сооружения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16" w:type="dxa"/>
            <w:gridSpan w:val="6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0CECE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 xml:space="preserve">19.5.Объекты водоснабжения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6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shd w:val="clear" w:color="auto" w:fill="D0CECE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19.6. ТЭЦ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16" w:type="dxa"/>
            <w:gridSpan w:val="6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0CECE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556" w:type="dxa"/>
            <w:gridSpan w:val="2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13478" w:type="dxa"/>
            <w:gridSpan w:val="30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  <w:r w:rsidRPr="00FF5BDF">
              <w:rPr>
                <w:b/>
                <w:sz w:val="24"/>
                <w:szCs w:val="22"/>
              </w:rPr>
              <w:t>20.Объекты специального назначения</w:t>
            </w:r>
          </w:p>
        </w:tc>
      </w:tr>
      <w:tr w:rsidR="00872870" w:rsidRPr="00FF5BDF" w:rsidTr="005D6EF3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20.1.Антенные поля, радио и телевизионные вышки</w:t>
            </w:r>
          </w:p>
        </w:tc>
        <w:tc>
          <w:tcPr>
            <w:tcW w:w="574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20.2.Антенны сотовой, радиорелейной и спутниковой связи</w:t>
            </w:r>
          </w:p>
        </w:tc>
        <w:tc>
          <w:tcPr>
            <w:tcW w:w="574" w:type="dxa"/>
            <w:gridSpan w:val="3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gridSpan w:val="5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863" w:type="dxa"/>
            <w:gridSpan w:val="2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20.3 Объекты гражданской обороны и предотвращения чрезвычайных ситуаций</w:t>
            </w:r>
          </w:p>
        </w:tc>
        <w:tc>
          <w:tcPr>
            <w:tcW w:w="574" w:type="dxa"/>
            <w:gridSpan w:val="3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gridSpan w:val="5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gridSpan w:val="4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70" w:type="dxa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863" w:type="dxa"/>
            <w:gridSpan w:val="2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25" w:type="dxa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51" w:type="dxa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b/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2870" w:rsidRPr="00FF5BDF" w:rsidRDefault="00872870" w:rsidP="00FF5BDF">
            <w:pPr>
              <w:jc w:val="center"/>
              <w:rPr>
                <w:b/>
              </w:rPr>
            </w:pPr>
            <w:r w:rsidRPr="00FF5BDF">
              <w:rPr>
                <w:b/>
              </w:rPr>
              <w:t>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  <w:r w:rsidRPr="00FF5BDF">
              <w:rPr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</w:tr>
      <w:tr w:rsidR="00872870" w:rsidRPr="00FF5BDF" w:rsidTr="00FF5BDF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20.4.Кладбища</w:t>
            </w:r>
          </w:p>
        </w:tc>
        <w:tc>
          <w:tcPr>
            <w:tcW w:w="574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863" w:type="dxa"/>
            <w:gridSpan w:val="2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  <w:tr w:rsidR="00872870" w:rsidRPr="00FF5BDF" w:rsidTr="005D6EF3">
        <w:trPr>
          <w:cantSplit/>
          <w:jc w:val="center"/>
        </w:trPr>
        <w:tc>
          <w:tcPr>
            <w:tcW w:w="4083" w:type="dxa"/>
            <w:gridSpan w:val="6"/>
            <w:vAlign w:val="center"/>
          </w:tcPr>
          <w:p w:rsidR="00872870" w:rsidRPr="00FF5BDF" w:rsidRDefault="00872870" w:rsidP="00FF5BDF">
            <w:pPr>
              <w:rPr>
                <w:sz w:val="24"/>
                <w:szCs w:val="22"/>
              </w:rPr>
            </w:pPr>
            <w:r w:rsidRPr="00FF5BDF">
              <w:rPr>
                <w:sz w:val="24"/>
                <w:szCs w:val="22"/>
              </w:rPr>
              <w:t>20.5.Крематорий</w:t>
            </w:r>
          </w:p>
        </w:tc>
        <w:tc>
          <w:tcPr>
            <w:tcW w:w="574" w:type="dxa"/>
            <w:gridSpan w:val="3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gridSpan w:val="4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У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  <w:r w:rsidRPr="00FF5BDF">
              <w:rPr>
                <w:rFonts w:eastAsia="Arial Unicode MS"/>
                <w:b/>
                <w:bCs/>
                <w:sz w:val="24"/>
                <w:szCs w:val="22"/>
              </w:rPr>
              <w:t>Р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spacing w:beforeAutospacing="1" w:afterAutospacing="1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72870" w:rsidRPr="00FF5BDF" w:rsidRDefault="00872870" w:rsidP="00FF5BDF">
            <w:pPr>
              <w:rPr>
                <w:rFonts w:eastAsia="Arial Unicode MS"/>
                <w:b/>
                <w:bCs/>
                <w:sz w:val="24"/>
                <w:szCs w:val="22"/>
              </w:rPr>
            </w:pPr>
          </w:p>
        </w:tc>
      </w:tr>
    </w:tbl>
    <w:p w:rsidR="00872870" w:rsidRPr="00FF5BDF" w:rsidRDefault="00872870" w:rsidP="00FF5BDF">
      <w:pPr>
        <w:rPr>
          <w:b/>
          <w:sz w:val="24"/>
          <w:szCs w:val="22"/>
          <w:highlight w:val="yellow"/>
        </w:rPr>
      </w:pPr>
    </w:p>
    <w:p w:rsidR="00872870" w:rsidRPr="00FF5BDF" w:rsidRDefault="00872870" w:rsidP="00FF5BDF">
      <w:pPr>
        <w:jc w:val="both"/>
        <w:rPr>
          <w:sz w:val="24"/>
          <w:szCs w:val="22"/>
          <w:highlight w:val="yellow"/>
        </w:rPr>
      </w:pPr>
    </w:p>
    <w:p w:rsidR="00872870" w:rsidRPr="00FF5BDF" w:rsidRDefault="00872870" w:rsidP="00FF5BDF">
      <w:pPr>
        <w:jc w:val="both"/>
        <w:rPr>
          <w:sz w:val="24"/>
          <w:szCs w:val="28"/>
          <w:highlight w:val="yellow"/>
        </w:rPr>
        <w:sectPr w:rsidR="00872870" w:rsidRPr="00FF5BDF" w:rsidSect="005D6EF3">
          <w:headerReference w:type="even" r:id="rId10"/>
          <w:headerReference w:type="default" r:id="rId11"/>
          <w:footerReference w:type="default" r:id="rId12"/>
          <w:footerReference w:type="first" r:id="rId13"/>
          <w:pgSz w:w="16838" w:h="11906" w:orient="landscape" w:code="9"/>
          <w:pgMar w:top="1134" w:right="567" w:bottom="1134" w:left="1134" w:header="709" w:footer="340" w:gutter="0"/>
          <w:pgNumType w:start="84"/>
          <w:cols w:space="708"/>
          <w:docGrid w:linePitch="360"/>
        </w:sectPr>
      </w:pPr>
      <w:bookmarkStart w:id="21" w:name="_GoBack"/>
      <w:bookmarkEnd w:id="21"/>
    </w:p>
    <w:p w:rsidR="00872870" w:rsidRPr="000B24AA" w:rsidRDefault="00872870" w:rsidP="00F44CC0">
      <w:pPr>
        <w:pStyle w:val="4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lastRenderedPageBreak/>
        <w:t>11.2. Вспомогательные виды разрешенного использования земельных участков и объектов капитального строительства</w:t>
      </w:r>
    </w:p>
    <w:p w:rsidR="00872870" w:rsidRPr="000B24AA" w:rsidRDefault="00872870" w:rsidP="005E1938">
      <w:pPr>
        <w:pStyle w:val="aff3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 xml:space="preserve">Вспомогательные виды </w:t>
      </w:r>
      <w:r w:rsidRPr="000B24AA">
        <w:rPr>
          <w:rFonts w:ascii="Arial" w:hAnsi="Arial" w:cs="Arial"/>
          <w:sz w:val="22"/>
          <w:szCs w:val="28"/>
        </w:rPr>
        <w:t>использования земельных участков и объе</w:t>
      </w:r>
      <w:r w:rsidR="006136AC">
        <w:rPr>
          <w:rFonts w:ascii="Arial" w:hAnsi="Arial" w:cs="Arial"/>
          <w:sz w:val="22"/>
          <w:szCs w:val="28"/>
        </w:rPr>
        <w:t>ктов капитального строительства</w:t>
      </w:r>
      <w:r w:rsidRPr="000B24AA">
        <w:rPr>
          <w:rFonts w:ascii="Arial" w:hAnsi="Arial" w:cs="Arial"/>
          <w:sz w:val="22"/>
          <w:szCs w:val="28"/>
        </w:rPr>
        <w:t xml:space="preserve"> разрешены</w:t>
      </w:r>
      <w:r w:rsidRPr="000B24AA">
        <w:rPr>
          <w:rFonts w:ascii="Arial" w:hAnsi="Arial" w:cs="Arial"/>
          <w:bCs/>
          <w:sz w:val="22"/>
          <w:szCs w:val="28"/>
        </w:rPr>
        <w:t xml:space="preserve"> при условии, если собственник, застройщик (инвестор) реализовал на своем участке какой-либо из основных </w:t>
      </w:r>
      <w:r w:rsidRPr="000B24AA">
        <w:rPr>
          <w:rFonts w:ascii="Arial" w:hAnsi="Arial" w:cs="Arial"/>
          <w:sz w:val="22"/>
          <w:szCs w:val="28"/>
        </w:rPr>
        <w:t>и условно разрешенных</w:t>
      </w:r>
      <w:r w:rsidRPr="000B24AA">
        <w:rPr>
          <w:rFonts w:ascii="Arial" w:hAnsi="Arial" w:cs="Arial"/>
          <w:bCs/>
          <w:sz w:val="22"/>
          <w:szCs w:val="28"/>
        </w:rPr>
        <w:t xml:space="preserve"> видов разрешенного использования.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2. Вспомогательные виды разрешенного использования земельных участков и объектов капитального строительства, разрешенные на территории всех земельных участков: 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благоустроенные озелененные территории;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благоустроенные, в том числе озелененные, детские площадки, площадки для отдыха, спортивных занятий;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объекты технического и инженерного обеспечения основных, условно разрешенных и вспомогательных видов использования на соответствующем земельном участке;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автомобильные проезды, подъезды, обслуживающие соответствующий участок. 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автостоянки и гаражи (в том числе подземные и многоэтажные);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общественные туалеты (кроме встроенных в жилые дома, детские учреждения);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хозяйственные площадки для мусоросборников;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предприятия общественного питания для обслуживания работников;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объекты пожарной охраны;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погрузо-разгрузочные площадки; 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здания или помещения для персонала;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административные здания или помещения;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здания или помещения для охраны;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испытательные полигоны;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иные вспомогательные объекты, предусмотренные действующими нормативами для зданий и сооружений соответствующего функционального назначения.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3. Для земельных участков с основными и условно разрешенными видами использования, представленными зданиями, суммарная общая площадь вспомогательных видов использования не должна превышать общей площади основных и условно разрешенных видов использования.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4. Для земельных участков с основными и условно разрешенными видами использования, представленными площадками или открытыми сооружениями (рынки, автомобильные стоянки, причалы и пр.) территория, отводимая под вспомогательные виды использования не должна превышать 25% от площади земельного участка.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5. Специальные согласования органа местного самоуправления требуются при выделении под вспомогательные виды использования земельных участков: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специальных парков типа зоопарков, ботанических садов;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жилищно-эксплуатационных служб с ремонтными мастерскими и гаражами;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объектов ритуального назначения;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автовокзалов, морских и речных вокзалов, железнодорожных вокзалов и станций;</w:t>
      </w:r>
    </w:p>
    <w:p w:rsidR="00872870" w:rsidRPr="000B24AA" w:rsidRDefault="00872870" w:rsidP="005E1938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испытательных полигонов, воинских частей, исправительно-трудовых учреждений типа тюрем и колоний. </w:t>
      </w:r>
    </w:p>
    <w:p w:rsidR="00872870" w:rsidRPr="000B24AA" w:rsidRDefault="00872870" w:rsidP="00F64C13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6. Отнесение к вспомогательным видам разрешенного использования земельных участков и объектов капитального строительства, не перечисленных в перечне вспомогательных видов разрешенного использования </w:t>
      </w:r>
      <w:r w:rsidRPr="000B24AA">
        <w:rPr>
          <w:rFonts w:ascii="Arial" w:hAnsi="Arial" w:cs="Arial"/>
          <w:snapToGrid w:val="0"/>
          <w:sz w:val="22"/>
          <w:szCs w:val="28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</w:t>
      </w:r>
      <w:r w:rsidRPr="000B24AA">
        <w:rPr>
          <w:rFonts w:ascii="Arial" w:hAnsi="Arial" w:cs="Arial"/>
          <w:sz w:val="22"/>
          <w:szCs w:val="28"/>
        </w:rPr>
        <w:t>, осуществляется Комиссией по подготовке правил землепользования и застройки МО Тельмановское сельское поселение.</w:t>
      </w:r>
    </w:p>
    <w:p w:rsidR="00872870" w:rsidRPr="000B24AA" w:rsidRDefault="00872870" w:rsidP="00F64C13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7.  Перечень основных вспомогательных видов разрешенного использования земельных участков и объектов капитального строительства, разрешенных, на территории земельных участков при основных и условно разрешенных видах использования земельных участков приведен в таблице</w:t>
      </w:r>
      <w:r>
        <w:rPr>
          <w:rFonts w:ascii="Arial" w:hAnsi="Arial" w:cs="Arial"/>
          <w:sz w:val="22"/>
          <w:szCs w:val="28"/>
        </w:rPr>
        <w:t xml:space="preserve"> 4.</w:t>
      </w: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64C13">
      <w:pPr>
        <w:shd w:val="clear" w:color="auto" w:fill="FFFFFF"/>
        <w:jc w:val="center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 xml:space="preserve">Вспомогательные виды разрешенного использования </w:t>
      </w:r>
      <w:r w:rsidRPr="000B24AA">
        <w:rPr>
          <w:rFonts w:ascii="Arial" w:hAnsi="Arial" w:cs="Arial"/>
          <w:snapToGrid w:val="0"/>
          <w:sz w:val="22"/>
          <w:szCs w:val="28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участков.</w:t>
      </w:r>
    </w:p>
    <w:p w:rsidR="00872870" w:rsidRPr="000B24AA" w:rsidRDefault="00872870" w:rsidP="00F64C13">
      <w:pPr>
        <w:shd w:val="clear" w:color="auto" w:fill="FFFFFF"/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b/>
          <w:sz w:val="22"/>
          <w:szCs w:val="28"/>
        </w:rPr>
        <w:tab/>
      </w:r>
      <w:r w:rsidRPr="000B24AA">
        <w:rPr>
          <w:rFonts w:ascii="Arial" w:hAnsi="Arial" w:cs="Arial"/>
          <w:sz w:val="22"/>
          <w:szCs w:val="28"/>
        </w:rPr>
        <w:t>Таблица 4</w:t>
      </w:r>
    </w:p>
    <w:tbl>
      <w:tblPr>
        <w:tblW w:w="4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4"/>
        <w:gridCol w:w="4615"/>
        <w:gridCol w:w="16"/>
        <w:gridCol w:w="9"/>
      </w:tblGrid>
      <w:tr w:rsidR="00872870" w:rsidRPr="000B24AA" w:rsidTr="005A046A">
        <w:trPr>
          <w:gridAfter w:val="2"/>
          <w:wAfter w:w="14" w:type="pct"/>
          <w:cantSplit/>
          <w:trHeight w:val="642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Основные и условно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разрешенные</w:t>
            </w:r>
          </w:p>
          <w:p w:rsidR="00872870" w:rsidRPr="000B24AA" w:rsidRDefault="00872870" w:rsidP="0069705B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виды использования земельных участков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z w:val="20"/>
                <w:szCs w:val="28"/>
              </w:rPr>
              <w:t>Вспомогательные виды разрешенного использования земельных участков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F44CC0">
            <w:pPr>
              <w:pStyle w:val="Heading"/>
              <w:jc w:val="both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Постоянное проживание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Отдельно стоящие жилые дома на одну семью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строения и здания для индивидуальной трудовой деятельности (типа столярных мастерских), летние гостевые домики</w:t>
            </w:r>
            <w:r>
              <w:rPr>
                <w:rFonts w:ascii="Arial" w:hAnsi="Arial" w:cs="Arial"/>
                <w:szCs w:val="28"/>
              </w:rPr>
              <w:t>,</w:t>
            </w:r>
            <w:r w:rsidRPr="000B24AA">
              <w:rPr>
                <w:rFonts w:ascii="Arial" w:hAnsi="Arial" w:cs="Arial"/>
                <w:szCs w:val="28"/>
              </w:rPr>
              <w:t xml:space="preserve"> семейные бани, постройки для ведения подсобного хозяйства, надворные туалеты;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гаражи или стоянки 1-3 места;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хозяйственные постройки (хранение дров, инструмента);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детские, хозяйственные, отдыха;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сады, огороды;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водоемы, водозаборы;</w:t>
            </w:r>
          </w:p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bCs/>
                <w:sz w:val="20"/>
                <w:szCs w:val="28"/>
              </w:rPr>
            </w:pPr>
            <w:r w:rsidRPr="000B24AA">
              <w:rPr>
                <w:rFonts w:cs="Arial"/>
                <w:b w:val="0"/>
                <w:bCs/>
                <w:sz w:val="20"/>
                <w:szCs w:val="28"/>
              </w:rPr>
              <w:t>- теплицы, оранжереи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Сблокированные жилые дома на одну семью</w:t>
            </w:r>
          </w:p>
        </w:tc>
        <w:tc>
          <w:tcPr>
            <w:tcW w:w="2546" w:type="pct"/>
          </w:tcPr>
          <w:p w:rsidR="00872870" w:rsidRPr="000B24AA" w:rsidRDefault="00872870" w:rsidP="0069705B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 для отдыха.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Многоквартирные дома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Встроенные в нижние этажи: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учреждения торговли;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учреждения общественного питания;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парикмахерские, салоны красоты, приемные пункты химчистки;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библиотеки;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отделения связи;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офисы фирм;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врачебные кабинеты;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детские дошкольные группы и учреждения с количеством детей до 30.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bCs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Временное проживание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Гостиницы, мотели, хостел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спортивные, для отдыха, хозяйственные;</w:t>
            </w:r>
          </w:p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bCs/>
                <w:sz w:val="20"/>
                <w:szCs w:val="28"/>
              </w:rPr>
            </w:pPr>
            <w:r w:rsidRPr="000B24AA">
              <w:rPr>
                <w:rFonts w:cs="Arial"/>
                <w:b w:val="0"/>
                <w:bCs/>
                <w:sz w:val="20"/>
                <w:szCs w:val="28"/>
              </w:rPr>
              <w:t>- оборудованные площадки для временных сооружений.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Общежития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детские, спортивные, хозяйственные, для отдыха.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Воспитание, образование, подготовка кадров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Детские дошкольные учреждения</w:t>
            </w:r>
          </w:p>
        </w:tc>
        <w:tc>
          <w:tcPr>
            <w:tcW w:w="2546" w:type="pct"/>
            <w:vMerge w:val="restar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площадки: детские, спортивные, для отдыха;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теплицы, оранжереи.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Школы, школы-интернаты, специализированные школы</w:t>
            </w:r>
          </w:p>
        </w:tc>
        <w:tc>
          <w:tcPr>
            <w:tcW w:w="2546" w:type="pct"/>
            <w:vMerge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Учреждения среднего специального и высшего образования, учебные центры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жилые дома для персонала;</w:t>
            </w:r>
          </w:p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bCs/>
                <w:sz w:val="20"/>
                <w:szCs w:val="28"/>
              </w:rPr>
              <w:t>- площадки: спортивные, для отдыха.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sz w:val="20"/>
                <w:szCs w:val="28"/>
              </w:rPr>
              <w:t>Отправление культа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Heading"/>
              <w:rPr>
                <w:rFonts w:cs="Arial"/>
                <w:b w:val="0"/>
                <w:sz w:val="20"/>
                <w:szCs w:val="28"/>
              </w:rPr>
            </w:pPr>
            <w:r w:rsidRPr="000B24AA">
              <w:rPr>
                <w:rFonts w:cs="Arial"/>
                <w:b w:val="0"/>
                <w:sz w:val="20"/>
                <w:szCs w:val="28"/>
              </w:rPr>
              <w:t>Церкви, часовни, культовые сооружения</w:t>
            </w:r>
          </w:p>
        </w:tc>
        <w:tc>
          <w:tcPr>
            <w:tcW w:w="2546" w:type="pct"/>
            <w:vMerge w:val="restar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жилые дома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объекты ритуального назначения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площадки для отдыха, хозяйственные.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автостоянки или гаражи. 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Объекты монастырского типа</w:t>
            </w:r>
          </w:p>
        </w:tc>
        <w:tc>
          <w:tcPr>
            <w:tcW w:w="2546" w:type="pct"/>
            <w:vMerge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Объекты типа подворий</w:t>
            </w:r>
          </w:p>
        </w:tc>
        <w:tc>
          <w:tcPr>
            <w:tcW w:w="2546" w:type="pct"/>
            <w:vMerge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Общественное питание в здании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69705B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Предприятия питания, рестораны, кафе, столовые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оборудованные площадки (для летних кафе, хозяйственные)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Спорт, отдых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Стадионы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Сооружения, связанные с технологией функционирования основных объектов.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Парки культуры и отдыха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развлекательные центры;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комплексы аттракционов, луна-парки, аквапарки;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предприятия общественного питания;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общественные туалеты;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lastRenderedPageBreak/>
              <w:t>- выставочные павильоны;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зрительные залы, эстрады;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спортивные площадки без мест для зрителей;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оборудованные площадки для временных сооружений обслуживания, торговли, проката;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 для отдыха;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хозяйственные постройки для инвентаря по уходу за парком;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для охраны.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lastRenderedPageBreak/>
              <w:t>Спортплощадки, теннисные корты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для переодевания, душевые;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Горнолыжные, биатлонные, лыжные комплексы, санно-бобслейные трассы, трамплины, фристайл центры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Сооружения, связанные с технологией функционирования основных объектов.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Здравоохранение и социальное обеспечение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Больницы, клиники общего профиля</w:t>
            </w:r>
          </w:p>
        </w:tc>
        <w:tc>
          <w:tcPr>
            <w:tcW w:w="2546" w:type="pct"/>
            <w:vMerge w:val="restar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жилые дома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объекты, технологически связанные с назначением основного вида использования;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часовни;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площадки для отдыха.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Психоневрологические, инфекционные, онкологические, кожно-венерологические больницы</w:t>
            </w:r>
          </w:p>
        </w:tc>
        <w:tc>
          <w:tcPr>
            <w:tcW w:w="2546" w:type="pct"/>
            <w:vMerge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Коммунальные объекты, связь, милиция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Предприятия по ремонту бытовой </w:t>
            </w:r>
            <w:r>
              <w:rPr>
                <w:rFonts w:ascii="Arial" w:hAnsi="Arial" w:cs="Arial"/>
                <w:szCs w:val="28"/>
              </w:rPr>
              <w:t xml:space="preserve">техники, по изготовлению металлических и </w:t>
            </w:r>
            <w:r w:rsidRPr="000B24AA">
              <w:rPr>
                <w:rFonts w:ascii="Arial" w:hAnsi="Arial" w:cs="Arial"/>
                <w:szCs w:val="28"/>
              </w:rPr>
              <w:t>деревянных изделий, мебели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складские здания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Управление, финансы, страхование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Бизнес-центры, офисные центры </w:t>
            </w:r>
          </w:p>
        </w:tc>
        <w:tc>
          <w:tcPr>
            <w:tcW w:w="2546" w:type="pct"/>
            <w:vMerge w:val="restar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встроенные или пристроенные объекты торговли, обслуживания, общественного питания.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FF5BDF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</w:t>
            </w:r>
          </w:p>
        </w:tc>
        <w:tc>
          <w:tcPr>
            <w:tcW w:w="2546" w:type="pct"/>
            <w:vMerge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Научно-исследовательские, проектные, конструкторские организации, компьютерные центры, залы компьютерных игр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встроенные или пристроенные объекты торговли, обслуживания, общественного питания.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Промышленное производство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Предприятия не выше </w:t>
            </w:r>
            <w:r w:rsidRPr="000B24AA">
              <w:rPr>
                <w:rFonts w:ascii="Arial" w:hAnsi="Arial" w:cs="Arial"/>
                <w:szCs w:val="28"/>
                <w:lang w:val="en-US"/>
              </w:rPr>
              <w:t>II</w:t>
            </w:r>
            <w:r w:rsidRPr="000B24AA">
              <w:rPr>
                <w:rFonts w:ascii="Arial" w:hAnsi="Arial" w:cs="Arial"/>
                <w:szCs w:val="28"/>
              </w:rPr>
              <w:t xml:space="preserve"> класса вредности по классификации СанПиН</w:t>
            </w:r>
          </w:p>
        </w:tc>
        <w:tc>
          <w:tcPr>
            <w:tcW w:w="2546" w:type="pct"/>
            <w:vMerge w:val="restar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объекты, технологически связанные с назначением основного вида;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питомники растений для озеленения предприятия и СЗЗ;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предприятия общественного питания для обслуживания работников;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пожарной охраны.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погрузо-разгрузочные площадки;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здания для персонала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Предприятия IV-</w:t>
            </w:r>
            <w:r w:rsidRPr="000B24AA">
              <w:rPr>
                <w:rFonts w:ascii="Arial" w:hAnsi="Arial" w:cs="Arial"/>
                <w:szCs w:val="28"/>
                <w:lang w:val="en-US"/>
              </w:rPr>
              <w:t>V</w:t>
            </w:r>
            <w:r w:rsidRPr="000B24AA">
              <w:rPr>
                <w:rFonts w:ascii="Arial" w:hAnsi="Arial" w:cs="Arial"/>
                <w:szCs w:val="28"/>
              </w:rPr>
              <w:t xml:space="preserve"> класса вредности по классификации СанПиН</w:t>
            </w:r>
          </w:p>
        </w:tc>
        <w:tc>
          <w:tcPr>
            <w:tcW w:w="2546" w:type="pct"/>
            <w:vMerge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Склады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погрузо-разгрузочные площадки;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- здания для персонала; 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пожарной охраны.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Инженерная инфраструктура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технического и инженерного обеспечения;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пожарной охраны.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Обслуживание и хранение автотранспорта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Гаражи отдельно стоящие и боксового типа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мастерские по ремонту и обслуживанию автомобилей;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автомобильные мойки;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или здания для охраны.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Обслуживание автотранспорта (мастерские автосервиса, станции технического обслуживания, АЗС, автомобильные мойки)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помещения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 технического и инженерного обеспечения.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 xml:space="preserve">Автопарки пассажирского транспорта, </w:t>
            </w:r>
            <w:r w:rsidRPr="000B24AA">
              <w:rPr>
                <w:rFonts w:ascii="Arial" w:hAnsi="Arial" w:cs="Arial"/>
                <w:szCs w:val="28"/>
              </w:rPr>
              <w:lastRenderedPageBreak/>
              <w:t>таксопарки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lastRenderedPageBreak/>
              <w:t>- помещения для персонала;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lastRenderedPageBreak/>
              <w:t>Автостоянки открытого типа</w:t>
            </w:r>
          </w:p>
        </w:tc>
        <w:tc>
          <w:tcPr>
            <w:tcW w:w="254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здания или помещения для охраны.</w:t>
            </w:r>
          </w:p>
        </w:tc>
      </w:tr>
      <w:tr w:rsidR="00872870" w:rsidRPr="000B24AA" w:rsidTr="00D419A6">
        <w:trPr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Автопарки грузового транспорта</w:t>
            </w:r>
          </w:p>
        </w:tc>
        <w:tc>
          <w:tcPr>
            <w:tcW w:w="2560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мастерские по ремонту и обслуживанию автомобилей;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здания или помещения для персонала.</w:t>
            </w:r>
          </w:p>
        </w:tc>
      </w:tr>
      <w:tr w:rsidR="00872870" w:rsidRPr="000B24AA" w:rsidTr="00D419A6">
        <w:trPr>
          <w:gridAfter w:val="2"/>
          <w:wAfter w:w="14" w:type="pct"/>
          <w:jc w:val="center"/>
        </w:trPr>
        <w:tc>
          <w:tcPr>
            <w:tcW w:w="4986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8"/>
              </w:rPr>
            </w:pPr>
            <w:r w:rsidRPr="000B24AA">
              <w:rPr>
                <w:rFonts w:ascii="Arial" w:hAnsi="Arial" w:cs="Arial"/>
                <w:b/>
                <w:szCs w:val="28"/>
              </w:rPr>
              <w:t>Транспортное обслуживание</w:t>
            </w: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Автовокзалы, морские и речные вокзалы, железнодорожные вокзалы и станции</w:t>
            </w:r>
          </w:p>
        </w:tc>
        <w:tc>
          <w:tcPr>
            <w:tcW w:w="2546" w:type="pct"/>
            <w:vMerge w:val="restar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- объекты, технологически связанные с назначением основного вида.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D419A6">
        <w:trPr>
          <w:gridAfter w:val="2"/>
          <w:wAfter w:w="14" w:type="pct"/>
          <w:cantSplit/>
          <w:jc w:val="center"/>
        </w:trPr>
        <w:tc>
          <w:tcPr>
            <w:tcW w:w="2440" w:type="pct"/>
            <w:gridSpan w:val="2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  <w:r w:rsidRPr="000B24AA">
              <w:rPr>
                <w:rFonts w:ascii="Arial" w:hAnsi="Arial" w:cs="Arial"/>
                <w:szCs w:val="28"/>
              </w:rPr>
              <w:t>Терминал</w:t>
            </w:r>
          </w:p>
        </w:tc>
        <w:tc>
          <w:tcPr>
            <w:tcW w:w="2546" w:type="pct"/>
            <w:vMerge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8"/>
              </w:rPr>
            </w:pPr>
          </w:p>
        </w:tc>
      </w:tr>
      <w:tr w:rsidR="00872870" w:rsidRPr="000B24AA" w:rsidTr="00D419A6">
        <w:trPr>
          <w:gridAfter w:val="1"/>
          <w:wAfter w:w="5" w:type="pct"/>
          <w:jc w:val="center"/>
        </w:trPr>
        <w:tc>
          <w:tcPr>
            <w:tcW w:w="4995" w:type="pct"/>
            <w:gridSpan w:val="4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b/>
                <w:szCs w:val="24"/>
              </w:rPr>
            </w:pPr>
            <w:r w:rsidRPr="000B24AA">
              <w:rPr>
                <w:rFonts w:ascii="Arial" w:hAnsi="Arial" w:cs="Arial"/>
                <w:b/>
                <w:szCs w:val="24"/>
              </w:rPr>
              <w:t>Сельское хозяйство</w:t>
            </w:r>
          </w:p>
        </w:tc>
      </w:tr>
      <w:tr w:rsidR="00872870" w:rsidRPr="000B24AA" w:rsidTr="00D419A6">
        <w:trPr>
          <w:gridAfter w:val="1"/>
          <w:wAfter w:w="5" w:type="pct"/>
          <w:cantSplit/>
          <w:jc w:val="center"/>
        </w:trPr>
        <w:tc>
          <w:tcPr>
            <w:tcW w:w="2416" w:type="pct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4"/>
              </w:rPr>
            </w:pPr>
            <w:r w:rsidRPr="000B24AA">
              <w:rPr>
                <w:rFonts w:ascii="Arial" w:hAnsi="Arial" w:cs="Arial"/>
                <w:szCs w:val="24"/>
              </w:rPr>
              <w:t>Растениеводство (пашни, пастбища, луга, сенокосы, многолетние насаждения, теплицы, оранжереи, парники, сельскохозяйственные питомники)</w:t>
            </w:r>
          </w:p>
        </w:tc>
        <w:tc>
          <w:tcPr>
            <w:tcW w:w="2579" w:type="pct"/>
            <w:gridSpan w:val="3"/>
          </w:tcPr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4"/>
              </w:rPr>
            </w:pPr>
            <w:r w:rsidRPr="000B24AA">
              <w:rPr>
                <w:rFonts w:ascii="Arial" w:hAnsi="Arial" w:cs="Arial"/>
                <w:szCs w:val="24"/>
              </w:rPr>
              <w:t>- здания для персонала.</w:t>
            </w:r>
          </w:p>
          <w:p w:rsidR="00872870" w:rsidRPr="000B24AA" w:rsidRDefault="00872870" w:rsidP="005A046A">
            <w:pPr>
              <w:pStyle w:val="Iauiue"/>
              <w:rPr>
                <w:rFonts w:ascii="Arial" w:hAnsi="Arial" w:cs="Arial"/>
                <w:szCs w:val="24"/>
              </w:rPr>
            </w:pPr>
            <w:r w:rsidRPr="000B24AA">
              <w:rPr>
                <w:rFonts w:ascii="Arial" w:hAnsi="Arial" w:cs="Arial"/>
                <w:szCs w:val="24"/>
              </w:rPr>
              <w:t>- складские здания и площадки.</w:t>
            </w:r>
          </w:p>
        </w:tc>
      </w:tr>
      <w:bookmarkEnd w:id="19"/>
      <w:bookmarkEnd w:id="20"/>
    </w:tbl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8)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 ΙΙΙ, главу 12</w:t>
      </w:r>
      <w:r w:rsidRPr="000B24AA">
        <w:rPr>
          <w:rFonts w:ascii="Arial" w:hAnsi="Arial" w:cs="Arial"/>
          <w:color w:val="0070C0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изложить в новой редакции:</w:t>
      </w: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12.1.Предельные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5</w:t>
      </w:r>
      <w:r>
        <w:rPr>
          <w:rFonts w:ascii="Arial" w:hAnsi="Arial" w:cs="Arial"/>
          <w:sz w:val="22"/>
          <w:szCs w:val="28"/>
        </w:rPr>
        <w:t>.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F5BDF">
      <w:pPr>
        <w:widowControl w:val="0"/>
        <w:jc w:val="center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72870" w:rsidRPr="000B24AA" w:rsidRDefault="00872870" w:rsidP="00FF5BDF">
      <w:pPr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napToGrid w:val="0"/>
          <w:sz w:val="22"/>
          <w:szCs w:val="28"/>
        </w:rPr>
        <w:t>Таблица 5</w:t>
      </w:r>
    </w:p>
    <w:tbl>
      <w:tblPr>
        <w:tblW w:w="102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5"/>
        <w:gridCol w:w="1309"/>
        <w:gridCol w:w="1282"/>
        <w:gridCol w:w="1056"/>
        <w:gridCol w:w="1034"/>
        <w:gridCol w:w="1127"/>
        <w:gridCol w:w="992"/>
        <w:gridCol w:w="851"/>
        <w:gridCol w:w="1134"/>
      </w:tblGrid>
      <w:tr w:rsidR="00872870" w:rsidRPr="000B24AA" w:rsidTr="005A046A">
        <w:trPr>
          <w:trHeight w:val="1626"/>
          <w:tblHeader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Зона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Мини-мальная площадь, га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Мини-мальная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длина стороны по уличному фронту, 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Мини-мальная ширина/  глубина, 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Макси-мальный коэффи-циент за-стройки, 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Мини-мальный коэффи-циент озелене-ния,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Макси-мальная высота здания до конька крыши,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Макси-мальная высота оград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Минимальный отступ от границ земельного участка</w:t>
            </w:r>
          </w:p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</w:t>
            </w: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F64C1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Ж-4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545072">
        <w:trPr>
          <w:trHeight w:val="5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F64C1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ОД-1</w:t>
            </w:r>
          </w:p>
          <w:p w:rsidR="00872870" w:rsidRPr="00293A50" w:rsidRDefault="00872870" w:rsidP="00F64C1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жилые дома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6A1963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CC019A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A17D73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EC7E9C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424A5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545072">
        <w:trPr>
          <w:trHeight w:val="5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F64C1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общественные объекты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6A1963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CC019A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A17D73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EC7E9C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424A5" w:rsidRDefault="00872870" w:rsidP="00B06696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350D9B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293A50" w:rsidRDefault="00872870" w:rsidP="005D6EF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</w:pP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ОД-2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  <w:p w:rsidR="00872870" w:rsidRPr="00293A50" w:rsidRDefault="00872870" w:rsidP="005D6EF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6A1963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CC019A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A17D73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EC7E9C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424A5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545072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293A50" w:rsidRDefault="00872870" w:rsidP="005D6EF3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ОД-3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293A50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4004F2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6A1963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CC019A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Default="00872870" w:rsidP="00A17D73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EC7E9C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70" w:rsidRPr="000424A5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П-1</w:t>
            </w: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</w:t>
            </w: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П-2</w:t>
            </w: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0</w:t>
            </w: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,</w:t>
            </w: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b/>
                <w:snapToGrid w:val="0"/>
                <w:sz w:val="18"/>
                <w:szCs w:val="22"/>
              </w:rPr>
              <w:t>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НР</w:t>
            </w:r>
          </w:p>
        </w:tc>
      </w:tr>
      <w:tr w:rsidR="00872870" w:rsidRPr="000B24AA" w:rsidTr="005A046A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Р-1</w:t>
            </w: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870" w:rsidRPr="000B24AA" w:rsidRDefault="00872870" w:rsidP="005D6EF3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НР</w:t>
            </w:r>
          </w:p>
        </w:tc>
      </w:tr>
    </w:tbl>
    <w:p w:rsidR="00872870" w:rsidRPr="000B24AA" w:rsidRDefault="00872870" w:rsidP="00F44CC0">
      <w:pPr>
        <w:jc w:val="both"/>
        <w:rPr>
          <w:rFonts w:ascii="Arial" w:hAnsi="Arial" w:cs="Arial"/>
          <w:snapToGrid w:val="0"/>
          <w:sz w:val="18"/>
          <w:szCs w:val="28"/>
        </w:rPr>
      </w:pPr>
      <w:r w:rsidRPr="000B24AA">
        <w:rPr>
          <w:rFonts w:ascii="Arial" w:hAnsi="Arial" w:cs="Arial"/>
          <w:snapToGrid w:val="0"/>
          <w:sz w:val="18"/>
          <w:szCs w:val="28"/>
        </w:rPr>
        <w:t>НР - не регламентируется,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</w:r>
    </w:p>
    <w:p w:rsidR="00872870" w:rsidRPr="000B24AA" w:rsidRDefault="00872870" w:rsidP="00F44CC0">
      <w:pPr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1</w:t>
      </w:r>
      <w:r w:rsidRPr="000B24AA">
        <w:rPr>
          <w:rFonts w:ascii="Arial" w:hAnsi="Arial" w:cs="Arial"/>
          <w:sz w:val="18"/>
          <w:szCs w:val="28"/>
        </w:rPr>
        <w:t>- Ограждения вдоль магистральных улиц должны быть выполнены в «прозрачном» исполнении с элементами благоустройства и озеленения.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12.2. Иные требования к использованию земельных участков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4"/>
        <w:jc w:val="both"/>
        <w:rPr>
          <w:rFonts w:ascii="Arial" w:hAnsi="Arial" w:cs="Arial"/>
          <w:iCs/>
          <w:caps w:val="0"/>
          <w:sz w:val="22"/>
          <w:szCs w:val="28"/>
        </w:rPr>
      </w:pPr>
      <w:r w:rsidRPr="000B24AA">
        <w:rPr>
          <w:rFonts w:ascii="Arial" w:hAnsi="Arial" w:cs="Arial"/>
          <w:iCs/>
          <w:caps w:val="0"/>
          <w:sz w:val="22"/>
          <w:szCs w:val="28"/>
        </w:rPr>
        <w:t>12.2.1. Природные заграждения</w:t>
      </w:r>
    </w:p>
    <w:p w:rsidR="00872870" w:rsidRPr="000B24AA" w:rsidRDefault="00872870" w:rsidP="00F64C13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На территории участков, расположенных вдоль границ зон, должны устраиваться природные заграждения, которые обеспечивают защиту объектов, расположенных в зонах менее интенсивного использования, от негативного воздействия объектов, расположенных в зонах более интенсивного использования.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Устанавливаются три категории природных заграждений: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- </w:t>
      </w:r>
      <w:r w:rsidRPr="000B24AA">
        <w:rPr>
          <w:rFonts w:ascii="Arial" w:hAnsi="Arial" w:cs="Arial"/>
          <w:b/>
          <w:sz w:val="22"/>
          <w:szCs w:val="28"/>
        </w:rPr>
        <w:t>тип 1</w:t>
      </w:r>
      <w:r w:rsidRPr="000B24AA">
        <w:rPr>
          <w:rFonts w:ascii="Arial" w:hAnsi="Arial" w:cs="Arial"/>
          <w:sz w:val="22"/>
          <w:szCs w:val="28"/>
        </w:rPr>
        <w:t xml:space="preserve"> - плотное заграждение - зеленые насаждения высотой не менее 2 м, с плотностью посадки не менее 1 ствола на 4 кв.м на полосе шириной 10м;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- тип 2</w:t>
      </w:r>
      <w:r w:rsidRPr="000B24AA">
        <w:rPr>
          <w:rFonts w:ascii="Arial" w:hAnsi="Arial" w:cs="Arial"/>
          <w:sz w:val="22"/>
          <w:szCs w:val="28"/>
        </w:rPr>
        <w:t xml:space="preserve"> - полупрозрачное заграждение - зеленые насаждения высотой не менее 2м, с плотностью посадки не менее 1 ствола на 9 кв.м на полосе шириной 6м;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- тип 3</w:t>
      </w:r>
      <w:r w:rsidRPr="000B24AA">
        <w:rPr>
          <w:rFonts w:ascii="Arial" w:hAnsi="Arial" w:cs="Arial"/>
          <w:sz w:val="22"/>
          <w:szCs w:val="28"/>
        </w:rPr>
        <w:t xml:space="preserve"> - прозрачное заграждение - зеленые насаждения высотой не менее 2м, с плотностью посадки не менее 1 ствола на 16 кв.м на полосе шириной 3м.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устройстве природных заграждений бремя ответственности и затрат ложится на плечи застройщика той зоны, которая имеет более высокую относительную интенсивность в соответствии с таблицей 6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делении на участки незастроенной территории и выделении под застройку незастроенных участков устройства заграждений не требуется. Определение ответственности за устройство заграждений и собственно их устройство следует обеспечить при застройке участков.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Если схемой не предусмотрено деления на участки, застройщик обязан сохранить, либо посадить по обе стороны всех вновь построенных улиц не менее 1дерева на 10м уличного фасада.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4"/>
        <w:jc w:val="both"/>
        <w:rPr>
          <w:rFonts w:ascii="Arial" w:hAnsi="Arial" w:cs="Arial"/>
          <w:iCs/>
          <w:caps w:val="0"/>
          <w:sz w:val="22"/>
          <w:szCs w:val="28"/>
        </w:rPr>
      </w:pPr>
      <w:r w:rsidRPr="000B24AA">
        <w:rPr>
          <w:rFonts w:ascii="Arial" w:hAnsi="Arial" w:cs="Arial"/>
          <w:iCs/>
          <w:caps w:val="0"/>
          <w:sz w:val="22"/>
          <w:szCs w:val="28"/>
        </w:rPr>
        <w:t>12.2.2. Автостоянки</w:t>
      </w:r>
    </w:p>
    <w:p w:rsidR="00872870" w:rsidRPr="000B24AA" w:rsidRDefault="00872870" w:rsidP="00F64C13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Во всех территориальных зонах </w:t>
      </w:r>
      <w:r w:rsidRPr="005D6EF3">
        <w:rPr>
          <w:rFonts w:ascii="Arial" w:hAnsi="Arial" w:cs="Arial"/>
          <w:sz w:val="22"/>
          <w:szCs w:val="28"/>
        </w:rPr>
        <w:t>требуемое, согласно СП 42.13330.2011 (СНиП 2.07.01-89*),</w:t>
      </w:r>
      <w:r w:rsidRPr="000B24AA">
        <w:rPr>
          <w:rFonts w:ascii="Arial" w:hAnsi="Arial" w:cs="Arial"/>
          <w:sz w:val="22"/>
          <w:szCs w:val="28"/>
        </w:rPr>
        <w:t xml:space="preserve"> количество машино-мест на одну расчетную единицу по видам использования для наземных стоянок должно быть обеспечено на территории земельного участка, в границах которого производится градостроительное изменение.</w:t>
      </w:r>
    </w:p>
    <w:p w:rsidR="00872870" w:rsidRPr="000B24AA" w:rsidRDefault="00872870" w:rsidP="00FE7672">
      <w:pPr>
        <w:pStyle w:val="61"/>
        <w:spacing w:before="0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Размещение за пределами земельного участка части машино-мест должно быть обосновано в документации по планировке территории наличием необходимого количества машино-мест или территории для их размещения в границах квартала. </w:t>
      </w:r>
    </w:p>
    <w:p w:rsidR="00872870" w:rsidRPr="000B24AA" w:rsidRDefault="00872870" w:rsidP="00F44CC0">
      <w:pPr>
        <w:pStyle w:val="61"/>
        <w:spacing w:before="0"/>
        <w:ind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 пределами земельного участка может быть размещено не более 50 процентов необходимых машино-мест.</w:t>
      </w:r>
    </w:p>
    <w:p w:rsidR="00872870" w:rsidRPr="000B24AA" w:rsidRDefault="00872870" w:rsidP="00F44CC0">
      <w:pPr>
        <w:pStyle w:val="61"/>
        <w:spacing w:before="0"/>
        <w:ind w:firstLine="0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4"/>
        <w:jc w:val="both"/>
        <w:rPr>
          <w:rFonts w:ascii="Arial" w:hAnsi="Arial" w:cs="Arial"/>
          <w:iCs/>
          <w:caps w:val="0"/>
          <w:sz w:val="22"/>
          <w:szCs w:val="28"/>
        </w:rPr>
      </w:pPr>
      <w:r w:rsidRPr="000B24AA">
        <w:rPr>
          <w:rFonts w:ascii="Arial" w:hAnsi="Arial" w:cs="Arial"/>
          <w:iCs/>
          <w:caps w:val="0"/>
          <w:sz w:val="22"/>
          <w:szCs w:val="28"/>
        </w:rPr>
        <w:t>12.2.3. Предельные разрешенные уровни воздействия на среду и человека от деятельности на территории участка</w:t>
      </w:r>
    </w:p>
    <w:p w:rsidR="00872870" w:rsidRPr="000B24AA" w:rsidRDefault="00872870" w:rsidP="00F64C13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Предельные разрешенные уровни воздействия на среду и человека от деятельности на территории участка приведены в таблице 7.</w:t>
      </w:r>
    </w:p>
    <w:p w:rsidR="00872870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Значения максимально допустимых уровней воздействия, установленные Градостроительным регламентам, относятся к территориям, расположенным внутри зон. На границах зон должны обеспечиваться значения уровней воздействия</w:t>
      </w:r>
      <w:r>
        <w:rPr>
          <w:rFonts w:ascii="Arial" w:hAnsi="Arial" w:cs="Arial"/>
          <w:sz w:val="22"/>
          <w:szCs w:val="28"/>
        </w:rPr>
        <w:t xml:space="preserve">, </w:t>
      </w:r>
      <w:r w:rsidRPr="000B24AA">
        <w:rPr>
          <w:rFonts w:ascii="Arial" w:hAnsi="Arial" w:cs="Arial"/>
          <w:sz w:val="22"/>
          <w:szCs w:val="28"/>
        </w:rPr>
        <w:t>соответствующие меньшему значению из разрешенных в зонах по обе стороны границы.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E7672">
      <w:pPr>
        <w:keepNext/>
        <w:keepLines/>
        <w:jc w:val="center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lastRenderedPageBreak/>
        <w:t>Разрешенные параметры допустимых уровней воздействия на среду и человека от деятельности на территории участка</w:t>
      </w:r>
    </w:p>
    <w:p w:rsidR="00872870" w:rsidRPr="000B24AA" w:rsidRDefault="00872870" w:rsidP="00FE7672">
      <w:pPr>
        <w:keepNext/>
        <w:keepLines/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Таблица </w:t>
      </w:r>
      <w:r>
        <w:rPr>
          <w:rFonts w:ascii="Arial" w:hAnsi="Arial" w:cs="Arial"/>
          <w:sz w:val="22"/>
          <w:szCs w:val="28"/>
        </w:rPr>
        <w:t>6</w:t>
      </w:r>
    </w:p>
    <w:tbl>
      <w:tblPr>
        <w:tblW w:w="996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1440"/>
        <w:gridCol w:w="1560"/>
        <w:gridCol w:w="1920"/>
        <w:gridCol w:w="2040"/>
      </w:tblGrid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Индекс зоны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Зона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2E1AA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Максимальный уровень шумового воздействия</w:t>
            </w:r>
            <w:r w:rsidRPr="002E1AA0">
              <w:rPr>
                <w:rFonts w:ascii="Arial" w:hAnsi="Arial" w:cs="Arial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2E1AA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Максимальный уровень загрязненности атмосферного воздуха</w:t>
            </w:r>
            <w:r w:rsidRPr="002E1AA0">
              <w:rPr>
                <w:rFonts w:ascii="Arial" w:hAnsi="Arial" w:cs="Arial"/>
                <w:b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Максимальный уровень ЭМП</w:t>
            </w:r>
            <w:r w:rsidRPr="002E1AA0">
              <w:rPr>
                <w:rFonts w:ascii="Arial" w:hAnsi="Arial" w:cs="Arial"/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B0669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2E1AA0">
              <w:rPr>
                <w:rFonts w:ascii="Arial" w:hAnsi="Arial" w:cs="Arial"/>
                <w:sz w:val="20"/>
                <w:szCs w:val="28"/>
              </w:rPr>
              <w:t>Загрязненность сточных вод</w:t>
            </w:r>
          </w:p>
        </w:tc>
      </w:tr>
    </w:tbl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tbl>
      <w:tblPr>
        <w:tblW w:w="996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2040"/>
        <w:gridCol w:w="1440"/>
        <w:gridCol w:w="1560"/>
        <w:gridCol w:w="1920"/>
        <w:gridCol w:w="2040"/>
      </w:tblGrid>
      <w:tr w:rsidR="00872870" w:rsidRPr="002E1AA0" w:rsidTr="008C7795">
        <w:trPr>
          <w:trHeight w:val="202"/>
          <w:tblHeader/>
        </w:trPr>
        <w:tc>
          <w:tcPr>
            <w:tcW w:w="960" w:type="dxa"/>
            <w:vAlign w:val="center"/>
          </w:tcPr>
          <w:p w:rsidR="00872870" w:rsidRPr="002E1AA0" w:rsidRDefault="00872870" w:rsidP="005E1938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872870" w:rsidRPr="002E1AA0" w:rsidRDefault="00872870" w:rsidP="005E1938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72870" w:rsidRPr="002E1AA0" w:rsidRDefault="00872870" w:rsidP="005E1938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72870" w:rsidRPr="002E1AA0" w:rsidRDefault="00872870" w:rsidP="005E1938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72870" w:rsidRPr="002E1AA0" w:rsidRDefault="00872870" w:rsidP="005E1938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872870" w:rsidRPr="002E1AA0" w:rsidRDefault="00872870" w:rsidP="005E1938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pStyle w:val="2"/>
              <w:widowControl w:val="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E1AA0">
              <w:rPr>
                <w:rFonts w:ascii="Arial" w:hAnsi="Arial" w:cs="Arial"/>
                <w:b/>
                <w:iCs/>
                <w:sz w:val="20"/>
              </w:rPr>
              <w:t>Ж-1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pStyle w:val="a3"/>
              <w:widowControl w:val="0"/>
              <w:rPr>
                <w:rFonts w:ascii="Arial" w:hAnsi="Arial" w:cs="Arial"/>
              </w:rPr>
            </w:pPr>
            <w:r w:rsidRPr="002E1AA0">
              <w:rPr>
                <w:rFonts w:ascii="Arial" w:hAnsi="Arial" w:cs="Arial"/>
              </w:rPr>
              <w:t>Жилая застройка индивидуальными жилыми домами (до 3-х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Нормативно очищенные на локальных очистных сооружениях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Ж-2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Малоэтажная жилая застройка (до 4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Выпуск в городской коллектор с последующей очисткой на городских КОС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pStyle w:val="3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Ж-3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С</w:t>
            </w:r>
            <w:r w:rsidRPr="002E1AA0">
              <w:rPr>
                <w:rFonts w:ascii="Arial" w:hAnsi="Arial" w:cs="Arial"/>
                <w:snapToGrid w:val="0"/>
                <w:sz w:val="20"/>
              </w:rPr>
              <w:t>реднеэтажная жилая застройка (5-8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64C13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Выпуск в городской коллектор с последующей очисткой на городских КОС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Ж-4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69705B">
            <w:pPr>
              <w:pStyle w:val="a5"/>
              <w:widowControl w:val="0"/>
              <w:rPr>
                <w:rFonts w:ascii="Arial" w:hAnsi="Arial" w:cs="Arial"/>
                <w:sz w:val="20"/>
                <w:lang w:val="ru-RU"/>
              </w:rPr>
            </w:pPr>
            <w:r w:rsidRPr="002E1AA0">
              <w:rPr>
                <w:rFonts w:ascii="Arial" w:hAnsi="Arial" w:cs="Arial"/>
                <w:sz w:val="20"/>
                <w:lang w:val="ru-RU"/>
              </w:rPr>
              <w:t>М</w:t>
            </w:r>
            <w:r w:rsidRPr="002E1AA0">
              <w:rPr>
                <w:rFonts w:ascii="Arial" w:hAnsi="Arial" w:cs="Arial"/>
                <w:snapToGrid w:val="0"/>
                <w:sz w:val="20"/>
                <w:lang w:val="ru-RU"/>
              </w:rPr>
              <w:t>ногоэтажная жилая застройка (9-16 этажей)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CA4397">
              <w:rPr>
                <w:rFonts w:ascii="Arial" w:hAnsi="Arial" w:cs="Arial"/>
                <w:b/>
                <w:sz w:val="20"/>
              </w:rPr>
              <w:t>ОД-1</w:t>
            </w:r>
          </w:p>
        </w:tc>
        <w:tc>
          <w:tcPr>
            <w:tcW w:w="2040" w:type="dxa"/>
            <w:vAlign w:val="center"/>
          </w:tcPr>
          <w:p w:rsidR="00872870" w:rsidRPr="00CA4397" w:rsidRDefault="00872870" w:rsidP="00B06696">
            <w:pPr>
              <w:widowControl w:val="0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Комплексная общественно-деловая зона</w:t>
            </w:r>
          </w:p>
        </w:tc>
        <w:tc>
          <w:tcPr>
            <w:tcW w:w="144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CA4397">
              <w:rPr>
                <w:rFonts w:ascii="Arial" w:hAnsi="Arial" w:cs="Arial"/>
                <w:b/>
                <w:sz w:val="20"/>
              </w:rPr>
              <w:t>ОД-2</w:t>
            </w:r>
          </w:p>
        </w:tc>
        <w:tc>
          <w:tcPr>
            <w:tcW w:w="2040" w:type="dxa"/>
            <w:vAlign w:val="center"/>
          </w:tcPr>
          <w:p w:rsidR="00872870" w:rsidRPr="00CA4397" w:rsidRDefault="00872870" w:rsidP="00B06696">
            <w:pPr>
              <w:widowControl w:val="0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Зона делового, общественно-делового и коммерческого назначения</w:t>
            </w:r>
          </w:p>
        </w:tc>
        <w:tc>
          <w:tcPr>
            <w:tcW w:w="144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CA4397">
              <w:rPr>
                <w:rFonts w:ascii="Arial" w:hAnsi="Arial" w:cs="Arial"/>
                <w:b/>
                <w:sz w:val="20"/>
              </w:rPr>
              <w:t>ОД-3</w:t>
            </w:r>
          </w:p>
        </w:tc>
        <w:tc>
          <w:tcPr>
            <w:tcW w:w="2040" w:type="dxa"/>
            <w:vAlign w:val="center"/>
          </w:tcPr>
          <w:p w:rsidR="00872870" w:rsidRPr="00CA4397" w:rsidRDefault="00872870" w:rsidP="00B06696">
            <w:pPr>
              <w:widowControl w:val="0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Зона размещения объектов физкультурно-оздоровительного назначения</w:t>
            </w:r>
          </w:p>
        </w:tc>
        <w:tc>
          <w:tcPr>
            <w:tcW w:w="1440" w:type="dxa"/>
            <w:vAlign w:val="center"/>
          </w:tcPr>
          <w:p w:rsidR="00872870" w:rsidRPr="00CA4397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CA4397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0,8 ПДК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1 ПДУ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rPr>
          <w:cantSplit/>
        </w:trPr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П-1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69705B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 xml:space="preserve">Производственная зона с предприятиями </w:t>
            </w:r>
            <w:r w:rsidRPr="002E1AA0">
              <w:rPr>
                <w:rFonts w:ascii="Arial" w:hAnsi="Arial" w:cs="Arial"/>
                <w:sz w:val="20"/>
                <w:lang w:val="en-US"/>
              </w:rPr>
              <w:t>IV</w:t>
            </w:r>
            <w:r w:rsidRPr="002E1AA0">
              <w:rPr>
                <w:rFonts w:ascii="Arial" w:hAnsi="Arial" w:cs="Arial"/>
                <w:sz w:val="20"/>
              </w:rPr>
              <w:t>-</w:t>
            </w:r>
            <w:r w:rsidRPr="002E1AA0">
              <w:rPr>
                <w:rFonts w:ascii="Arial" w:hAnsi="Arial" w:cs="Arial"/>
                <w:sz w:val="20"/>
                <w:lang w:val="en-US"/>
              </w:rPr>
              <w:t>V</w:t>
            </w:r>
            <w:r w:rsidRPr="002E1AA0">
              <w:rPr>
                <w:rFonts w:ascii="Arial" w:hAnsi="Arial" w:cs="Arial"/>
                <w:sz w:val="20"/>
              </w:rPr>
              <w:t xml:space="preserve"> класса санитарной опасности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(1ПДК)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(1ПДУ)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Нормативно очищенные стоки на локальных очистных сооружениях с возможным самостоятельным выпуском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П-2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69705B">
            <w:pPr>
              <w:widowControl w:val="0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 xml:space="preserve">Производственная зона с предприятиями не выше </w:t>
            </w:r>
            <w:r w:rsidRPr="002E1AA0">
              <w:rPr>
                <w:rFonts w:ascii="Arial" w:hAnsi="Arial" w:cs="Arial"/>
                <w:sz w:val="20"/>
                <w:lang w:val="en-US"/>
              </w:rPr>
              <w:t>III</w:t>
            </w:r>
            <w:r w:rsidRPr="002E1AA0">
              <w:rPr>
                <w:rFonts w:ascii="Arial" w:hAnsi="Arial" w:cs="Arial"/>
                <w:sz w:val="20"/>
              </w:rPr>
              <w:t xml:space="preserve"> класса санитарной опасности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(1ПДК)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(1ПДУ)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872870" w:rsidRPr="002E1AA0" w:rsidTr="00E7001F">
        <w:trPr>
          <w:trHeight w:val="927"/>
        </w:trPr>
        <w:tc>
          <w:tcPr>
            <w:tcW w:w="960" w:type="dxa"/>
            <w:vAlign w:val="center"/>
          </w:tcPr>
          <w:p w:rsidR="00872870" w:rsidRPr="002E1AA0" w:rsidRDefault="00872870" w:rsidP="00E7001F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lastRenderedPageBreak/>
              <w:t>С</w:t>
            </w:r>
          </w:p>
          <w:p w:rsidR="00872870" w:rsidRPr="002E1AA0" w:rsidRDefault="00872870" w:rsidP="00E70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0" w:type="dxa"/>
            <w:vAlign w:val="center"/>
          </w:tcPr>
          <w:p w:rsidR="00872870" w:rsidRPr="002E1AA0" w:rsidRDefault="00872870" w:rsidP="0069705B">
            <w:pPr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Зона производственных объектов сельскохозяйственного назначения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E7001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E7001F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(1ПДК)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E7001F">
            <w:pPr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Нормируется по границе зоны (1ПДУ)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E7001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  <w:tr w:rsidR="00872870" w:rsidRPr="002E1AA0" w:rsidTr="008C7795">
        <w:tc>
          <w:tcPr>
            <w:tcW w:w="960" w:type="dxa"/>
            <w:vAlign w:val="center"/>
          </w:tcPr>
          <w:p w:rsidR="00872870" w:rsidRPr="002E1AA0" w:rsidRDefault="00872870" w:rsidP="00B066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1AA0">
              <w:rPr>
                <w:rFonts w:ascii="Arial" w:hAnsi="Arial" w:cs="Arial"/>
                <w:b/>
                <w:sz w:val="20"/>
              </w:rPr>
              <w:t>Р-1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B06696">
            <w:pPr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Зона зеленых насаждений общего пользования</w:t>
            </w:r>
          </w:p>
        </w:tc>
        <w:tc>
          <w:tcPr>
            <w:tcW w:w="144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  <w:tc>
          <w:tcPr>
            <w:tcW w:w="156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  <w:tc>
          <w:tcPr>
            <w:tcW w:w="1920" w:type="dxa"/>
            <w:vAlign w:val="center"/>
          </w:tcPr>
          <w:p w:rsidR="00872870" w:rsidRPr="002E1AA0" w:rsidRDefault="00872870" w:rsidP="00B0669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  <w:tc>
          <w:tcPr>
            <w:tcW w:w="2040" w:type="dxa"/>
            <w:vAlign w:val="center"/>
          </w:tcPr>
          <w:p w:rsidR="00872870" w:rsidRPr="002E1AA0" w:rsidRDefault="00872870" w:rsidP="00F44CC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2E1AA0">
              <w:rPr>
                <w:rFonts w:ascii="Arial" w:hAnsi="Arial" w:cs="Arial"/>
                <w:sz w:val="20"/>
              </w:rPr>
              <w:t>-«-</w:t>
            </w:r>
          </w:p>
        </w:tc>
      </w:tr>
    </w:tbl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  <w:vertAlign w:val="superscript"/>
        </w:rPr>
      </w:pP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1</w:t>
      </w:r>
      <w:r w:rsidRPr="000B24AA">
        <w:rPr>
          <w:rFonts w:ascii="Arial" w:hAnsi="Arial" w:cs="Arial"/>
          <w:sz w:val="18"/>
          <w:szCs w:val="28"/>
        </w:rPr>
        <w:t xml:space="preserve">- Соблюдение указанных норм обеспечивается с учетом суммации биологического действия веществ или продуктов их трансформации в атмосфере, а также загрязнения атмосферы за счет действующих, строящихся и намеченных к строительству объектов, являющихся источниками загрязнения атмосферного воздуха.  Граждане, индивидуальные предприниматели и юридические лица вправе обращаться в органы и учреждения государственной санитарно - эпидемиологической службы Российской Федерации за получением информации о качестве атмосферного воздуха. 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</w:rPr>
        <w:t>Запрещается проектирование, строительство и ввод в эксплуатацию объектов, являющихся источниками загрязнения атмосферы, на территориях с уровнями загрязнения, превышающими установленные гигиенические нормативы.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2</w:t>
      </w:r>
      <w:r w:rsidRPr="000B24AA">
        <w:rPr>
          <w:rFonts w:ascii="Arial" w:hAnsi="Arial" w:cs="Arial"/>
          <w:sz w:val="18"/>
          <w:szCs w:val="28"/>
        </w:rPr>
        <w:t>-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предприятий, в помещениях жилых и общественных зданий, а также на селитебной территории.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3</w:t>
      </w:r>
      <w:r w:rsidRPr="000B24AA">
        <w:rPr>
          <w:rFonts w:ascii="Arial" w:hAnsi="Arial" w:cs="Arial"/>
          <w:sz w:val="18"/>
          <w:szCs w:val="28"/>
        </w:rPr>
        <w:t>- Не допускается сооружение, производство, продажа и использование, а также закупка и ввоз на территорию Российской Федерации источников ЭМП без санитарно-эпидемиологической оценки их безопасности для здоровья, осуществляемой для каждого типопредставителя, и получения санитарно-эпидемиологического заключения в соответствии с установленным порядком.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Обязанности юридических лиц и индивидуальных предпринимателей при осуществлении производственного контроля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На администрацию предприятий, учреждений, организаций и граждан, занимающихся индивидуальной трудовой деятельностью, возлагается обязанность по обеспечению производственного контроля, в том числе лабораторного, за соблюдением установленных санитарных правил в процессе производства (деятельности), выполнением мероприятий, направленных на предупреждение и ликвидацию загрязнения окружающей природной среды.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информировать орган, уполномоченный на осуществление государственного санитарно-эпидемиологического надзора о мерах, принятых по устранению нарушений санитарных правил;</w:t>
      </w:r>
    </w:p>
    <w:p w:rsidR="00872870" w:rsidRPr="000B24AA" w:rsidRDefault="00872870" w:rsidP="00F44CC0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- принять другие меры, предусмотренные действующим законодательством.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a3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9) </w:t>
      </w:r>
      <w:r w:rsidRPr="000B24AA">
        <w:rPr>
          <w:rFonts w:ascii="Arial" w:hAnsi="Arial" w:cs="Arial"/>
          <w:color w:val="0070C0"/>
          <w:sz w:val="22"/>
          <w:szCs w:val="28"/>
          <w:u w:val="single"/>
        </w:rPr>
        <w:t>Часть  ΙΙΙ, главу 13</w:t>
      </w:r>
      <w:r w:rsidRPr="000B24AA">
        <w:rPr>
          <w:rFonts w:ascii="Arial" w:hAnsi="Arial" w:cs="Arial"/>
          <w:sz w:val="22"/>
          <w:szCs w:val="28"/>
        </w:rPr>
        <w:t xml:space="preserve"> изложить в новой редакции: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B06696">
      <w:pPr>
        <w:pStyle w:val="3"/>
        <w:keepNext w:val="0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t>Глава 13.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872870" w:rsidRPr="000B24AA" w:rsidRDefault="00872870" w:rsidP="00B06696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pStyle w:val="3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t>13.1.Ограничения использования земельных участков и объектов капитального строительства, на территории зон с особыми условиями использования территорий по природно-экологическим и санитарно-гигиеническим требованиям</w:t>
      </w:r>
    </w:p>
    <w:p w:rsidR="00872870" w:rsidRPr="000B24AA" w:rsidRDefault="00872870" w:rsidP="00B06696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13.1.1. Ограничения на территории зон охраны водоемов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lastRenderedPageBreak/>
        <w:t>Ограничения на территории водоохранных зон</w:t>
      </w: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Запрещается любая деятельность и градостроительные изменения, влекущие за собой загрязнение бассейна водосбора, засорение, заиление и истощение водных объектов. В том числе запрещается размещение:</w:t>
      </w:r>
    </w:p>
    <w:p w:rsidR="00872870" w:rsidRPr="000B24AA" w:rsidRDefault="00872870" w:rsidP="005E1938">
      <w:pPr>
        <w:pStyle w:val="ab"/>
        <w:numPr>
          <w:ilvl w:val="0"/>
          <w:numId w:val="8"/>
        </w:numPr>
        <w:tabs>
          <w:tab w:val="clear" w:pos="1620"/>
          <w:tab w:val="left" w:pos="0"/>
          <w:tab w:val="left" w:pos="567"/>
          <w:tab w:val="num" w:pos="993"/>
        </w:tabs>
        <w:ind w:left="0"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кладбищ и скотомогильников, </w:t>
      </w:r>
    </w:p>
    <w:p w:rsidR="00872870" w:rsidRPr="000B24AA" w:rsidRDefault="00872870" w:rsidP="005E1938">
      <w:pPr>
        <w:pStyle w:val="ab"/>
        <w:numPr>
          <w:ilvl w:val="0"/>
          <w:numId w:val="8"/>
        </w:numPr>
        <w:tabs>
          <w:tab w:val="clear" w:pos="1620"/>
          <w:tab w:val="left" w:pos="0"/>
          <w:tab w:val="left" w:pos="567"/>
          <w:tab w:val="num" w:pos="993"/>
        </w:tabs>
        <w:ind w:left="0"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мест захоронения отходов производства и потребления, радиоактивных, химических, взрывчатых, токсичных, отравляющих и ядовитых веществ,</w:t>
      </w:r>
    </w:p>
    <w:p w:rsidR="00872870" w:rsidRPr="000B24AA" w:rsidRDefault="00872870" w:rsidP="005E1938">
      <w:pPr>
        <w:pStyle w:val="ab"/>
        <w:numPr>
          <w:ilvl w:val="0"/>
          <w:numId w:val="8"/>
        </w:numPr>
        <w:tabs>
          <w:tab w:val="clear" w:pos="1620"/>
          <w:tab w:val="left" w:pos="0"/>
          <w:tab w:val="left" w:pos="567"/>
          <w:tab w:val="num" w:pos="993"/>
        </w:tabs>
        <w:ind w:left="0" w:firstLine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стоянок автотранспортных средств.</w:t>
      </w: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Размещение, строительство и реконструкция разрешенных объектов допускается при условии оборудования таких объектов сооружениями, обеспечивающими охрану водных объектов от загрязнения, засорения и истощения в соответствии с водным законодательством и законодательством в области охраны окружающей среды. </w:t>
      </w:r>
    </w:p>
    <w:p w:rsidR="00872870" w:rsidRPr="000B24AA" w:rsidRDefault="00872870" w:rsidP="00F44CC0">
      <w:pPr>
        <w:tabs>
          <w:tab w:val="left" w:pos="0"/>
        </w:tabs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 прибрежных защитных полос</w:t>
      </w: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Запрещается любая деятельность и градостроительные изменения, влекущие за собой загрязнение бассейна водосбора, засорение, заиление и истощение водных объектов. В том числе запрещается размещение:</w:t>
      </w:r>
    </w:p>
    <w:p w:rsidR="00872870" w:rsidRPr="000B24AA" w:rsidRDefault="00872870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кладбищ и скотомогильников, </w:t>
      </w:r>
    </w:p>
    <w:p w:rsidR="00872870" w:rsidRPr="000B24AA" w:rsidRDefault="00872870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мест захоронения отходов производства и потребления, радиоактивных, химических, взрывчатых, токсичных, отравляющих и ядовитых веществ,</w:t>
      </w:r>
    </w:p>
    <w:p w:rsidR="00872870" w:rsidRPr="000B24AA" w:rsidRDefault="00872870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стоянок автотранспортных средств,</w:t>
      </w:r>
    </w:p>
    <w:p w:rsidR="00872870" w:rsidRPr="000B24AA" w:rsidRDefault="00872870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пастбищ и пашен,</w:t>
      </w:r>
    </w:p>
    <w:p w:rsidR="00872870" w:rsidRPr="000B24AA" w:rsidRDefault="00872870" w:rsidP="00F44CC0">
      <w:pPr>
        <w:pStyle w:val="ab"/>
        <w:tabs>
          <w:tab w:val="left" w:pos="993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отвалов размываемых грунтов.</w:t>
      </w:r>
    </w:p>
    <w:p w:rsidR="00872870" w:rsidRPr="000B24AA" w:rsidRDefault="00872870" w:rsidP="00F44CC0">
      <w:pPr>
        <w:pStyle w:val="ab"/>
        <w:tabs>
          <w:tab w:val="left" w:pos="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Размещение, строительство и реконструкция разрешенных объектов допускается при условии оборудования таких объектов сооружениями, обеспечивающими охрану водных объектов от загрязнения, засорения и истощения в соответствии с водным законодательством и законодательством в области охраны окружающей среды. 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 береговых полос</w:t>
      </w:r>
    </w:p>
    <w:p w:rsidR="00872870" w:rsidRPr="000B24AA" w:rsidRDefault="00872870" w:rsidP="00F44CC0">
      <w:pPr>
        <w:pStyle w:val="ab"/>
        <w:tabs>
          <w:tab w:val="left" w:pos="960"/>
        </w:tabs>
        <w:ind w:left="0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Запрещается любая деятельность и градостроительные изменения.</w:t>
      </w:r>
    </w:p>
    <w:p w:rsidR="00872870" w:rsidRPr="000B24AA" w:rsidRDefault="00872870" w:rsidP="00F44CC0">
      <w:pPr>
        <w:pStyle w:val="ab"/>
        <w:tabs>
          <w:tab w:val="left" w:pos="960"/>
        </w:tabs>
        <w:ind w:left="0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13.1.2. Ограничения на территории зон естественных ландшафтов и озелененных территорий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 лесов и лесопарков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На территории </w:t>
      </w:r>
      <w:r w:rsidRPr="000B24AA">
        <w:rPr>
          <w:rFonts w:ascii="Arial" w:hAnsi="Arial" w:cs="Arial"/>
          <w:iCs/>
          <w:sz w:val="22"/>
          <w:szCs w:val="28"/>
        </w:rPr>
        <w:t>лесного фонда</w:t>
      </w:r>
      <w:r w:rsidRPr="000B24AA">
        <w:rPr>
          <w:rFonts w:ascii="Arial" w:hAnsi="Arial" w:cs="Arial"/>
          <w:sz w:val="22"/>
          <w:szCs w:val="28"/>
        </w:rPr>
        <w:t xml:space="preserve"> Красноборского лесхоза запрещено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 xml:space="preserve">по результатам осуществления градостроительных изменений всех видов объектов за исключением объектов рекреационного обслуживания и объектов, связанных с существующим видом функционального использования и назначения территории в зоне 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«Р-1» </w:t>
      </w:r>
      <w:r w:rsidRPr="000B24AA">
        <w:rPr>
          <w:rFonts w:ascii="Arial" w:hAnsi="Arial" w:cs="Arial"/>
          <w:sz w:val="22"/>
          <w:szCs w:val="28"/>
        </w:rPr>
        <w:t>градостроительного зонирования.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i/>
          <w:iCs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зоны зеленых насаждений общего пользования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Запрещены все виды функционального использования по результатам осуществления градостроительных изменений, не связанных с основным существующим видом функционального использования и назначения в зоне </w:t>
      </w:r>
      <w:r w:rsidRPr="000B24AA">
        <w:rPr>
          <w:rFonts w:ascii="Arial" w:hAnsi="Arial" w:cs="Arial"/>
          <w:b/>
          <w:bCs/>
          <w:sz w:val="22"/>
          <w:szCs w:val="28"/>
        </w:rPr>
        <w:t xml:space="preserve">«Р-1» </w:t>
      </w:r>
      <w:r w:rsidRPr="000B24AA">
        <w:rPr>
          <w:rFonts w:ascii="Arial" w:hAnsi="Arial" w:cs="Arial"/>
          <w:sz w:val="22"/>
          <w:szCs w:val="28"/>
        </w:rPr>
        <w:t>градостроительного зонирования.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13.1.3.Ограничения в зонах воздействия техногенных динамических источников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pStyle w:val="31"/>
        <w:spacing w:before="0"/>
        <w:ind w:firstLine="0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</w:t>
      </w:r>
      <w:r w:rsidRPr="000B24AA">
        <w:rPr>
          <w:rFonts w:ascii="Arial" w:hAnsi="Arial" w:cs="Arial"/>
          <w:b/>
          <w:i/>
          <w:sz w:val="22"/>
          <w:szCs w:val="28"/>
        </w:rPr>
        <w:t xml:space="preserve"> придорожных полос от автомобильных дорог федерального и республиканского значения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по результатам осуществления градостроительных изменений следующих видов объектов:</w:t>
      </w:r>
    </w:p>
    <w:p w:rsidR="00872870" w:rsidRPr="000B24AA" w:rsidRDefault="00872870" w:rsidP="005E1938">
      <w:pPr>
        <w:numPr>
          <w:ilvl w:val="0"/>
          <w:numId w:val="12"/>
        </w:numPr>
        <w:tabs>
          <w:tab w:val="left" w:pos="567"/>
          <w:tab w:val="num" w:pos="180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жилые здания.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bCs/>
          <w:i/>
          <w:iCs/>
          <w:sz w:val="22"/>
          <w:szCs w:val="28"/>
        </w:rPr>
        <w:t>Ограничения на территории санитарно-защитных зон вдоль железнодорожных магистралей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по результатам осуществления градостроительных изменений следующих видов объектов:</w:t>
      </w:r>
    </w:p>
    <w:p w:rsidR="00872870" w:rsidRPr="000B24AA" w:rsidRDefault="00872870" w:rsidP="005E1938">
      <w:pPr>
        <w:numPr>
          <w:ilvl w:val="0"/>
          <w:numId w:val="12"/>
        </w:numPr>
        <w:tabs>
          <w:tab w:val="left" w:pos="567"/>
          <w:tab w:val="num" w:pos="180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жилые здания;</w:t>
      </w:r>
    </w:p>
    <w:p w:rsidR="00872870" w:rsidRPr="000B24AA" w:rsidRDefault="00872870" w:rsidP="005E1938">
      <w:pPr>
        <w:numPr>
          <w:ilvl w:val="0"/>
          <w:numId w:val="12"/>
        </w:numPr>
        <w:tabs>
          <w:tab w:val="left" w:pos="567"/>
          <w:tab w:val="num" w:pos="180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общественные здания (кроме зданий, связанных с обслуживанием пассажиров).</w:t>
      </w:r>
    </w:p>
    <w:p w:rsidR="00872870" w:rsidRPr="000B24AA" w:rsidRDefault="00872870" w:rsidP="00B06696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3"/>
        <w:jc w:val="both"/>
        <w:rPr>
          <w:rFonts w:ascii="Arial" w:hAnsi="Arial" w:cs="Arial"/>
          <w:caps w:val="0"/>
          <w:sz w:val="22"/>
          <w:szCs w:val="28"/>
        </w:rPr>
      </w:pPr>
      <w:r w:rsidRPr="000B24AA">
        <w:rPr>
          <w:rFonts w:ascii="Arial" w:hAnsi="Arial" w:cs="Arial"/>
          <w:caps w:val="0"/>
          <w:sz w:val="22"/>
          <w:szCs w:val="28"/>
        </w:rPr>
        <w:lastRenderedPageBreak/>
        <w:t>13.1.4.Ораничения в зонах воздействия от инженерных коммуникаций и объектов</w:t>
      </w:r>
    </w:p>
    <w:p w:rsidR="00872870" w:rsidRPr="000B24AA" w:rsidRDefault="00872870" w:rsidP="00B06696">
      <w:pPr>
        <w:rPr>
          <w:rFonts w:ascii="Arial" w:hAnsi="Arial" w:cs="Arial"/>
          <w:sz w:val="22"/>
        </w:rPr>
      </w:pP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Охранные зоны</w:t>
      </w:r>
    </w:p>
    <w:p w:rsidR="00872870" w:rsidRPr="000B24AA" w:rsidRDefault="00872870" w:rsidP="00F44CC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Использование земельного участка и объекта капитального</w:t>
      </w:r>
      <w:r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строительства</w:t>
      </w:r>
      <w:r>
        <w:rPr>
          <w:rFonts w:ascii="Arial" w:hAnsi="Arial" w:cs="Arial"/>
          <w:sz w:val="22"/>
          <w:szCs w:val="28"/>
        </w:rPr>
        <w:t>,</w:t>
      </w:r>
      <w:r w:rsidRPr="000B24AA">
        <w:rPr>
          <w:rFonts w:ascii="Arial" w:hAnsi="Arial" w:cs="Arial"/>
          <w:sz w:val="22"/>
          <w:szCs w:val="28"/>
        </w:rPr>
        <w:t xml:space="preserve"> расположенного в границах охранных зон</w:t>
      </w:r>
      <w:r>
        <w:rPr>
          <w:rFonts w:ascii="Arial" w:hAnsi="Arial" w:cs="Arial"/>
          <w:sz w:val="22"/>
          <w:szCs w:val="28"/>
        </w:rPr>
        <w:t>,</w:t>
      </w:r>
      <w:r w:rsidRPr="000B24AA">
        <w:rPr>
          <w:rFonts w:ascii="Arial" w:hAnsi="Arial" w:cs="Arial"/>
          <w:sz w:val="22"/>
          <w:szCs w:val="28"/>
        </w:rPr>
        <w:t xml:space="preserve"> устанавливается в соответствии с действующим законодательством.</w:t>
      </w:r>
    </w:p>
    <w:p w:rsidR="00872870" w:rsidRPr="000B24AA" w:rsidRDefault="00872870" w:rsidP="00B06696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b/>
          <w:i/>
          <w:sz w:val="22"/>
          <w:szCs w:val="28"/>
        </w:rPr>
        <w:t>Санитарные разрывы</w:t>
      </w:r>
    </w:p>
    <w:p w:rsidR="00872870" w:rsidRPr="000B24AA" w:rsidRDefault="00872870" w:rsidP="00B06696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Использование земельного участка и объекта капитального строительства расположенного в границах санитарного разрыва устанавливается в соответствии с действующим законодательством.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13.1.5.</w:t>
      </w:r>
      <w:r w:rsidRPr="000B24AA">
        <w:rPr>
          <w:rFonts w:ascii="Arial" w:hAnsi="Arial" w:cs="Arial"/>
          <w:b/>
          <w:sz w:val="22"/>
          <w:szCs w:val="28"/>
        </w:rPr>
        <w:t>Ограничения в санитарно-защитных зонах производственных предприятий и объектов специального назначения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/>
          <w:bCs/>
          <w:i/>
          <w:sz w:val="22"/>
          <w:szCs w:val="28"/>
        </w:rPr>
        <w:t xml:space="preserve">На территории санитарно-защитных зон промышленных районов и предприятий </w:t>
      </w:r>
      <w:r w:rsidRPr="000B24AA">
        <w:rPr>
          <w:rFonts w:ascii="Arial" w:hAnsi="Arial" w:cs="Arial"/>
          <w:bCs/>
          <w:i/>
          <w:sz w:val="22"/>
          <w:szCs w:val="28"/>
        </w:rPr>
        <w:t>з</w:t>
      </w:r>
      <w:r w:rsidRPr="000B24AA">
        <w:rPr>
          <w:rFonts w:ascii="Arial" w:hAnsi="Arial" w:cs="Arial"/>
          <w:sz w:val="22"/>
          <w:szCs w:val="28"/>
        </w:rPr>
        <w:t>апрещено размещение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по результатам осуществления градостроительных изменений</w:t>
      </w:r>
      <w:r w:rsidRPr="000B24AA">
        <w:rPr>
          <w:rFonts w:ascii="Arial" w:hAnsi="Arial" w:cs="Arial"/>
          <w:b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следующих видов объектов: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жилые здания;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ландшафтно-рекреационные зоны,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зоны отдыха, курорты, санатории и дома отдыха,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садоводства дачные участки и огороды;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коттеджная застройка,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комплексы водопроводных сооружений;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спортивные сооружения, кроме объектов социального обслуживания предприятий; 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детские площадки, 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высшие и средние учебные заведения;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детские дошкольные учреждения, школы; </w:t>
      </w:r>
    </w:p>
    <w:p w:rsidR="00872870" w:rsidRPr="000B24AA" w:rsidRDefault="00872870" w:rsidP="005E1938">
      <w:pPr>
        <w:widowControl w:val="0"/>
        <w:numPr>
          <w:ilvl w:val="0"/>
          <w:numId w:val="9"/>
        </w:numPr>
        <w:tabs>
          <w:tab w:val="left" w:pos="417"/>
          <w:tab w:val="num" w:pos="1080"/>
        </w:tabs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объекты по производству лекарственных средств, склады сырья и полупродуктов для фармацевтических предприятий;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предприятия пищевой промышленности (в т.ч. оптовые склады);</w:t>
      </w:r>
    </w:p>
    <w:p w:rsidR="00872870" w:rsidRPr="000B24AA" w:rsidRDefault="00872870" w:rsidP="005E1938">
      <w:pPr>
        <w:pStyle w:val="27"/>
        <w:widowControl w:val="0"/>
        <w:numPr>
          <w:ilvl w:val="0"/>
          <w:numId w:val="9"/>
        </w:numPr>
        <w:tabs>
          <w:tab w:val="left" w:pos="417"/>
          <w:tab w:val="num" w:pos="1080"/>
        </w:tabs>
        <w:spacing w:after="0"/>
        <w:ind w:left="0" w:firstLine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лечебно-профилактические и оздоровительные учреждения общего пользования.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Размещение новых объектов основных и условно разрешенных видов использования, в отношении которых устанавливаются санитарно-защитные зоны, допускается при условии не распространения границ санитарно-защитных зон за пределы границ соответствующей территориальной зоны. 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При размещении объектов капитального строительства, в отношении которых устанавливаются санитарно-защитные зоны в границах территориальных зон жилого, общественно-делового и рекреационного назначения, санитарно-защитная зона может распространяться за пределы границ земельного участка не более чем на 15 метров, на территории которых находятся указанные объекты.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Границы санитарно-защитной зоны устанавливаются от источников химического, биологического и/или физического воздействия,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до ее внешней границы в заданном направлении.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  <w:highlight w:val="yellow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13.2.Ограничения использования земельных участков и объектов капитального строительства, на территории зон с особыми условиями использования территорий требованиям охраны объектов исторического и культурного наследия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0B24AA">
        <w:rPr>
          <w:rFonts w:ascii="Arial" w:hAnsi="Arial" w:cs="Arial"/>
          <w:b/>
          <w:bCs/>
          <w:sz w:val="22"/>
          <w:szCs w:val="28"/>
        </w:rPr>
        <w:t>13.2.1.Ограничения градостроительных изменений на территории временной охранной зоны памятников градостроительства и архитектуры (ОГЗ) и памятников истории (ОЗИ)</w:t>
      </w:r>
    </w:p>
    <w:p w:rsidR="00872870" w:rsidRPr="000B24AA" w:rsidRDefault="00872870" w:rsidP="00F44CC0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В соответствии с </w:t>
      </w:r>
      <w:hyperlink r:id="rId14" w:tooltip="&quot;ЗЕМЕЛЬНЫЙ КОДЕКС РОССИЙСКОЙ ФЕДЕРАЦИИ&quot; от 25.10.2001 N 136-ФЗ (принят ГД ФС РФ 28.09.2001) (ред. от 17.07.2009, с изм. от 24.07.2009) (с изм. и доп., вступающими в силу с 23.08.2009)" w:history="1">
        <w:r w:rsidRPr="000B24AA">
          <w:rPr>
            <w:rFonts w:ascii="Arial" w:hAnsi="Arial" w:cs="Arial"/>
            <w:sz w:val="22"/>
            <w:szCs w:val="28"/>
          </w:rPr>
          <w:t>законодательством</w:t>
        </w:r>
      </w:hyperlink>
      <w:r w:rsidRPr="000B24AA">
        <w:rPr>
          <w:rFonts w:ascii="Arial" w:hAnsi="Arial" w:cs="Arial"/>
          <w:sz w:val="22"/>
          <w:szCs w:val="28"/>
        </w:rPr>
        <w:t xml:space="preserve"> Российской Федерации</w:t>
      </w:r>
      <w:r w:rsidRPr="000B24AA">
        <w:rPr>
          <w:rFonts w:ascii="Arial" w:hAnsi="Arial" w:cs="Arial"/>
          <w:bCs/>
          <w:sz w:val="22"/>
          <w:szCs w:val="28"/>
        </w:rPr>
        <w:t>, в</w:t>
      </w:r>
      <w:r w:rsidRPr="000B24AA">
        <w:rPr>
          <w:rFonts w:ascii="Arial" w:hAnsi="Arial" w:cs="Arial"/>
          <w:sz w:val="22"/>
          <w:szCs w:val="28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lastRenderedPageBreak/>
        <w:t>Российским законодательством предусмотрены особенности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и в зонах охраны объекта культурного наследия:</w:t>
      </w: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1.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 </w:t>
      </w:r>
    </w:p>
    <w:p w:rsidR="00872870" w:rsidRPr="000B24AA" w:rsidRDefault="00872870" w:rsidP="00F44CC0">
      <w:pPr>
        <w:pStyle w:val="af1"/>
        <w:spacing w:after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2. Режим использования земель и градостроительный регламент </w:t>
      </w:r>
      <w:r w:rsidRPr="000B24AA">
        <w:rPr>
          <w:rFonts w:ascii="Arial" w:hAnsi="Arial" w:cs="Arial"/>
          <w:i/>
          <w:sz w:val="22"/>
          <w:szCs w:val="28"/>
        </w:rPr>
        <w:t xml:space="preserve">в границах зоны регулирования застройки и хозяйственной деятельности </w:t>
      </w:r>
      <w:r w:rsidRPr="000B24AA">
        <w:rPr>
          <w:rFonts w:ascii="Arial" w:hAnsi="Arial" w:cs="Arial"/>
          <w:sz w:val="22"/>
          <w:szCs w:val="28"/>
        </w:rPr>
        <w:t>устанавливаются с учетом следующих требований: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а) ограничение строительства, необходимое для обеспечения сохранности объекта культурного наследия,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г) обеспечение визуального восприятия объекта культурного наследия в его историко-градостроительной и природной среде;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д)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е) обеспечение пожарной безопасности объекта культурного наследия и его защиты от динамических воздействий;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ж)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з) обеспечение сохранности всех исторически ценных градоформирующих объектов;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и) иные требования, необходимые для обеспечения сохранности объекта культурного наследия.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3. Режим использования земель и градостроительный регламент </w:t>
      </w:r>
      <w:r w:rsidRPr="000B24AA">
        <w:rPr>
          <w:rFonts w:ascii="Arial" w:hAnsi="Arial" w:cs="Arial"/>
          <w:i/>
          <w:sz w:val="22"/>
          <w:szCs w:val="28"/>
        </w:rPr>
        <w:t>в границах зоны охраняемого природного ландшафта</w:t>
      </w:r>
      <w:r w:rsidRPr="000B24AA">
        <w:rPr>
          <w:rFonts w:ascii="Arial" w:hAnsi="Arial" w:cs="Arial"/>
          <w:sz w:val="22"/>
          <w:szCs w:val="28"/>
        </w:rPr>
        <w:t xml:space="preserve"> устанавливаются с учетом следующих требований: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а) 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</w:t>
      </w:r>
      <w:r w:rsidRPr="000B24AA">
        <w:rPr>
          <w:rFonts w:ascii="Arial" w:hAnsi="Arial" w:cs="Arial"/>
          <w:i/>
          <w:sz w:val="22"/>
          <w:szCs w:val="28"/>
        </w:rPr>
        <w:t>сохранения и восстановления композиционной связи</w:t>
      </w:r>
      <w:r w:rsidRPr="000B24AA">
        <w:rPr>
          <w:rFonts w:ascii="Arial" w:hAnsi="Arial" w:cs="Arial"/>
          <w:sz w:val="22"/>
          <w:szCs w:val="28"/>
        </w:rPr>
        <w:t xml:space="preserve"> с объектом культурного наследия природного ландшафта, включая долины рек, водоемы, леса и открытые пространства;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б) обеспечение пожарной безопасности охраняемого природного ландшафта и его защиты от динамических воздействий;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в) 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г) сохранение и восстановление сложившегося в охраняемом природном ландшафте соотношения открытых и закрытых пространств в целях </w:t>
      </w:r>
      <w:r w:rsidRPr="000B24AA">
        <w:rPr>
          <w:rFonts w:ascii="Arial" w:hAnsi="Arial" w:cs="Arial"/>
          <w:i/>
          <w:sz w:val="22"/>
          <w:szCs w:val="28"/>
        </w:rPr>
        <w:t>обеспечения визуального восприятия</w:t>
      </w:r>
      <w:r w:rsidRPr="000B24AA">
        <w:rPr>
          <w:rFonts w:ascii="Arial" w:hAnsi="Arial" w:cs="Arial"/>
          <w:sz w:val="22"/>
          <w:szCs w:val="28"/>
        </w:rPr>
        <w:t xml:space="preserve"> объекта культурного наследия в его историко-градостроительной и природной среде;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д) иные требования, необходимые для сохранения и восстановления (регенерации) охраняемого природного ландшафта.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4.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 xml:space="preserve">5. Физические и юридические лица, осуществляющие хозяйственную и иную деятельность на территории объекта культурного наследия, обязаны соблюдать режим использования данной </w:t>
      </w:r>
      <w:r w:rsidRPr="000B24AA">
        <w:rPr>
          <w:rFonts w:ascii="Arial" w:hAnsi="Arial" w:cs="Arial"/>
          <w:sz w:val="22"/>
          <w:szCs w:val="28"/>
        </w:rPr>
        <w:lastRenderedPageBreak/>
        <w:t xml:space="preserve">территории, установленный в соответствии с </w:t>
      </w:r>
      <w:hyperlink r:id="rId15" w:tooltip="&quot;ЗЕМЕЛЬНЫЙ КОДЕКС РОССИЙСКОЙ ФЕДЕРАЦИИ&quot; от 25.10.2001 N 136-ФЗ (принят ГД ФС РФ 28.09.2001) (ред. от 17.07.2009, с изм. от 24.07.2009) (с изм. и доп., вступающими в силу с 23.08.2009)" w:history="1">
        <w:r w:rsidRPr="000B24AA">
          <w:rPr>
            <w:rFonts w:ascii="Arial" w:hAnsi="Arial" w:cs="Arial"/>
            <w:sz w:val="22"/>
            <w:szCs w:val="28"/>
          </w:rPr>
          <w:t>законодательством</w:t>
        </w:r>
      </w:hyperlink>
      <w:r w:rsidRPr="000B24AA">
        <w:rPr>
          <w:rFonts w:ascii="Arial" w:hAnsi="Arial" w:cs="Arial"/>
          <w:sz w:val="22"/>
          <w:szCs w:val="28"/>
        </w:rPr>
        <w:t xml:space="preserve"> Российской Федерации и законом соответствующего субъекта Российской Федерации.</w:t>
      </w:r>
    </w:p>
    <w:p w:rsidR="00872870" w:rsidRPr="000B24AA" w:rsidRDefault="00872870" w:rsidP="00F44C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6.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</w:t>
      </w:r>
    </w:p>
    <w:p w:rsidR="00872870" w:rsidRPr="000B24AA" w:rsidRDefault="00872870" w:rsidP="00F44CC0">
      <w:pPr>
        <w:pStyle w:val="4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5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ListParagraph1"/>
        <w:shd w:val="clear" w:color="auto" w:fill="FFFFFF"/>
        <w:ind w:left="0"/>
        <w:jc w:val="both"/>
        <w:rPr>
          <w:rFonts w:ascii="Arial" w:hAnsi="Arial" w:cs="Arial"/>
          <w:sz w:val="22"/>
          <w:szCs w:val="28"/>
        </w:rPr>
      </w:pPr>
    </w:p>
    <w:p w:rsidR="00872870" w:rsidRPr="000B24AA" w:rsidRDefault="00872870" w:rsidP="00F44CC0">
      <w:pPr>
        <w:pStyle w:val="1"/>
        <w:jc w:val="both"/>
        <w:rPr>
          <w:rStyle w:val="aff2"/>
          <w:rFonts w:ascii="Arial" w:hAnsi="Arial" w:cs="Arial"/>
          <w:b/>
          <w:i w:val="0"/>
          <w:iCs/>
          <w:sz w:val="28"/>
          <w:szCs w:val="28"/>
          <w:u w:val="single"/>
        </w:rPr>
      </w:pPr>
      <w:bookmarkStart w:id="22" w:name="_Toc340773965"/>
      <w:r w:rsidRPr="000B24AA">
        <w:rPr>
          <w:rStyle w:val="aff2"/>
          <w:rFonts w:ascii="Arial" w:hAnsi="Arial" w:cs="Arial"/>
          <w:b/>
          <w:i w:val="0"/>
          <w:iCs/>
          <w:sz w:val="28"/>
          <w:szCs w:val="28"/>
          <w:u w:val="single"/>
        </w:rPr>
        <w:t>Графические материалы</w:t>
      </w:r>
      <w:bookmarkStart w:id="23" w:name="_Toc340773966"/>
      <w:bookmarkEnd w:id="22"/>
    </w:p>
    <w:p w:rsidR="00872870" w:rsidRPr="000B24AA" w:rsidRDefault="00872870" w:rsidP="00F44CC0">
      <w:pPr>
        <w:pStyle w:val="1"/>
        <w:jc w:val="both"/>
        <w:rPr>
          <w:rStyle w:val="aff2"/>
          <w:rFonts w:ascii="Arial" w:hAnsi="Arial" w:cs="Arial"/>
          <w:b/>
          <w:i w:val="0"/>
          <w:iCs/>
          <w:sz w:val="22"/>
          <w:szCs w:val="28"/>
        </w:rPr>
      </w:pP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Приложение № 1</w:t>
      </w: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Градостроительного зонирования пос.Тельмана М 1:7000</w:t>
      </w: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Приложение № 2</w:t>
      </w:r>
    </w:p>
    <w:p w:rsidR="00872870" w:rsidRPr="000B24AA" w:rsidRDefault="00872870" w:rsidP="00F23807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границ зон с особыми условиями использования территории пос.Тельмана 1:7000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Приложение № 3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Градостроительного зонирования пос.Войскорово М 1:</w:t>
      </w:r>
      <w:bookmarkEnd w:id="23"/>
      <w:r w:rsidRPr="000B24AA">
        <w:rPr>
          <w:rFonts w:ascii="Arial" w:hAnsi="Arial" w:cs="Arial"/>
          <w:b/>
          <w:sz w:val="22"/>
          <w:szCs w:val="28"/>
        </w:rPr>
        <w:t>5000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bookmarkStart w:id="24" w:name="_Toc340773967"/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 xml:space="preserve">Приложение № 4 </w:t>
      </w:r>
    </w:p>
    <w:p w:rsidR="00872870" w:rsidRPr="000B24AA" w:rsidRDefault="00872870" w:rsidP="00F44CC0">
      <w:pPr>
        <w:pStyle w:val="1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Карта границ зон с особыми условиями использования территории пос.Войскорово 1:</w:t>
      </w:r>
      <w:bookmarkEnd w:id="24"/>
      <w:r w:rsidRPr="000B24AA">
        <w:rPr>
          <w:rFonts w:ascii="Arial" w:hAnsi="Arial" w:cs="Arial"/>
          <w:b/>
          <w:sz w:val="22"/>
          <w:szCs w:val="28"/>
        </w:rPr>
        <w:t>5000</w:t>
      </w:r>
    </w:p>
    <w:p w:rsidR="00872870" w:rsidRPr="000B24AA" w:rsidRDefault="00872870" w:rsidP="008C29A9">
      <w:pPr>
        <w:pStyle w:val="1"/>
        <w:jc w:val="both"/>
        <w:rPr>
          <w:rFonts w:ascii="Arial" w:hAnsi="Arial" w:cs="Arial"/>
          <w:b/>
          <w:sz w:val="22"/>
          <w:szCs w:val="28"/>
        </w:rPr>
      </w:pPr>
    </w:p>
    <w:p w:rsidR="00872870" w:rsidRPr="000B24AA" w:rsidRDefault="00872870" w:rsidP="00F44CC0">
      <w:pPr>
        <w:jc w:val="both"/>
        <w:rPr>
          <w:rFonts w:ascii="Arial" w:hAnsi="Arial" w:cs="Arial"/>
          <w:b/>
          <w:sz w:val="22"/>
          <w:szCs w:val="28"/>
        </w:rPr>
      </w:pPr>
    </w:p>
    <w:sectPr w:rsidR="00872870" w:rsidRPr="000B24AA" w:rsidSect="00F44CC0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7" w:h="16839" w:code="9"/>
      <w:pgMar w:top="1134" w:right="567" w:bottom="1134" w:left="1134" w:header="720" w:footer="397" w:gutter="0"/>
      <w:pgNumType w:start="10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AC" w:rsidRDefault="006136AC">
      <w:r>
        <w:separator/>
      </w:r>
    </w:p>
  </w:endnote>
  <w:endnote w:type="continuationSeparator" w:id="0">
    <w:p w:rsidR="006136AC" w:rsidRDefault="0061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 w:rsidP="0031720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36AC" w:rsidRDefault="006136AC" w:rsidP="00930B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 w:rsidP="0031720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60B7">
      <w:rPr>
        <w:rStyle w:val="ad"/>
        <w:noProof/>
      </w:rPr>
      <w:t>9</w:t>
    </w:r>
    <w:r>
      <w:rPr>
        <w:rStyle w:val="ad"/>
      </w:rPr>
      <w:fldChar w:fldCharType="end"/>
    </w:r>
  </w:p>
  <w:p w:rsidR="006136AC" w:rsidRDefault="006136AC" w:rsidP="00930B6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 w:rsidP="005D6EF3">
    <w:pPr>
      <w:pStyle w:val="a5"/>
      <w:rPr>
        <w:lang w:val="ru-RU"/>
      </w:rPr>
    </w:pPr>
  </w:p>
  <w:p w:rsidR="006136AC" w:rsidRPr="000B24AA" w:rsidRDefault="006136AC" w:rsidP="005D6EF3">
    <w:pPr>
      <w:pStyle w:val="a5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>
    <w:pPr>
      <w:pStyle w:val="ab"/>
      <w:rPr>
        <w:b/>
        <w:sz w:val="16"/>
      </w:rPr>
    </w:pPr>
    <w:r>
      <w:rPr>
        <w:b/>
        <w:sz w:val="16"/>
      </w:rPr>
      <w:t>_________________________________________________________________________________________________________________</w:t>
    </w:r>
  </w:p>
  <w:p w:rsidR="006136AC" w:rsidRDefault="006136AC">
    <w:pPr>
      <w:pStyle w:val="ab"/>
      <w:rPr>
        <w:b/>
        <w:sz w:val="16"/>
      </w:rPr>
    </w:pPr>
    <w:r>
      <w:rPr>
        <w:b/>
        <w:sz w:val="16"/>
      </w:rPr>
      <w:t>ЗАО «Ленпромстройпроект» Градостроительный отдел</w:t>
    </w:r>
  </w:p>
  <w:p w:rsidR="006136AC" w:rsidRPr="000E64A0" w:rsidRDefault="006136AC">
    <w:pPr>
      <w:pStyle w:val="ab"/>
      <w:rPr>
        <w:b/>
        <w:sz w:val="16"/>
      </w:rPr>
    </w:pPr>
    <w:r>
      <w:rPr>
        <w:b/>
        <w:sz w:val="16"/>
      </w:rPr>
      <w:t>Тел</w:t>
    </w:r>
    <w:r w:rsidRPr="000E64A0">
      <w:rPr>
        <w:b/>
        <w:sz w:val="16"/>
      </w:rPr>
      <w:t xml:space="preserve">. 370-97-70 </w:t>
    </w:r>
    <w:r>
      <w:rPr>
        <w:b/>
        <w:sz w:val="16"/>
        <w:lang w:val="en-US"/>
      </w:rPr>
      <w:t>E</w:t>
    </w:r>
    <w:r w:rsidRPr="000E64A0">
      <w:rPr>
        <w:b/>
        <w:sz w:val="16"/>
      </w:rPr>
      <w:t>-</w:t>
    </w:r>
    <w:r>
      <w:rPr>
        <w:b/>
        <w:sz w:val="16"/>
        <w:lang w:val="en-US"/>
      </w:rPr>
      <w:t>mail</w:t>
    </w:r>
    <w:r w:rsidRPr="000E64A0">
      <w:rPr>
        <w:b/>
        <w:sz w:val="16"/>
      </w:rPr>
      <w:t xml:space="preserve">: </w:t>
    </w:r>
    <w:hyperlink r:id="rId1" w:history="1">
      <w:r>
        <w:rPr>
          <w:rStyle w:val="a8"/>
          <w:sz w:val="16"/>
          <w:lang w:val="en-US"/>
        </w:rPr>
        <w:t>smirnova</w:t>
      </w:r>
      <w:r w:rsidRPr="000E64A0">
        <w:rPr>
          <w:rStyle w:val="a8"/>
          <w:sz w:val="16"/>
        </w:rPr>
        <w:t>@</w:t>
      </w:r>
      <w:r>
        <w:rPr>
          <w:rStyle w:val="a8"/>
          <w:sz w:val="16"/>
          <w:lang w:val="en-US"/>
        </w:rPr>
        <w:t>telros</w:t>
      </w:r>
      <w:r w:rsidRPr="000E64A0">
        <w:rPr>
          <w:rStyle w:val="a8"/>
          <w:sz w:val="16"/>
        </w:rPr>
        <w:t>.</w:t>
      </w:r>
      <w:r>
        <w:rPr>
          <w:rStyle w:val="a8"/>
          <w:sz w:val="16"/>
          <w:lang w:val="en-US"/>
        </w:rPr>
        <w:t>net</w:t>
      </w:r>
    </w:hyperlink>
  </w:p>
  <w:p w:rsidR="006136AC" w:rsidRDefault="006136AC">
    <w:pPr>
      <w:pStyle w:val="ab"/>
      <w:rPr>
        <w:b/>
        <w:sz w:val="16"/>
      </w:rPr>
    </w:pPr>
    <w:r>
      <w:rPr>
        <w:b/>
        <w:sz w:val="16"/>
      </w:rPr>
      <w:t>Схема зонирования территории города Южно-Сахалинска и зональные регламенты в составе правил землепользования и застройки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 w:rsidP="008C46E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36AC" w:rsidRDefault="006136AC" w:rsidP="008C46E6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Pr="00A65CBE" w:rsidRDefault="006136AC" w:rsidP="008D388C">
    <w:pPr>
      <w:pStyle w:val="a5"/>
      <w:rPr>
        <w:rStyle w:val="NoNumber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AC" w:rsidRDefault="006136AC">
      <w:r>
        <w:separator/>
      </w:r>
    </w:p>
  </w:footnote>
  <w:footnote w:type="continuationSeparator" w:id="0">
    <w:p w:rsidR="006136AC" w:rsidRDefault="0061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61</w:t>
    </w:r>
    <w:r>
      <w:rPr>
        <w:rStyle w:val="ad"/>
      </w:rPr>
      <w:fldChar w:fldCharType="end"/>
    </w:r>
  </w:p>
  <w:p w:rsidR="006136AC" w:rsidRDefault="00613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>
    <w:pPr>
      <w:pStyle w:val="a3"/>
      <w:framePr w:wrap="around" w:vAnchor="text" w:hAnchor="margin" w:xAlign="center" w:y="1"/>
      <w:rPr>
        <w:rStyle w:val="ad"/>
      </w:rPr>
    </w:pPr>
  </w:p>
  <w:p w:rsidR="006136AC" w:rsidRDefault="006136AC">
    <w:pPr>
      <w:pStyle w:val="a3"/>
      <w:framePr w:wrap="around" w:vAnchor="text" w:hAnchor="margin" w:xAlign="center" w:y="1"/>
      <w:rPr>
        <w:rStyle w:val="ad"/>
      </w:rPr>
    </w:pPr>
  </w:p>
  <w:p w:rsidR="006136AC" w:rsidRDefault="006136AC" w:rsidP="005D6EF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 w:rsidP="008C46E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121</w:t>
    </w:r>
    <w:r>
      <w:rPr>
        <w:rStyle w:val="ad"/>
      </w:rPr>
      <w:fldChar w:fldCharType="end"/>
    </w:r>
  </w:p>
  <w:p w:rsidR="006136AC" w:rsidRDefault="006136AC" w:rsidP="008C46E6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AC" w:rsidRDefault="006136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CAB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39E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64291A"/>
    <w:multiLevelType w:val="hybridMultilevel"/>
    <w:tmpl w:val="ED0A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E81BFB"/>
    <w:multiLevelType w:val="hybridMultilevel"/>
    <w:tmpl w:val="5E0C7B38"/>
    <w:lvl w:ilvl="0" w:tplc="8D00C7E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D60527B"/>
    <w:multiLevelType w:val="hybridMultilevel"/>
    <w:tmpl w:val="2588491E"/>
    <w:lvl w:ilvl="0" w:tplc="8D00C7E2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221356A"/>
    <w:multiLevelType w:val="hybridMultilevel"/>
    <w:tmpl w:val="C59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B16A8"/>
    <w:multiLevelType w:val="hybridMultilevel"/>
    <w:tmpl w:val="ACC237F4"/>
    <w:lvl w:ilvl="0" w:tplc="8D00C7E2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oterNumber" w:val="70095362v10"/>
  </w:docVars>
  <w:rsids>
    <w:rsidRoot w:val="00424203"/>
    <w:rsid w:val="00001400"/>
    <w:rsid w:val="00001524"/>
    <w:rsid w:val="0000188D"/>
    <w:rsid w:val="00002137"/>
    <w:rsid w:val="00004246"/>
    <w:rsid w:val="00004691"/>
    <w:rsid w:val="00004B4C"/>
    <w:rsid w:val="000057FB"/>
    <w:rsid w:val="00013D4A"/>
    <w:rsid w:val="00015274"/>
    <w:rsid w:val="00015568"/>
    <w:rsid w:val="00017367"/>
    <w:rsid w:val="00017411"/>
    <w:rsid w:val="000209C1"/>
    <w:rsid w:val="00024E9C"/>
    <w:rsid w:val="000266F0"/>
    <w:rsid w:val="00026FF9"/>
    <w:rsid w:val="00027133"/>
    <w:rsid w:val="00030238"/>
    <w:rsid w:val="000303B4"/>
    <w:rsid w:val="000305B3"/>
    <w:rsid w:val="00031ECA"/>
    <w:rsid w:val="00035B34"/>
    <w:rsid w:val="00036B6B"/>
    <w:rsid w:val="000410B9"/>
    <w:rsid w:val="00041F11"/>
    <w:rsid w:val="000424A5"/>
    <w:rsid w:val="00045B3F"/>
    <w:rsid w:val="00045D86"/>
    <w:rsid w:val="0004623D"/>
    <w:rsid w:val="00047C27"/>
    <w:rsid w:val="00050A64"/>
    <w:rsid w:val="000539E8"/>
    <w:rsid w:val="00054283"/>
    <w:rsid w:val="00054304"/>
    <w:rsid w:val="000545AD"/>
    <w:rsid w:val="00055B31"/>
    <w:rsid w:val="00055D0B"/>
    <w:rsid w:val="00055D0F"/>
    <w:rsid w:val="0005730C"/>
    <w:rsid w:val="00057CC6"/>
    <w:rsid w:val="00061040"/>
    <w:rsid w:val="000636E1"/>
    <w:rsid w:val="0006558B"/>
    <w:rsid w:val="0006563E"/>
    <w:rsid w:val="000674D9"/>
    <w:rsid w:val="000702B9"/>
    <w:rsid w:val="0007245B"/>
    <w:rsid w:val="00073E35"/>
    <w:rsid w:val="00073F42"/>
    <w:rsid w:val="00076674"/>
    <w:rsid w:val="00077369"/>
    <w:rsid w:val="0007786A"/>
    <w:rsid w:val="0008137B"/>
    <w:rsid w:val="0008175D"/>
    <w:rsid w:val="0008252E"/>
    <w:rsid w:val="000847F7"/>
    <w:rsid w:val="0008691D"/>
    <w:rsid w:val="00086E97"/>
    <w:rsid w:val="00092190"/>
    <w:rsid w:val="000926FC"/>
    <w:rsid w:val="00092A3F"/>
    <w:rsid w:val="00092FB2"/>
    <w:rsid w:val="00096340"/>
    <w:rsid w:val="00096B68"/>
    <w:rsid w:val="000975D0"/>
    <w:rsid w:val="000A061E"/>
    <w:rsid w:val="000A0F94"/>
    <w:rsid w:val="000A2B30"/>
    <w:rsid w:val="000A2FC0"/>
    <w:rsid w:val="000A3847"/>
    <w:rsid w:val="000A3A96"/>
    <w:rsid w:val="000A4997"/>
    <w:rsid w:val="000A526E"/>
    <w:rsid w:val="000A59B2"/>
    <w:rsid w:val="000A7005"/>
    <w:rsid w:val="000B01EA"/>
    <w:rsid w:val="000B1FB1"/>
    <w:rsid w:val="000B24AA"/>
    <w:rsid w:val="000B3241"/>
    <w:rsid w:val="000B69DD"/>
    <w:rsid w:val="000B7A68"/>
    <w:rsid w:val="000C1104"/>
    <w:rsid w:val="000C14AD"/>
    <w:rsid w:val="000C3DAA"/>
    <w:rsid w:val="000C5003"/>
    <w:rsid w:val="000C5182"/>
    <w:rsid w:val="000C56C6"/>
    <w:rsid w:val="000C56FF"/>
    <w:rsid w:val="000C5888"/>
    <w:rsid w:val="000D0395"/>
    <w:rsid w:val="000D1DD4"/>
    <w:rsid w:val="000D2FAB"/>
    <w:rsid w:val="000D3FC9"/>
    <w:rsid w:val="000D608C"/>
    <w:rsid w:val="000D71B1"/>
    <w:rsid w:val="000D7DE4"/>
    <w:rsid w:val="000E0AB4"/>
    <w:rsid w:val="000E443A"/>
    <w:rsid w:val="000E573B"/>
    <w:rsid w:val="000E57BE"/>
    <w:rsid w:val="000E5843"/>
    <w:rsid w:val="000E58F1"/>
    <w:rsid w:val="000E64A0"/>
    <w:rsid w:val="000E68CD"/>
    <w:rsid w:val="000F1468"/>
    <w:rsid w:val="000F3119"/>
    <w:rsid w:val="000F552C"/>
    <w:rsid w:val="000F5BA9"/>
    <w:rsid w:val="001001CD"/>
    <w:rsid w:val="00100F15"/>
    <w:rsid w:val="00101D50"/>
    <w:rsid w:val="00104A1A"/>
    <w:rsid w:val="00105671"/>
    <w:rsid w:val="00106198"/>
    <w:rsid w:val="0011053A"/>
    <w:rsid w:val="001134D0"/>
    <w:rsid w:val="0011572D"/>
    <w:rsid w:val="00117A8B"/>
    <w:rsid w:val="00117CC9"/>
    <w:rsid w:val="0012071B"/>
    <w:rsid w:val="00120805"/>
    <w:rsid w:val="0012101B"/>
    <w:rsid w:val="00125C63"/>
    <w:rsid w:val="00127A89"/>
    <w:rsid w:val="001304A8"/>
    <w:rsid w:val="00130F69"/>
    <w:rsid w:val="00134AC8"/>
    <w:rsid w:val="00134D31"/>
    <w:rsid w:val="001358AA"/>
    <w:rsid w:val="00136A5F"/>
    <w:rsid w:val="00142185"/>
    <w:rsid w:val="001429C3"/>
    <w:rsid w:val="0014329A"/>
    <w:rsid w:val="001447F3"/>
    <w:rsid w:val="0014485B"/>
    <w:rsid w:val="00145D24"/>
    <w:rsid w:val="00146E8C"/>
    <w:rsid w:val="00147B3D"/>
    <w:rsid w:val="00151138"/>
    <w:rsid w:val="00153786"/>
    <w:rsid w:val="00153B9D"/>
    <w:rsid w:val="00154ACF"/>
    <w:rsid w:val="00155CD1"/>
    <w:rsid w:val="00157989"/>
    <w:rsid w:val="00161E4B"/>
    <w:rsid w:val="001626DC"/>
    <w:rsid w:val="00163277"/>
    <w:rsid w:val="001635EC"/>
    <w:rsid w:val="001640FA"/>
    <w:rsid w:val="001658F4"/>
    <w:rsid w:val="001667E4"/>
    <w:rsid w:val="00166AAE"/>
    <w:rsid w:val="001679A4"/>
    <w:rsid w:val="001706DA"/>
    <w:rsid w:val="00171115"/>
    <w:rsid w:val="001715AE"/>
    <w:rsid w:val="00172B16"/>
    <w:rsid w:val="00173985"/>
    <w:rsid w:val="00173AB3"/>
    <w:rsid w:val="00177CA4"/>
    <w:rsid w:val="00181609"/>
    <w:rsid w:val="001817FD"/>
    <w:rsid w:val="00182DBC"/>
    <w:rsid w:val="00182EA0"/>
    <w:rsid w:val="00183053"/>
    <w:rsid w:val="001839AF"/>
    <w:rsid w:val="0018431A"/>
    <w:rsid w:val="001858DA"/>
    <w:rsid w:val="00185E3E"/>
    <w:rsid w:val="00187032"/>
    <w:rsid w:val="00190535"/>
    <w:rsid w:val="00190DBE"/>
    <w:rsid w:val="001955FB"/>
    <w:rsid w:val="00197BAA"/>
    <w:rsid w:val="001A13A7"/>
    <w:rsid w:val="001A59C6"/>
    <w:rsid w:val="001A72C7"/>
    <w:rsid w:val="001B1515"/>
    <w:rsid w:val="001B1BEA"/>
    <w:rsid w:val="001B257F"/>
    <w:rsid w:val="001B4E46"/>
    <w:rsid w:val="001B56FF"/>
    <w:rsid w:val="001B625F"/>
    <w:rsid w:val="001C0003"/>
    <w:rsid w:val="001C05BA"/>
    <w:rsid w:val="001C14E4"/>
    <w:rsid w:val="001C1A8A"/>
    <w:rsid w:val="001C2819"/>
    <w:rsid w:val="001C4FE8"/>
    <w:rsid w:val="001C6608"/>
    <w:rsid w:val="001C6AC9"/>
    <w:rsid w:val="001D15C2"/>
    <w:rsid w:val="001D20FB"/>
    <w:rsid w:val="001E194B"/>
    <w:rsid w:val="001E225C"/>
    <w:rsid w:val="001E264D"/>
    <w:rsid w:val="001E3C63"/>
    <w:rsid w:val="001E43E8"/>
    <w:rsid w:val="001E46DA"/>
    <w:rsid w:val="001E49F5"/>
    <w:rsid w:val="001E4D27"/>
    <w:rsid w:val="001E68DE"/>
    <w:rsid w:val="001E6E3B"/>
    <w:rsid w:val="001E6EA6"/>
    <w:rsid w:val="001E7C68"/>
    <w:rsid w:val="001F20F2"/>
    <w:rsid w:val="001F62FD"/>
    <w:rsid w:val="00205C36"/>
    <w:rsid w:val="00207D78"/>
    <w:rsid w:val="00210A67"/>
    <w:rsid w:val="00210D56"/>
    <w:rsid w:val="002115D1"/>
    <w:rsid w:val="00213FDE"/>
    <w:rsid w:val="00215F8E"/>
    <w:rsid w:val="00220CB3"/>
    <w:rsid w:val="002224A0"/>
    <w:rsid w:val="002233DA"/>
    <w:rsid w:val="0022378C"/>
    <w:rsid w:val="00224722"/>
    <w:rsid w:val="00225177"/>
    <w:rsid w:val="0022584D"/>
    <w:rsid w:val="00227512"/>
    <w:rsid w:val="00230AB6"/>
    <w:rsid w:val="002321DF"/>
    <w:rsid w:val="002321F0"/>
    <w:rsid w:val="0023272C"/>
    <w:rsid w:val="00233404"/>
    <w:rsid w:val="00234EC3"/>
    <w:rsid w:val="00237D20"/>
    <w:rsid w:val="0024154B"/>
    <w:rsid w:val="00241BCA"/>
    <w:rsid w:val="002425A2"/>
    <w:rsid w:val="00243F03"/>
    <w:rsid w:val="002452CD"/>
    <w:rsid w:val="00245FFB"/>
    <w:rsid w:val="00246C79"/>
    <w:rsid w:val="002476A6"/>
    <w:rsid w:val="0024799D"/>
    <w:rsid w:val="002506D5"/>
    <w:rsid w:val="002574E1"/>
    <w:rsid w:val="00257BB3"/>
    <w:rsid w:val="002616F5"/>
    <w:rsid w:val="002620B8"/>
    <w:rsid w:val="0026259C"/>
    <w:rsid w:val="00263A05"/>
    <w:rsid w:val="00263F98"/>
    <w:rsid w:val="002656F9"/>
    <w:rsid w:val="0026651C"/>
    <w:rsid w:val="002677F8"/>
    <w:rsid w:val="00271423"/>
    <w:rsid w:val="00275819"/>
    <w:rsid w:val="00277081"/>
    <w:rsid w:val="00280821"/>
    <w:rsid w:val="0028318C"/>
    <w:rsid w:val="00286388"/>
    <w:rsid w:val="00290526"/>
    <w:rsid w:val="00292C47"/>
    <w:rsid w:val="00293A50"/>
    <w:rsid w:val="00296E0C"/>
    <w:rsid w:val="002A039B"/>
    <w:rsid w:val="002A0B39"/>
    <w:rsid w:val="002A1356"/>
    <w:rsid w:val="002A22AF"/>
    <w:rsid w:val="002A22BA"/>
    <w:rsid w:val="002A26D5"/>
    <w:rsid w:val="002A5459"/>
    <w:rsid w:val="002A5773"/>
    <w:rsid w:val="002A5BCA"/>
    <w:rsid w:val="002A62A4"/>
    <w:rsid w:val="002B2957"/>
    <w:rsid w:val="002B4CC5"/>
    <w:rsid w:val="002B616D"/>
    <w:rsid w:val="002B74CA"/>
    <w:rsid w:val="002C15D1"/>
    <w:rsid w:val="002C1B6B"/>
    <w:rsid w:val="002C1C4B"/>
    <w:rsid w:val="002C3EF8"/>
    <w:rsid w:val="002C752C"/>
    <w:rsid w:val="002D235D"/>
    <w:rsid w:val="002D2F2C"/>
    <w:rsid w:val="002D3167"/>
    <w:rsid w:val="002D5318"/>
    <w:rsid w:val="002D5373"/>
    <w:rsid w:val="002D62E2"/>
    <w:rsid w:val="002D7A85"/>
    <w:rsid w:val="002E0E82"/>
    <w:rsid w:val="002E0E98"/>
    <w:rsid w:val="002E1AA0"/>
    <w:rsid w:val="002E1AFF"/>
    <w:rsid w:val="002E492E"/>
    <w:rsid w:val="002E5515"/>
    <w:rsid w:val="002F1852"/>
    <w:rsid w:val="002F2DD9"/>
    <w:rsid w:val="002F2F78"/>
    <w:rsid w:val="002F3E23"/>
    <w:rsid w:val="002F47B8"/>
    <w:rsid w:val="002F553D"/>
    <w:rsid w:val="002F7CCB"/>
    <w:rsid w:val="003005F2"/>
    <w:rsid w:val="0030163A"/>
    <w:rsid w:val="00301A15"/>
    <w:rsid w:val="003025A8"/>
    <w:rsid w:val="003030F0"/>
    <w:rsid w:val="00303B63"/>
    <w:rsid w:val="00305620"/>
    <w:rsid w:val="00305686"/>
    <w:rsid w:val="00305A45"/>
    <w:rsid w:val="00306E66"/>
    <w:rsid w:val="003072E0"/>
    <w:rsid w:val="00307357"/>
    <w:rsid w:val="00307C97"/>
    <w:rsid w:val="00307E17"/>
    <w:rsid w:val="00311C2C"/>
    <w:rsid w:val="0031321B"/>
    <w:rsid w:val="003141DC"/>
    <w:rsid w:val="0031473F"/>
    <w:rsid w:val="00314E67"/>
    <w:rsid w:val="00316731"/>
    <w:rsid w:val="00317204"/>
    <w:rsid w:val="003177BA"/>
    <w:rsid w:val="003179B6"/>
    <w:rsid w:val="003201F0"/>
    <w:rsid w:val="00320B4A"/>
    <w:rsid w:val="00320D70"/>
    <w:rsid w:val="00321B92"/>
    <w:rsid w:val="003226A7"/>
    <w:rsid w:val="00322E95"/>
    <w:rsid w:val="0032487F"/>
    <w:rsid w:val="0032586A"/>
    <w:rsid w:val="00327640"/>
    <w:rsid w:val="00327908"/>
    <w:rsid w:val="003311FC"/>
    <w:rsid w:val="00331CBC"/>
    <w:rsid w:val="00331EA9"/>
    <w:rsid w:val="00332459"/>
    <w:rsid w:val="00332AFB"/>
    <w:rsid w:val="00333585"/>
    <w:rsid w:val="00333D85"/>
    <w:rsid w:val="003340A8"/>
    <w:rsid w:val="00334EC2"/>
    <w:rsid w:val="003351DA"/>
    <w:rsid w:val="00335492"/>
    <w:rsid w:val="00335649"/>
    <w:rsid w:val="003356CF"/>
    <w:rsid w:val="00336816"/>
    <w:rsid w:val="003406EB"/>
    <w:rsid w:val="00340723"/>
    <w:rsid w:val="003409BD"/>
    <w:rsid w:val="00340D14"/>
    <w:rsid w:val="003414B9"/>
    <w:rsid w:val="00342F49"/>
    <w:rsid w:val="0034489D"/>
    <w:rsid w:val="00344E4A"/>
    <w:rsid w:val="00345913"/>
    <w:rsid w:val="003477A2"/>
    <w:rsid w:val="00347974"/>
    <w:rsid w:val="0035036E"/>
    <w:rsid w:val="00350D9B"/>
    <w:rsid w:val="003516E5"/>
    <w:rsid w:val="003542A4"/>
    <w:rsid w:val="003546C4"/>
    <w:rsid w:val="003550C0"/>
    <w:rsid w:val="00355CDC"/>
    <w:rsid w:val="003561DD"/>
    <w:rsid w:val="00360088"/>
    <w:rsid w:val="0036047E"/>
    <w:rsid w:val="003612A4"/>
    <w:rsid w:val="0036170B"/>
    <w:rsid w:val="0036199B"/>
    <w:rsid w:val="003637C1"/>
    <w:rsid w:val="00363CEB"/>
    <w:rsid w:val="00367C88"/>
    <w:rsid w:val="00370A8E"/>
    <w:rsid w:val="00371C77"/>
    <w:rsid w:val="0037249D"/>
    <w:rsid w:val="003727E5"/>
    <w:rsid w:val="00372A18"/>
    <w:rsid w:val="00372B22"/>
    <w:rsid w:val="0037332D"/>
    <w:rsid w:val="00374202"/>
    <w:rsid w:val="00376291"/>
    <w:rsid w:val="0037736A"/>
    <w:rsid w:val="0037759D"/>
    <w:rsid w:val="003804E4"/>
    <w:rsid w:val="00380D2A"/>
    <w:rsid w:val="003818E5"/>
    <w:rsid w:val="00381F20"/>
    <w:rsid w:val="00382756"/>
    <w:rsid w:val="00382D32"/>
    <w:rsid w:val="00382E78"/>
    <w:rsid w:val="00382FA3"/>
    <w:rsid w:val="0038341B"/>
    <w:rsid w:val="0038425A"/>
    <w:rsid w:val="003844A3"/>
    <w:rsid w:val="003851FE"/>
    <w:rsid w:val="00385352"/>
    <w:rsid w:val="00386385"/>
    <w:rsid w:val="003874EC"/>
    <w:rsid w:val="003874F6"/>
    <w:rsid w:val="00390F3E"/>
    <w:rsid w:val="00391E4A"/>
    <w:rsid w:val="00392725"/>
    <w:rsid w:val="003933ED"/>
    <w:rsid w:val="00393AF0"/>
    <w:rsid w:val="00393DB7"/>
    <w:rsid w:val="00394BCE"/>
    <w:rsid w:val="00395744"/>
    <w:rsid w:val="00396097"/>
    <w:rsid w:val="003972A6"/>
    <w:rsid w:val="003A06CC"/>
    <w:rsid w:val="003A2748"/>
    <w:rsid w:val="003A4973"/>
    <w:rsid w:val="003A6226"/>
    <w:rsid w:val="003B0C52"/>
    <w:rsid w:val="003B26B2"/>
    <w:rsid w:val="003B2E49"/>
    <w:rsid w:val="003B2FD9"/>
    <w:rsid w:val="003B50D8"/>
    <w:rsid w:val="003B613E"/>
    <w:rsid w:val="003C0BC7"/>
    <w:rsid w:val="003C188C"/>
    <w:rsid w:val="003C2349"/>
    <w:rsid w:val="003C37B6"/>
    <w:rsid w:val="003C5B85"/>
    <w:rsid w:val="003C71BF"/>
    <w:rsid w:val="003D0C64"/>
    <w:rsid w:val="003D297B"/>
    <w:rsid w:val="003D35DF"/>
    <w:rsid w:val="003D4A07"/>
    <w:rsid w:val="003D4EB6"/>
    <w:rsid w:val="003D6EBD"/>
    <w:rsid w:val="003E0027"/>
    <w:rsid w:val="003E135D"/>
    <w:rsid w:val="003E2BCE"/>
    <w:rsid w:val="003E2C9D"/>
    <w:rsid w:val="003E43F8"/>
    <w:rsid w:val="003E4B8D"/>
    <w:rsid w:val="003E539E"/>
    <w:rsid w:val="003E731A"/>
    <w:rsid w:val="003E7455"/>
    <w:rsid w:val="003F0436"/>
    <w:rsid w:val="003F0849"/>
    <w:rsid w:val="003F1683"/>
    <w:rsid w:val="003F215C"/>
    <w:rsid w:val="003F2882"/>
    <w:rsid w:val="003F2D5F"/>
    <w:rsid w:val="003F6F04"/>
    <w:rsid w:val="004003EB"/>
    <w:rsid w:val="004004F2"/>
    <w:rsid w:val="00400805"/>
    <w:rsid w:val="00400D21"/>
    <w:rsid w:val="0040291E"/>
    <w:rsid w:val="00403E81"/>
    <w:rsid w:val="00404B43"/>
    <w:rsid w:val="0040593E"/>
    <w:rsid w:val="00407E02"/>
    <w:rsid w:val="00411D13"/>
    <w:rsid w:val="0041302D"/>
    <w:rsid w:val="00413FFD"/>
    <w:rsid w:val="004168FC"/>
    <w:rsid w:val="00416AFB"/>
    <w:rsid w:val="00417AB1"/>
    <w:rsid w:val="00421511"/>
    <w:rsid w:val="004238B5"/>
    <w:rsid w:val="00423D7A"/>
    <w:rsid w:val="00423EC2"/>
    <w:rsid w:val="00424203"/>
    <w:rsid w:val="00424F73"/>
    <w:rsid w:val="0042536C"/>
    <w:rsid w:val="0042659F"/>
    <w:rsid w:val="00426AEC"/>
    <w:rsid w:val="00427055"/>
    <w:rsid w:val="004275CD"/>
    <w:rsid w:val="004275F3"/>
    <w:rsid w:val="004301A5"/>
    <w:rsid w:val="00430592"/>
    <w:rsid w:val="00432B49"/>
    <w:rsid w:val="004346E9"/>
    <w:rsid w:val="00434A9A"/>
    <w:rsid w:val="00434D97"/>
    <w:rsid w:val="00435401"/>
    <w:rsid w:val="00435B3A"/>
    <w:rsid w:val="00436506"/>
    <w:rsid w:val="00442059"/>
    <w:rsid w:val="004437B2"/>
    <w:rsid w:val="00445027"/>
    <w:rsid w:val="004457F0"/>
    <w:rsid w:val="004521E5"/>
    <w:rsid w:val="004523BD"/>
    <w:rsid w:val="004535E1"/>
    <w:rsid w:val="00455E14"/>
    <w:rsid w:val="004569C5"/>
    <w:rsid w:val="00457FAF"/>
    <w:rsid w:val="0046221C"/>
    <w:rsid w:val="00462B1C"/>
    <w:rsid w:val="0046355D"/>
    <w:rsid w:val="004659FD"/>
    <w:rsid w:val="00466C3D"/>
    <w:rsid w:val="0047070D"/>
    <w:rsid w:val="00470E39"/>
    <w:rsid w:val="004712D6"/>
    <w:rsid w:val="00471AB5"/>
    <w:rsid w:val="00473A77"/>
    <w:rsid w:val="004831DC"/>
    <w:rsid w:val="0048396E"/>
    <w:rsid w:val="00485664"/>
    <w:rsid w:val="00485EBA"/>
    <w:rsid w:val="004860AC"/>
    <w:rsid w:val="004863E9"/>
    <w:rsid w:val="004865B9"/>
    <w:rsid w:val="00487C8E"/>
    <w:rsid w:val="00491333"/>
    <w:rsid w:val="0049365A"/>
    <w:rsid w:val="00494382"/>
    <w:rsid w:val="0049637F"/>
    <w:rsid w:val="004974D8"/>
    <w:rsid w:val="004A40C6"/>
    <w:rsid w:val="004A4312"/>
    <w:rsid w:val="004A4B32"/>
    <w:rsid w:val="004A586D"/>
    <w:rsid w:val="004A638B"/>
    <w:rsid w:val="004A6C53"/>
    <w:rsid w:val="004B05F4"/>
    <w:rsid w:val="004B1636"/>
    <w:rsid w:val="004B1BBA"/>
    <w:rsid w:val="004B271C"/>
    <w:rsid w:val="004B2982"/>
    <w:rsid w:val="004B4029"/>
    <w:rsid w:val="004B50A3"/>
    <w:rsid w:val="004B619B"/>
    <w:rsid w:val="004C06D7"/>
    <w:rsid w:val="004C06F1"/>
    <w:rsid w:val="004C0B8E"/>
    <w:rsid w:val="004C144F"/>
    <w:rsid w:val="004C2EC2"/>
    <w:rsid w:val="004C383E"/>
    <w:rsid w:val="004C3896"/>
    <w:rsid w:val="004C3CB8"/>
    <w:rsid w:val="004C57DD"/>
    <w:rsid w:val="004D191D"/>
    <w:rsid w:val="004D1D81"/>
    <w:rsid w:val="004D2854"/>
    <w:rsid w:val="004D6632"/>
    <w:rsid w:val="004D73B7"/>
    <w:rsid w:val="004E115C"/>
    <w:rsid w:val="004E1B7B"/>
    <w:rsid w:val="004E21D1"/>
    <w:rsid w:val="004E5528"/>
    <w:rsid w:val="004E6E4C"/>
    <w:rsid w:val="004E747D"/>
    <w:rsid w:val="004F1F83"/>
    <w:rsid w:val="004F32FB"/>
    <w:rsid w:val="004F37EE"/>
    <w:rsid w:val="004F3AA5"/>
    <w:rsid w:val="004F3D42"/>
    <w:rsid w:val="004F42F5"/>
    <w:rsid w:val="004F475C"/>
    <w:rsid w:val="004F6F43"/>
    <w:rsid w:val="00506078"/>
    <w:rsid w:val="00506C8E"/>
    <w:rsid w:val="005074A4"/>
    <w:rsid w:val="00507642"/>
    <w:rsid w:val="00507CFD"/>
    <w:rsid w:val="00511B1B"/>
    <w:rsid w:val="0051298D"/>
    <w:rsid w:val="00512D74"/>
    <w:rsid w:val="00512E4F"/>
    <w:rsid w:val="00513F5A"/>
    <w:rsid w:val="00516B16"/>
    <w:rsid w:val="00517A73"/>
    <w:rsid w:val="00517C19"/>
    <w:rsid w:val="00520B00"/>
    <w:rsid w:val="00522900"/>
    <w:rsid w:val="00523132"/>
    <w:rsid w:val="00523B45"/>
    <w:rsid w:val="00530962"/>
    <w:rsid w:val="00530DC5"/>
    <w:rsid w:val="00531213"/>
    <w:rsid w:val="005315FD"/>
    <w:rsid w:val="00534939"/>
    <w:rsid w:val="00537DD0"/>
    <w:rsid w:val="00537FDB"/>
    <w:rsid w:val="005408EC"/>
    <w:rsid w:val="005428E6"/>
    <w:rsid w:val="005430FC"/>
    <w:rsid w:val="005435B7"/>
    <w:rsid w:val="00544D3A"/>
    <w:rsid w:val="00545072"/>
    <w:rsid w:val="00546233"/>
    <w:rsid w:val="00547C57"/>
    <w:rsid w:val="00550F5A"/>
    <w:rsid w:val="00551927"/>
    <w:rsid w:val="00553EA5"/>
    <w:rsid w:val="00555CC9"/>
    <w:rsid w:val="00556C0B"/>
    <w:rsid w:val="005579B4"/>
    <w:rsid w:val="00557E20"/>
    <w:rsid w:val="00560092"/>
    <w:rsid w:val="00562068"/>
    <w:rsid w:val="005635AF"/>
    <w:rsid w:val="00564ADE"/>
    <w:rsid w:val="005653D3"/>
    <w:rsid w:val="005653F5"/>
    <w:rsid w:val="005656A2"/>
    <w:rsid w:val="00566AF7"/>
    <w:rsid w:val="00566B99"/>
    <w:rsid w:val="0057126A"/>
    <w:rsid w:val="00572CC2"/>
    <w:rsid w:val="005750A8"/>
    <w:rsid w:val="00576228"/>
    <w:rsid w:val="00581676"/>
    <w:rsid w:val="00581AA2"/>
    <w:rsid w:val="00582659"/>
    <w:rsid w:val="00583C18"/>
    <w:rsid w:val="00583ED8"/>
    <w:rsid w:val="00584820"/>
    <w:rsid w:val="0058537D"/>
    <w:rsid w:val="005865B6"/>
    <w:rsid w:val="00587254"/>
    <w:rsid w:val="0059052D"/>
    <w:rsid w:val="005905E4"/>
    <w:rsid w:val="0059226D"/>
    <w:rsid w:val="00593C09"/>
    <w:rsid w:val="00593CEB"/>
    <w:rsid w:val="00594224"/>
    <w:rsid w:val="00596F44"/>
    <w:rsid w:val="0059731A"/>
    <w:rsid w:val="00597FF9"/>
    <w:rsid w:val="005A046A"/>
    <w:rsid w:val="005A1756"/>
    <w:rsid w:val="005A1C83"/>
    <w:rsid w:val="005A3EEC"/>
    <w:rsid w:val="005A4E34"/>
    <w:rsid w:val="005A534E"/>
    <w:rsid w:val="005A5E33"/>
    <w:rsid w:val="005A6C24"/>
    <w:rsid w:val="005A6E18"/>
    <w:rsid w:val="005A7A77"/>
    <w:rsid w:val="005A7B56"/>
    <w:rsid w:val="005B01B9"/>
    <w:rsid w:val="005B2E13"/>
    <w:rsid w:val="005B44CF"/>
    <w:rsid w:val="005C0411"/>
    <w:rsid w:val="005C0D33"/>
    <w:rsid w:val="005C0F16"/>
    <w:rsid w:val="005C1074"/>
    <w:rsid w:val="005C17CE"/>
    <w:rsid w:val="005C456F"/>
    <w:rsid w:val="005C4BE8"/>
    <w:rsid w:val="005C5032"/>
    <w:rsid w:val="005C53B9"/>
    <w:rsid w:val="005C5664"/>
    <w:rsid w:val="005C5749"/>
    <w:rsid w:val="005C5AEC"/>
    <w:rsid w:val="005C634B"/>
    <w:rsid w:val="005C6AE5"/>
    <w:rsid w:val="005D068F"/>
    <w:rsid w:val="005D1BCA"/>
    <w:rsid w:val="005D2B8F"/>
    <w:rsid w:val="005D3535"/>
    <w:rsid w:val="005D3947"/>
    <w:rsid w:val="005D3A0E"/>
    <w:rsid w:val="005D5868"/>
    <w:rsid w:val="005D6EA2"/>
    <w:rsid w:val="005D6EF3"/>
    <w:rsid w:val="005D7D8A"/>
    <w:rsid w:val="005E04A1"/>
    <w:rsid w:val="005E0F8B"/>
    <w:rsid w:val="005E1938"/>
    <w:rsid w:val="005E1D89"/>
    <w:rsid w:val="005E2136"/>
    <w:rsid w:val="005E219B"/>
    <w:rsid w:val="005E2A3F"/>
    <w:rsid w:val="005E37D3"/>
    <w:rsid w:val="005E5DDA"/>
    <w:rsid w:val="005E602D"/>
    <w:rsid w:val="005E62DC"/>
    <w:rsid w:val="005E7C33"/>
    <w:rsid w:val="005F107D"/>
    <w:rsid w:val="005F11B7"/>
    <w:rsid w:val="005F2F30"/>
    <w:rsid w:val="005F3084"/>
    <w:rsid w:val="005F34FB"/>
    <w:rsid w:val="005F7BB0"/>
    <w:rsid w:val="00601245"/>
    <w:rsid w:val="00603D6E"/>
    <w:rsid w:val="0060472B"/>
    <w:rsid w:val="006049A8"/>
    <w:rsid w:val="00606193"/>
    <w:rsid w:val="006064D6"/>
    <w:rsid w:val="00611310"/>
    <w:rsid w:val="0061255A"/>
    <w:rsid w:val="00612609"/>
    <w:rsid w:val="006136AC"/>
    <w:rsid w:val="006141CC"/>
    <w:rsid w:val="00615EFF"/>
    <w:rsid w:val="0061651A"/>
    <w:rsid w:val="00616630"/>
    <w:rsid w:val="00617AF4"/>
    <w:rsid w:val="00617F9E"/>
    <w:rsid w:val="0062073B"/>
    <w:rsid w:val="00621C49"/>
    <w:rsid w:val="00621F2C"/>
    <w:rsid w:val="0062371F"/>
    <w:rsid w:val="006238D7"/>
    <w:rsid w:val="00625A23"/>
    <w:rsid w:val="00625EC3"/>
    <w:rsid w:val="00626FC4"/>
    <w:rsid w:val="00630E04"/>
    <w:rsid w:val="00631633"/>
    <w:rsid w:val="00631F28"/>
    <w:rsid w:val="006335D0"/>
    <w:rsid w:val="00633E1D"/>
    <w:rsid w:val="00634683"/>
    <w:rsid w:val="00637923"/>
    <w:rsid w:val="00637A3F"/>
    <w:rsid w:val="0064043F"/>
    <w:rsid w:val="00643161"/>
    <w:rsid w:val="006454EE"/>
    <w:rsid w:val="006465DE"/>
    <w:rsid w:val="0065086D"/>
    <w:rsid w:val="006517C2"/>
    <w:rsid w:val="00651B95"/>
    <w:rsid w:val="00653950"/>
    <w:rsid w:val="0065462B"/>
    <w:rsid w:val="006559F4"/>
    <w:rsid w:val="00656C56"/>
    <w:rsid w:val="00660241"/>
    <w:rsid w:val="00661416"/>
    <w:rsid w:val="0066154A"/>
    <w:rsid w:val="00661A5E"/>
    <w:rsid w:val="00662563"/>
    <w:rsid w:val="00663D45"/>
    <w:rsid w:val="00663EB5"/>
    <w:rsid w:val="00664A72"/>
    <w:rsid w:val="0066528F"/>
    <w:rsid w:val="006658CA"/>
    <w:rsid w:val="00666450"/>
    <w:rsid w:val="006664B6"/>
    <w:rsid w:val="00667DE9"/>
    <w:rsid w:val="00671251"/>
    <w:rsid w:val="00673C6A"/>
    <w:rsid w:val="00674893"/>
    <w:rsid w:val="00675C55"/>
    <w:rsid w:val="00676226"/>
    <w:rsid w:val="00676B92"/>
    <w:rsid w:val="0068273A"/>
    <w:rsid w:val="0068281C"/>
    <w:rsid w:val="0068422D"/>
    <w:rsid w:val="0068463F"/>
    <w:rsid w:val="0068591A"/>
    <w:rsid w:val="00685E92"/>
    <w:rsid w:val="0068646E"/>
    <w:rsid w:val="0068657F"/>
    <w:rsid w:val="00686A21"/>
    <w:rsid w:val="00690920"/>
    <w:rsid w:val="0069705B"/>
    <w:rsid w:val="006A08F6"/>
    <w:rsid w:val="006A0D16"/>
    <w:rsid w:val="006A1280"/>
    <w:rsid w:val="006A1616"/>
    <w:rsid w:val="006A1963"/>
    <w:rsid w:val="006A19FB"/>
    <w:rsid w:val="006A3211"/>
    <w:rsid w:val="006A3AAB"/>
    <w:rsid w:val="006A5956"/>
    <w:rsid w:val="006A5E40"/>
    <w:rsid w:val="006A7291"/>
    <w:rsid w:val="006A7DD8"/>
    <w:rsid w:val="006B022D"/>
    <w:rsid w:val="006B1CFF"/>
    <w:rsid w:val="006B32DA"/>
    <w:rsid w:val="006B36F3"/>
    <w:rsid w:val="006B3D62"/>
    <w:rsid w:val="006B4850"/>
    <w:rsid w:val="006B4B44"/>
    <w:rsid w:val="006B4E79"/>
    <w:rsid w:val="006B6983"/>
    <w:rsid w:val="006C2A25"/>
    <w:rsid w:val="006C41CD"/>
    <w:rsid w:val="006C4405"/>
    <w:rsid w:val="006C4F31"/>
    <w:rsid w:val="006C5290"/>
    <w:rsid w:val="006C5C56"/>
    <w:rsid w:val="006D0095"/>
    <w:rsid w:val="006D1644"/>
    <w:rsid w:val="006D20A6"/>
    <w:rsid w:val="006D371B"/>
    <w:rsid w:val="006D40CA"/>
    <w:rsid w:val="006D4A39"/>
    <w:rsid w:val="006D50FF"/>
    <w:rsid w:val="006D7C48"/>
    <w:rsid w:val="006E01E4"/>
    <w:rsid w:val="006E1543"/>
    <w:rsid w:val="006E32EC"/>
    <w:rsid w:val="006E3D7E"/>
    <w:rsid w:val="006E40D5"/>
    <w:rsid w:val="006E5CD6"/>
    <w:rsid w:val="006E614E"/>
    <w:rsid w:val="006E6940"/>
    <w:rsid w:val="006F0307"/>
    <w:rsid w:val="006F1DAF"/>
    <w:rsid w:val="006F4610"/>
    <w:rsid w:val="006F59B6"/>
    <w:rsid w:val="006F5DBD"/>
    <w:rsid w:val="006F7354"/>
    <w:rsid w:val="006F7C21"/>
    <w:rsid w:val="007016A5"/>
    <w:rsid w:val="00702904"/>
    <w:rsid w:val="0070415A"/>
    <w:rsid w:val="0070498A"/>
    <w:rsid w:val="00704B95"/>
    <w:rsid w:val="00704CD6"/>
    <w:rsid w:val="00706CC2"/>
    <w:rsid w:val="007077FD"/>
    <w:rsid w:val="00712641"/>
    <w:rsid w:val="00717027"/>
    <w:rsid w:val="007209C3"/>
    <w:rsid w:val="007209D1"/>
    <w:rsid w:val="00721C07"/>
    <w:rsid w:val="00723340"/>
    <w:rsid w:val="00724F74"/>
    <w:rsid w:val="0072513F"/>
    <w:rsid w:val="00725276"/>
    <w:rsid w:val="00725DDE"/>
    <w:rsid w:val="007263A6"/>
    <w:rsid w:val="00731E16"/>
    <w:rsid w:val="00733A03"/>
    <w:rsid w:val="00734F36"/>
    <w:rsid w:val="00737188"/>
    <w:rsid w:val="00741166"/>
    <w:rsid w:val="0074466C"/>
    <w:rsid w:val="0074592D"/>
    <w:rsid w:val="00745F9E"/>
    <w:rsid w:val="00747CF9"/>
    <w:rsid w:val="00753828"/>
    <w:rsid w:val="00753F29"/>
    <w:rsid w:val="00754ADE"/>
    <w:rsid w:val="00755224"/>
    <w:rsid w:val="0075601A"/>
    <w:rsid w:val="007562DC"/>
    <w:rsid w:val="00756BD6"/>
    <w:rsid w:val="00757CE1"/>
    <w:rsid w:val="0076025C"/>
    <w:rsid w:val="00760436"/>
    <w:rsid w:val="0076180E"/>
    <w:rsid w:val="00762D01"/>
    <w:rsid w:val="00762D75"/>
    <w:rsid w:val="00762E37"/>
    <w:rsid w:val="00764364"/>
    <w:rsid w:val="007646F0"/>
    <w:rsid w:val="007653DE"/>
    <w:rsid w:val="00765821"/>
    <w:rsid w:val="007674C1"/>
    <w:rsid w:val="00767C71"/>
    <w:rsid w:val="0077230F"/>
    <w:rsid w:val="007731A2"/>
    <w:rsid w:val="007733D2"/>
    <w:rsid w:val="00773A87"/>
    <w:rsid w:val="00775BB3"/>
    <w:rsid w:val="007768D5"/>
    <w:rsid w:val="007772B4"/>
    <w:rsid w:val="00780CD9"/>
    <w:rsid w:val="00780E5D"/>
    <w:rsid w:val="00783CFD"/>
    <w:rsid w:val="00785B6B"/>
    <w:rsid w:val="00785CB9"/>
    <w:rsid w:val="00787EBC"/>
    <w:rsid w:val="007902D0"/>
    <w:rsid w:val="00791EEF"/>
    <w:rsid w:val="0079236B"/>
    <w:rsid w:val="007928F5"/>
    <w:rsid w:val="00794768"/>
    <w:rsid w:val="00795117"/>
    <w:rsid w:val="007956DC"/>
    <w:rsid w:val="00795B04"/>
    <w:rsid w:val="007A21BC"/>
    <w:rsid w:val="007A2EF0"/>
    <w:rsid w:val="007A3102"/>
    <w:rsid w:val="007A46F3"/>
    <w:rsid w:val="007B01CB"/>
    <w:rsid w:val="007B0D14"/>
    <w:rsid w:val="007B1BCE"/>
    <w:rsid w:val="007B218B"/>
    <w:rsid w:val="007B3C98"/>
    <w:rsid w:val="007B43D1"/>
    <w:rsid w:val="007B5617"/>
    <w:rsid w:val="007B6C4C"/>
    <w:rsid w:val="007B752E"/>
    <w:rsid w:val="007B7742"/>
    <w:rsid w:val="007C10AA"/>
    <w:rsid w:val="007C6E0D"/>
    <w:rsid w:val="007D2A14"/>
    <w:rsid w:val="007D3917"/>
    <w:rsid w:val="007D5925"/>
    <w:rsid w:val="007D5CE8"/>
    <w:rsid w:val="007D691F"/>
    <w:rsid w:val="007D6A77"/>
    <w:rsid w:val="007D78F5"/>
    <w:rsid w:val="007D7E22"/>
    <w:rsid w:val="007E1705"/>
    <w:rsid w:val="007E183B"/>
    <w:rsid w:val="007E2466"/>
    <w:rsid w:val="007E77DC"/>
    <w:rsid w:val="007F02B2"/>
    <w:rsid w:val="007F2286"/>
    <w:rsid w:val="007F47B2"/>
    <w:rsid w:val="007F49DD"/>
    <w:rsid w:val="007F6248"/>
    <w:rsid w:val="007F67AC"/>
    <w:rsid w:val="007F708E"/>
    <w:rsid w:val="007F7C78"/>
    <w:rsid w:val="0080017A"/>
    <w:rsid w:val="00801255"/>
    <w:rsid w:val="00803EA2"/>
    <w:rsid w:val="00804383"/>
    <w:rsid w:val="00804631"/>
    <w:rsid w:val="00806F1F"/>
    <w:rsid w:val="008070F7"/>
    <w:rsid w:val="0081014F"/>
    <w:rsid w:val="00811896"/>
    <w:rsid w:val="008136C9"/>
    <w:rsid w:val="008144EC"/>
    <w:rsid w:val="00814576"/>
    <w:rsid w:val="00815996"/>
    <w:rsid w:val="008163B3"/>
    <w:rsid w:val="00816499"/>
    <w:rsid w:val="008165F2"/>
    <w:rsid w:val="00817AA1"/>
    <w:rsid w:val="00821AEB"/>
    <w:rsid w:val="00821D99"/>
    <w:rsid w:val="00823486"/>
    <w:rsid w:val="008251EB"/>
    <w:rsid w:val="0082585D"/>
    <w:rsid w:val="00827902"/>
    <w:rsid w:val="008301AF"/>
    <w:rsid w:val="0083060A"/>
    <w:rsid w:val="008320C6"/>
    <w:rsid w:val="00834FBF"/>
    <w:rsid w:val="00836B0F"/>
    <w:rsid w:val="008378BA"/>
    <w:rsid w:val="008419C5"/>
    <w:rsid w:val="008427A5"/>
    <w:rsid w:val="00842D64"/>
    <w:rsid w:val="00843D54"/>
    <w:rsid w:val="0084450E"/>
    <w:rsid w:val="00844DF5"/>
    <w:rsid w:val="00846479"/>
    <w:rsid w:val="0085299A"/>
    <w:rsid w:val="00853644"/>
    <w:rsid w:val="0085540A"/>
    <w:rsid w:val="0085613E"/>
    <w:rsid w:val="00863D9A"/>
    <w:rsid w:val="00867742"/>
    <w:rsid w:val="00867945"/>
    <w:rsid w:val="00867A01"/>
    <w:rsid w:val="0087134B"/>
    <w:rsid w:val="00871B5C"/>
    <w:rsid w:val="00872870"/>
    <w:rsid w:val="0087454A"/>
    <w:rsid w:val="008778A3"/>
    <w:rsid w:val="00877D02"/>
    <w:rsid w:val="008814B6"/>
    <w:rsid w:val="00881D86"/>
    <w:rsid w:val="0088268B"/>
    <w:rsid w:val="008864A8"/>
    <w:rsid w:val="00886BF8"/>
    <w:rsid w:val="0088700A"/>
    <w:rsid w:val="008870CE"/>
    <w:rsid w:val="0089045C"/>
    <w:rsid w:val="00890E48"/>
    <w:rsid w:val="008928F9"/>
    <w:rsid w:val="00892C6D"/>
    <w:rsid w:val="0089306F"/>
    <w:rsid w:val="00894D14"/>
    <w:rsid w:val="00896C28"/>
    <w:rsid w:val="008A0B80"/>
    <w:rsid w:val="008A111D"/>
    <w:rsid w:val="008A22AE"/>
    <w:rsid w:val="008A3051"/>
    <w:rsid w:val="008A3666"/>
    <w:rsid w:val="008A3816"/>
    <w:rsid w:val="008A4989"/>
    <w:rsid w:val="008A5209"/>
    <w:rsid w:val="008A62A4"/>
    <w:rsid w:val="008B0EE4"/>
    <w:rsid w:val="008B16EC"/>
    <w:rsid w:val="008B36D8"/>
    <w:rsid w:val="008B4668"/>
    <w:rsid w:val="008B4DAA"/>
    <w:rsid w:val="008B608A"/>
    <w:rsid w:val="008B7AE9"/>
    <w:rsid w:val="008C254E"/>
    <w:rsid w:val="008C29A9"/>
    <w:rsid w:val="008C399A"/>
    <w:rsid w:val="008C3F84"/>
    <w:rsid w:val="008C46E6"/>
    <w:rsid w:val="008C7795"/>
    <w:rsid w:val="008C7E24"/>
    <w:rsid w:val="008C7FCE"/>
    <w:rsid w:val="008D1C3D"/>
    <w:rsid w:val="008D2A39"/>
    <w:rsid w:val="008D2C98"/>
    <w:rsid w:val="008D388C"/>
    <w:rsid w:val="008D3968"/>
    <w:rsid w:val="008D400A"/>
    <w:rsid w:val="008D473A"/>
    <w:rsid w:val="008D496B"/>
    <w:rsid w:val="008D619D"/>
    <w:rsid w:val="008D79B8"/>
    <w:rsid w:val="008E0CFF"/>
    <w:rsid w:val="008E1FFD"/>
    <w:rsid w:val="008E27CA"/>
    <w:rsid w:val="008E78A6"/>
    <w:rsid w:val="008E7E54"/>
    <w:rsid w:val="008E7F6F"/>
    <w:rsid w:val="008F1D6D"/>
    <w:rsid w:val="008F2378"/>
    <w:rsid w:val="008F3ACA"/>
    <w:rsid w:val="008F3F26"/>
    <w:rsid w:val="008F4DA7"/>
    <w:rsid w:val="008F66B8"/>
    <w:rsid w:val="008F72B8"/>
    <w:rsid w:val="00900A69"/>
    <w:rsid w:val="009013F3"/>
    <w:rsid w:val="0090261C"/>
    <w:rsid w:val="00902A75"/>
    <w:rsid w:val="0090350F"/>
    <w:rsid w:val="00903568"/>
    <w:rsid w:val="00903E34"/>
    <w:rsid w:val="00903E54"/>
    <w:rsid w:val="00907C42"/>
    <w:rsid w:val="00910483"/>
    <w:rsid w:val="00910C02"/>
    <w:rsid w:val="009132A8"/>
    <w:rsid w:val="0091604D"/>
    <w:rsid w:val="00916765"/>
    <w:rsid w:val="009176F1"/>
    <w:rsid w:val="00921B0B"/>
    <w:rsid w:val="009221B1"/>
    <w:rsid w:val="0092239D"/>
    <w:rsid w:val="00923B63"/>
    <w:rsid w:val="0092513E"/>
    <w:rsid w:val="009256DE"/>
    <w:rsid w:val="00930638"/>
    <w:rsid w:val="00930AE3"/>
    <w:rsid w:val="00930B6B"/>
    <w:rsid w:val="00931B2E"/>
    <w:rsid w:val="00931D8F"/>
    <w:rsid w:val="009327B0"/>
    <w:rsid w:val="00935211"/>
    <w:rsid w:val="00935460"/>
    <w:rsid w:val="00941689"/>
    <w:rsid w:val="00944357"/>
    <w:rsid w:val="009465D4"/>
    <w:rsid w:val="00947164"/>
    <w:rsid w:val="00950D07"/>
    <w:rsid w:val="00950E13"/>
    <w:rsid w:val="00950F9D"/>
    <w:rsid w:val="00952C27"/>
    <w:rsid w:val="009558E5"/>
    <w:rsid w:val="00956C25"/>
    <w:rsid w:val="0095723F"/>
    <w:rsid w:val="00957353"/>
    <w:rsid w:val="0095770B"/>
    <w:rsid w:val="009613CF"/>
    <w:rsid w:val="00963736"/>
    <w:rsid w:val="00964750"/>
    <w:rsid w:val="00965326"/>
    <w:rsid w:val="009663F7"/>
    <w:rsid w:val="00967492"/>
    <w:rsid w:val="0096767C"/>
    <w:rsid w:val="0096792F"/>
    <w:rsid w:val="009716AE"/>
    <w:rsid w:val="00976BF6"/>
    <w:rsid w:val="009801A3"/>
    <w:rsid w:val="0098464A"/>
    <w:rsid w:val="009855FC"/>
    <w:rsid w:val="00990DA6"/>
    <w:rsid w:val="00991EED"/>
    <w:rsid w:val="009921EA"/>
    <w:rsid w:val="00992A93"/>
    <w:rsid w:val="00992B12"/>
    <w:rsid w:val="0099437B"/>
    <w:rsid w:val="00996C7E"/>
    <w:rsid w:val="009978FF"/>
    <w:rsid w:val="009A1E26"/>
    <w:rsid w:val="009A256A"/>
    <w:rsid w:val="009A2577"/>
    <w:rsid w:val="009A5432"/>
    <w:rsid w:val="009A78B9"/>
    <w:rsid w:val="009B0561"/>
    <w:rsid w:val="009B0AB8"/>
    <w:rsid w:val="009B0D60"/>
    <w:rsid w:val="009B23FE"/>
    <w:rsid w:val="009B53EC"/>
    <w:rsid w:val="009B62DC"/>
    <w:rsid w:val="009B698A"/>
    <w:rsid w:val="009B7A58"/>
    <w:rsid w:val="009B7BB6"/>
    <w:rsid w:val="009C1145"/>
    <w:rsid w:val="009C120E"/>
    <w:rsid w:val="009C1D11"/>
    <w:rsid w:val="009C319E"/>
    <w:rsid w:val="009C36CD"/>
    <w:rsid w:val="009C45D8"/>
    <w:rsid w:val="009C504D"/>
    <w:rsid w:val="009C6448"/>
    <w:rsid w:val="009C6C4A"/>
    <w:rsid w:val="009D2A68"/>
    <w:rsid w:val="009D2B82"/>
    <w:rsid w:val="009D358F"/>
    <w:rsid w:val="009D5D89"/>
    <w:rsid w:val="009D68C6"/>
    <w:rsid w:val="009D6B9B"/>
    <w:rsid w:val="009D6CF7"/>
    <w:rsid w:val="009D6F27"/>
    <w:rsid w:val="009D7048"/>
    <w:rsid w:val="009D7CD0"/>
    <w:rsid w:val="009D7DE0"/>
    <w:rsid w:val="009E0A93"/>
    <w:rsid w:val="009E0CA8"/>
    <w:rsid w:val="009E149F"/>
    <w:rsid w:val="009E34A5"/>
    <w:rsid w:val="009E3C77"/>
    <w:rsid w:val="009E6D9D"/>
    <w:rsid w:val="009F2E30"/>
    <w:rsid w:val="009F2FBA"/>
    <w:rsid w:val="009F3F5D"/>
    <w:rsid w:val="009F50EB"/>
    <w:rsid w:val="009F69A8"/>
    <w:rsid w:val="00A00DF2"/>
    <w:rsid w:val="00A028A1"/>
    <w:rsid w:val="00A02E3F"/>
    <w:rsid w:val="00A02EBB"/>
    <w:rsid w:val="00A049CC"/>
    <w:rsid w:val="00A04B5F"/>
    <w:rsid w:val="00A04EBD"/>
    <w:rsid w:val="00A0616D"/>
    <w:rsid w:val="00A06727"/>
    <w:rsid w:val="00A1276A"/>
    <w:rsid w:val="00A14E5B"/>
    <w:rsid w:val="00A15D5D"/>
    <w:rsid w:val="00A16811"/>
    <w:rsid w:val="00A17D73"/>
    <w:rsid w:val="00A21467"/>
    <w:rsid w:val="00A226C2"/>
    <w:rsid w:val="00A2283A"/>
    <w:rsid w:val="00A23A89"/>
    <w:rsid w:val="00A248EC"/>
    <w:rsid w:val="00A2531C"/>
    <w:rsid w:val="00A25AAA"/>
    <w:rsid w:val="00A30333"/>
    <w:rsid w:val="00A350BF"/>
    <w:rsid w:val="00A351FD"/>
    <w:rsid w:val="00A35690"/>
    <w:rsid w:val="00A35B1C"/>
    <w:rsid w:val="00A36805"/>
    <w:rsid w:val="00A37D42"/>
    <w:rsid w:val="00A404DF"/>
    <w:rsid w:val="00A414E2"/>
    <w:rsid w:val="00A41FAC"/>
    <w:rsid w:val="00A45E7C"/>
    <w:rsid w:val="00A4719B"/>
    <w:rsid w:val="00A50128"/>
    <w:rsid w:val="00A5454F"/>
    <w:rsid w:val="00A54A4C"/>
    <w:rsid w:val="00A55148"/>
    <w:rsid w:val="00A55CA7"/>
    <w:rsid w:val="00A563D2"/>
    <w:rsid w:val="00A568D4"/>
    <w:rsid w:val="00A56D1D"/>
    <w:rsid w:val="00A575D2"/>
    <w:rsid w:val="00A61794"/>
    <w:rsid w:val="00A61E43"/>
    <w:rsid w:val="00A61ED9"/>
    <w:rsid w:val="00A62296"/>
    <w:rsid w:val="00A62A88"/>
    <w:rsid w:val="00A63C15"/>
    <w:rsid w:val="00A63E03"/>
    <w:rsid w:val="00A645EE"/>
    <w:rsid w:val="00A65CBE"/>
    <w:rsid w:val="00A7027D"/>
    <w:rsid w:val="00A7096D"/>
    <w:rsid w:val="00A70F54"/>
    <w:rsid w:val="00A737DD"/>
    <w:rsid w:val="00A740A1"/>
    <w:rsid w:val="00A74308"/>
    <w:rsid w:val="00A80365"/>
    <w:rsid w:val="00A8184E"/>
    <w:rsid w:val="00A824D1"/>
    <w:rsid w:val="00A824D3"/>
    <w:rsid w:val="00A8277A"/>
    <w:rsid w:val="00A8427D"/>
    <w:rsid w:val="00A84FE2"/>
    <w:rsid w:val="00A85125"/>
    <w:rsid w:val="00A87B79"/>
    <w:rsid w:val="00A87FDB"/>
    <w:rsid w:val="00A901F4"/>
    <w:rsid w:val="00A9138E"/>
    <w:rsid w:val="00A916F6"/>
    <w:rsid w:val="00A92E88"/>
    <w:rsid w:val="00AA3787"/>
    <w:rsid w:val="00AA38BE"/>
    <w:rsid w:val="00AA4FB4"/>
    <w:rsid w:val="00AA60A4"/>
    <w:rsid w:val="00AA61A6"/>
    <w:rsid w:val="00AA688A"/>
    <w:rsid w:val="00AA721C"/>
    <w:rsid w:val="00AA7849"/>
    <w:rsid w:val="00AA7908"/>
    <w:rsid w:val="00AB1507"/>
    <w:rsid w:val="00AB2A68"/>
    <w:rsid w:val="00AB2C8C"/>
    <w:rsid w:val="00AB3307"/>
    <w:rsid w:val="00AB3752"/>
    <w:rsid w:val="00AC1EFC"/>
    <w:rsid w:val="00AC4E82"/>
    <w:rsid w:val="00AD00B1"/>
    <w:rsid w:val="00AD0F0B"/>
    <w:rsid w:val="00AD2ED7"/>
    <w:rsid w:val="00AD2FBA"/>
    <w:rsid w:val="00AD32C0"/>
    <w:rsid w:val="00AD3728"/>
    <w:rsid w:val="00AD4313"/>
    <w:rsid w:val="00AD7501"/>
    <w:rsid w:val="00AD7DD8"/>
    <w:rsid w:val="00AE15C5"/>
    <w:rsid w:val="00AE1DC6"/>
    <w:rsid w:val="00AE24E5"/>
    <w:rsid w:val="00AE2C9D"/>
    <w:rsid w:val="00AE5999"/>
    <w:rsid w:val="00AE62E9"/>
    <w:rsid w:val="00AE6973"/>
    <w:rsid w:val="00AE6A3A"/>
    <w:rsid w:val="00AF1DE1"/>
    <w:rsid w:val="00AF29F8"/>
    <w:rsid w:val="00AF2A69"/>
    <w:rsid w:val="00AF32F3"/>
    <w:rsid w:val="00AF3786"/>
    <w:rsid w:val="00AF3CDE"/>
    <w:rsid w:val="00AF71A2"/>
    <w:rsid w:val="00B003B3"/>
    <w:rsid w:val="00B00F68"/>
    <w:rsid w:val="00B01371"/>
    <w:rsid w:val="00B01A4E"/>
    <w:rsid w:val="00B02256"/>
    <w:rsid w:val="00B0249F"/>
    <w:rsid w:val="00B0300E"/>
    <w:rsid w:val="00B033B0"/>
    <w:rsid w:val="00B046C8"/>
    <w:rsid w:val="00B05DB0"/>
    <w:rsid w:val="00B06696"/>
    <w:rsid w:val="00B079B0"/>
    <w:rsid w:val="00B101B3"/>
    <w:rsid w:val="00B10AEF"/>
    <w:rsid w:val="00B12239"/>
    <w:rsid w:val="00B124AC"/>
    <w:rsid w:val="00B12538"/>
    <w:rsid w:val="00B12E89"/>
    <w:rsid w:val="00B146C1"/>
    <w:rsid w:val="00B15502"/>
    <w:rsid w:val="00B16FCF"/>
    <w:rsid w:val="00B20747"/>
    <w:rsid w:val="00B20B24"/>
    <w:rsid w:val="00B228E1"/>
    <w:rsid w:val="00B23290"/>
    <w:rsid w:val="00B246D3"/>
    <w:rsid w:val="00B24843"/>
    <w:rsid w:val="00B24C18"/>
    <w:rsid w:val="00B25366"/>
    <w:rsid w:val="00B31C05"/>
    <w:rsid w:val="00B33B56"/>
    <w:rsid w:val="00B3403D"/>
    <w:rsid w:val="00B355ED"/>
    <w:rsid w:val="00B3582E"/>
    <w:rsid w:val="00B35846"/>
    <w:rsid w:val="00B35B7D"/>
    <w:rsid w:val="00B36665"/>
    <w:rsid w:val="00B45059"/>
    <w:rsid w:val="00B4705B"/>
    <w:rsid w:val="00B47CF2"/>
    <w:rsid w:val="00B51FBC"/>
    <w:rsid w:val="00B5666D"/>
    <w:rsid w:val="00B576E9"/>
    <w:rsid w:val="00B60951"/>
    <w:rsid w:val="00B60B33"/>
    <w:rsid w:val="00B615C6"/>
    <w:rsid w:val="00B639C0"/>
    <w:rsid w:val="00B6407B"/>
    <w:rsid w:val="00B6416E"/>
    <w:rsid w:val="00B66ECC"/>
    <w:rsid w:val="00B67D38"/>
    <w:rsid w:val="00B67F2D"/>
    <w:rsid w:val="00B711CB"/>
    <w:rsid w:val="00B7429B"/>
    <w:rsid w:val="00B84A59"/>
    <w:rsid w:val="00B860AB"/>
    <w:rsid w:val="00B8707B"/>
    <w:rsid w:val="00B901BB"/>
    <w:rsid w:val="00B90670"/>
    <w:rsid w:val="00B910CB"/>
    <w:rsid w:val="00B9232D"/>
    <w:rsid w:val="00B94537"/>
    <w:rsid w:val="00B97C2B"/>
    <w:rsid w:val="00B97D92"/>
    <w:rsid w:val="00BA0020"/>
    <w:rsid w:val="00BA16E5"/>
    <w:rsid w:val="00BA2829"/>
    <w:rsid w:val="00BA2A2C"/>
    <w:rsid w:val="00BA323A"/>
    <w:rsid w:val="00BA33A2"/>
    <w:rsid w:val="00BA3EB1"/>
    <w:rsid w:val="00BA5650"/>
    <w:rsid w:val="00BA796F"/>
    <w:rsid w:val="00BB0CA8"/>
    <w:rsid w:val="00BB1596"/>
    <w:rsid w:val="00BB1BC0"/>
    <w:rsid w:val="00BB3B32"/>
    <w:rsid w:val="00BB3E27"/>
    <w:rsid w:val="00BB6849"/>
    <w:rsid w:val="00BB6E43"/>
    <w:rsid w:val="00BB72E3"/>
    <w:rsid w:val="00BC0AC6"/>
    <w:rsid w:val="00BC115D"/>
    <w:rsid w:val="00BC5ABD"/>
    <w:rsid w:val="00BC6AEB"/>
    <w:rsid w:val="00BC7B77"/>
    <w:rsid w:val="00BD0DF0"/>
    <w:rsid w:val="00BD11CA"/>
    <w:rsid w:val="00BD129E"/>
    <w:rsid w:val="00BD1323"/>
    <w:rsid w:val="00BD1441"/>
    <w:rsid w:val="00BD1B3F"/>
    <w:rsid w:val="00BD2BE9"/>
    <w:rsid w:val="00BD4646"/>
    <w:rsid w:val="00BD47C5"/>
    <w:rsid w:val="00BD6D31"/>
    <w:rsid w:val="00BE0C8C"/>
    <w:rsid w:val="00BE1CBC"/>
    <w:rsid w:val="00BE2BD7"/>
    <w:rsid w:val="00BE3757"/>
    <w:rsid w:val="00BE51E9"/>
    <w:rsid w:val="00BE5DE5"/>
    <w:rsid w:val="00BE7286"/>
    <w:rsid w:val="00BE73D3"/>
    <w:rsid w:val="00BF0109"/>
    <w:rsid w:val="00BF263E"/>
    <w:rsid w:val="00BF30BB"/>
    <w:rsid w:val="00BF434D"/>
    <w:rsid w:val="00BF450A"/>
    <w:rsid w:val="00BF66D5"/>
    <w:rsid w:val="00BF6D82"/>
    <w:rsid w:val="00C003FA"/>
    <w:rsid w:val="00C02928"/>
    <w:rsid w:val="00C07BA5"/>
    <w:rsid w:val="00C07EE9"/>
    <w:rsid w:val="00C11055"/>
    <w:rsid w:val="00C11335"/>
    <w:rsid w:val="00C13A58"/>
    <w:rsid w:val="00C14A15"/>
    <w:rsid w:val="00C1531E"/>
    <w:rsid w:val="00C161BD"/>
    <w:rsid w:val="00C17117"/>
    <w:rsid w:val="00C21475"/>
    <w:rsid w:val="00C22BF3"/>
    <w:rsid w:val="00C25D81"/>
    <w:rsid w:val="00C25DAF"/>
    <w:rsid w:val="00C260B7"/>
    <w:rsid w:val="00C30095"/>
    <w:rsid w:val="00C30BBF"/>
    <w:rsid w:val="00C30DF4"/>
    <w:rsid w:val="00C4223A"/>
    <w:rsid w:val="00C4320F"/>
    <w:rsid w:val="00C46207"/>
    <w:rsid w:val="00C47705"/>
    <w:rsid w:val="00C479C4"/>
    <w:rsid w:val="00C514F4"/>
    <w:rsid w:val="00C5307E"/>
    <w:rsid w:val="00C5423D"/>
    <w:rsid w:val="00C547DD"/>
    <w:rsid w:val="00C624DB"/>
    <w:rsid w:val="00C6396A"/>
    <w:rsid w:val="00C648D1"/>
    <w:rsid w:val="00C661B6"/>
    <w:rsid w:val="00C70724"/>
    <w:rsid w:val="00C70A86"/>
    <w:rsid w:val="00C711FA"/>
    <w:rsid w:val="00C717C6"/>
    <w:rsid w:val="00C71A17"/>
    <w:rsid w:val="00C73227"/>
    <w:rsid w:val="00C7369E"/>
    <w:rsid w:val="00C74862"/>
    <w:rsid w:val="00C74E4B"/>
    <w:rsid w:val="00C7572E"/>
    <w:rsid w:val="00C75B1E"/>
    <w:rsid w:val="00C77D28"/>
    <w:rsid w:val="00C77E62"/>
    <w:rsid w:val="00C8084A"/>
    <w:rsid w:val="00C81611"/>
    <w:rsid w:val="00C8287B"/>
    <w:rsid w:val="00C828B1"/>
    <w:rsid w:val="00C8326F"/>
    <w:rsid w:val="00C83CD3"/>
    <w:rsid w:val="00C849B6"/>
    <w:rsid w:val="00C9039D"/>
    <w:rsid w:val="00C91183"/>
    <w:rsid w:val="00C919F1"/>
    <w:rsid w:val="00C91B1D"/>
    <w:rsid w:val="00C93FA9"/>
    <w:rsid w:val="00C94037"/>
    <w:rsid w:val="00C945E9"/>
    <w:rsid w:val="00CA044D"/>
    <w:rsid w:val="00CA0E11"/>
    <w:rsid w:val="00CA115A"/>
    <w:rsid w:val="00CA3B3B"/>
    <w:rsid w:val="00CA3E0D"/>
    <w:rsid w:val="00CA4397"/>
    <w:rsid w:val="00CA5897"/>
    <w:rsid w:val="00CA5C06"/>
    <w:rsid w:val="00CB024B"/>
    <w:rsid w:val="00CB0455"/>
    <w:rsid w:val="00CB0E3C"/>
    <w:rsid w:val="00CB104A"/>
    <w:rsid w:val="00CB28B9"/>
    <w:rsid w:val="00CB2A12"/>
    <w:rsid w:val="00CB3438"/>
    <w:rsid w:val="00CB35A2"/>
    <w:rsid w:val="00CB6C41"/>
    <w:rsid w:val="00CC019A"/>
    <w:rsid w:val="00CC1BAC"/>
    <w:rsid w:val="00CC2157"/>
    <w:rsid w:val="00CC21DE"/>
    <w:rsid w:val="00CC3D46"/>
    <w:rsid w:val="00CC61E2"/>
    <w:rsid w:val="00CD129D"/>
    <w:rsid w:val="00CD2ADB"/>
    <w:rsid w:val="00CD2FB6"/>
    <w:rsid w:val="00CD3DB7"/>
    <w:rsid w:val="00CD4138"/>
    <w:rsid w:val="00CD46BC"/>
    <w:rsid w:val="00CE1A27"/>
    <w:rsid w:val="00CE2D32"/>
    <w:rsid w:val="00CE3CBD"/>
    <w:rsid w:val="00CE4787"/>
    <w:rsid w:val="00CE5679"/>
    <w:rsid w:val="00CE666D"/>
    <w:rsid w:val="00CE7CEB"/>
    <w:rsid w:val="00CF03CE"/>
    <w:rsid w:val="00CF165C"/>
    <w:rsid w:val="00CF28C6"/>
    <w:rsid w:val="00CF31FC"/>
    <w:rsid w:val="00CF3701"/>
    <w:rsid w:val="00CF70A6"/>
    <w:rsid w:val="00CF7C56"/>
    <w:rsid w:val="00D00F5F"/>
    <w:rsid w:val="00D0173A"/>
    <w:rsid w:val="00D036E0"/>
    <w:rsid w:val="00D03A75"/>
    <w:rsid w:val="00D100D9"/>
    <w:rsid w:val="00D107EC"/>
    <w:rsid w:val="00D10F5A"/>
    <w:rsid w:val="00D115B5"/>
    <w:rsid w:val="00D11EE1"/>
    <w:rsid w:val="00D138BC"/>
    <w:rsid w:val="00D1484F"/>
    <w:rsid w:val="00D15026"/>
    <w:rsid w:val="00D170C7"/>
    <w:rsid w:val="00D17A82"/>
    <w:rsid w:val="00D212D8"/>
    <w:rsid w:val="00D218CC"/>
    <w:rsid w:val="00D2456C"/>
    <w:rsid w:val="00D247F9"/>
    <w:rsid w:val="00D24EEB"/>
    <w:rsid w:val="00D265A1"/>
    <w:rsid w:val="00D27465"/>
    <w:rsid w:val="00D308E1"/>
    <w:rsid w:val="00D32CAE"/>
    <w:rsid w:val="00D358BF"/>
    <w:rsid w:val="00D417F2"/>
    <w:rsid w:val="00D419A6"/>
    <w:rsid w:val="00D428B3"/>
    <w:rsid w:val="00D42C5C"/>
    <w:rsid w:val="00D43892"/>
    <w:rsid w:val="00D44286"/>
    <w:rsid w:val="00D47B9B"/>
    <w:rsid w:val="00D5078B"/>
    <w:rsid w:val="00D5079D"/>
    <w:rsid w:val="00D50B3A"/>
    <w:rsid w:val="00D51250"/>
    <w:rsid w:val="00D551FD"/>
    <w:rsid w:val="00D55984"/>
    <w:rsid w:val="00D56759"/>
    <w:rsid w:val="00D61AC5"/>
    <w:rsid w:val="00D631AD"/>
    <w:rsid w:val="00D643CD"/>
    <w:rsid w:val="00D6479E"/>
    <w:rsid w:val="00D667F7"/>
    <w:rsid w:val="00D676A3"/>
    <w:rsid w:val="00D67AC0"/>
    <w:rsid w:val="00D707CD"/>
    <w:rsid w:val="00D71A22"/>
    <w:rsid w:val="00D72AB0"/>
    <w:rsid w:val="00D7499D"/>
    <w:rsid w:val="00D76728"/>
    <w:rsid w:val="00D77675"/>
    <w:rsid w:val="00D818F3"/>
    <w:rsid w:val="00D8346B"/>
    <w:rsid w:val="00D834DF"/>
    <w:rsid w:val="00D847B6"/>
    <w:rsid w:val="00D85698"/>
    <w:rsid w:val="00D904A7"/>
    <w:rsid w:val="00D91C79"/>
    <w:rsid w:val="00D94864"/>
    <w:rsid w:val="00D9510A"/>
    <w:rsid w:val="00D972D6"/>
    <w:rsid w:val="00D977E9"/>
    <w:rsid w:val="00DA1792"/>
    <w:rsid w:val="00DA28B2"/>
    <w:rsid w:val="00DA3DB0"/>
    <w:rsid w:val="00DA423B"/>
    <w:rsid w:val="00DA50C7"/>
    <w:rsid w:val="00DA71FF"/>
    <w:rsid w:val="00DB170A"/>
    <w:rsid w:val="00DB1BEA"/>
    <w:rsid w:val="00DB431B"/>
    <w:rsid w:val="00DB53E6"/>
    <w:rsid w:val="00DB6521"/>
    <w:rsid w:val="00DB6979"/>
    <w:rsid w:val="00DC147F"/>
    <w:rsid w:val="00DC331B"/>
    <w:rsid w:val="00DC5520"/>
    <w:rsid w:val="00DD2663"/>
    <w:rsid w:val="00DD331C"/>
    <w:rsid w:val="00DD4F24"/>
    <w:rsid w:val="00DD6015"/>
    <w:rsid w:val="00DD7860"/>
    <w:rsid w:val="00DD78A1"/>
    <w:rsid w:val="00DD7D96"/>
    <w:rsid w:val="00DD7F40"/>
    <w:rsid w:val="00DE13FD"/>
    <w:rsid w:val="00DE1B1A"/>
    <w:rsid w:val="00DE3DAE"/>
    <w:rsid w:val="00DE5787"/>
    <w:rsid w:val="00DE5A3C"/>
    <w:rsid w:val="00DE5FBC"/>
    <w:rsid w:val="00DE64CD"/>
    <w:rsid w:val="00DE6F14"/>
    <w:rsid w:val="00DE735C"/>
    <w:rsid w:val="00DE7771"/>
    <w:rsid w:val="00DF07EB"/>
    <w:rsid w:val="00DF0D3C"/>
    <w:rsid w:val="00DF1E4C"/>
    <w:rsid w:val="00DF2A59"/>
    <w:rsid w:val="00DF2EBD"/>
    <w:rsid w:val="00DF3AFC"/>
    <w:rsid w:val="00DF3F82"/>
    <w:rsid w:val="00DF43F4"/>
    <w:rsid w:val="00DF6DC1"/>
    <w:rsid w:val="00E001B2"/>
    <w:rsid w:val="00E0131A"/>
    <w:rsid w:val="00E01952"/>
    <w:rsid w:val="00E01B9E"/>
    <w:rsid w:val="00E02D13"/>
    <w:rsid w:val="00E03BD9"/>
    <w:rsid w:val="00E07E35"/>
    <w:rsid w:val="00E10F88"/>
    <w:rsid w:val="00E15DBE"/>
    <w:rsid w:val="00E15F6C"/>
    <w:rsid w:val="00E20DA5"/>
    <w:rsid w:val="00E21C75"/>
    <w:rsid w:val="00E22FD8"/>
    <w:rsid w:val="00E23618"/>
    <w:rsid w:val="00E23740"/>
    <w:rsid w:val="00E23814"/>
    <w:rsid w:val="00E23D56"/>
    <w:rsid w:val="00E24407"/>
    <w:rsid w:val="00E25BB8"/>
    <w:rsid w:val="00E26540"/>
    <w:rsid w:val="00E267A4"/>
    <w:rsid w:val="00E27F5C"/>
    <w:rsid w:val="00E30FEF"/>
    <w:rsid w:val="00E31662"/>
    <w:rsid w:val="00E32B97"/>
    <w:rsid w:val="00E33391"/>
    <w:rsid w:val="00E35407"/>
    <w:rsid w:val="00E36546"/>
    <w:rsid w:val="00E414AF"/>
    <w:rsid w:val="00E437D9"/>
    <w:rsid w:val="00E440B9"/>
    <w:rsid w:val="00E44B37"/>
    <w:rsid w:val="00E44FCE"/>
    <w:rsid w:val="00E46E61"/>
    <w:rsid w:val="00E47975"/>
    <w:rsid w:val="00E47A05"/>
    <w:rsid w:val="00E47AB1"/>
    <w:rsid w:val="00E47AFB"/>
    <w:rsid w:val="00E50B9C"/>
    <w:rsid w:val="00E51F1D"/>
    <w:rsid w:val="00E53354"/>
    <w:rsid w:val="00E5545E"/>
    <w:rsid w:val="00E55642"/>
    <w:rsid w:val="00E55CE3"/>
    <w:rsid w:val="00E572CF"/>
    <w:rsid w:val="00E603D0"/>
    <w:rsid w:val="00E60BDA"/>
    <w:rsid w:val="00E61696"/>
    <w:rsid w:val="00E62439"/>
    <w:rsid w:val="00E6285E"/>
    <w:rsid w:val="00E640D2"/>
    <w:rsid w:val="00E656E5"/>
    <w:rsid w:val="00E65DA0"/>
    <w:rsid w:val="00E675FF"/>
    <w:rsid w:val="00E7001F"/>
    <w:rsid w:val="00E707E3"/>
    <w:rsid w:val="00E7169C"/>
    <w:rsid w:val="00E72021"/>
    <w:rsid w:val="00E73F23"/>
    <w:rsid w:val="00E759E5"/>
    <w:rsid w:val="00E77C99"/>
    <w:rsid w:val="00E8024B"/>
    <w:rsid w:val="00E8277E"/>
    <w:rsid w:val="00E83458"/>
    <w:rsid w:val="00E83DB0"/>
    <w:rsid w:val="00E85346"/>
    <w:rsid w:val="00E85684"/>
    <w:rsid w:val="00E86672"/>
    <w:rsid w:val="00E90414"/>
    <w:rsid w:val="00E90CDC"/>
    <w:rsid w:val="00E9217A"/>
    <w:rsid w:val="00E92854"/>
    <w:rsid w:val="00E93497"/>
    <w:rsid w:val="00E938CA"/>
    <w:rsid w:val="00E970F0"/>
    <w:rsid w:val="00EA1897"/>
    <w:rsid w:val="00EA2F20"/>
    <w:rsid w:val="00EA309F"/>
    <w:rsid w:val="00EA3DB0"/>
    <w:rsid w:val="00EA75E5"/>
    <w:rsid w:val="00EB2B0F"/>
    <w:rsid w:val="00EB427E"/>
    <w:rsid w:val="00EB58AB"/>
    <w:rsid w:val="00EB5D86"/>
    <w:rsid w:val="00EB6217"/>
    <w:rsid w:val="00EB6551"/>
    <w:rsid w:val="00EB68FF"/>
    <w:rsid w:val="00EB7189"/>
    <w:rsid w:val="00EB748B"/>
    <w:rsid w:val="00EB7880"/>
    <w:rsid w:val="00EC151A"/>
    <w:rsid w:val="00EC4B92"/>
    <w:rsid w:val="00EC5F38"/>
    <w:rsid w:val="00EC5FD0"/>
    <w:rsid w:val="00EC7098"/>
    <w:rsid w:val="00EC7E9C"/>
    <w:rsid w:val="00ED030B"/>
    <w:rsid w:val="00ED3867"/>
    <w:rsid w:val="00ED401E"/>
    <w:rsid w:val="00ED5287"/>
    <w:rsid w:val="00ED634B"/>
    <w:rsid w:val="00ED7186"/>
    <w:rsid w:val="00ED72F7"/>
    <w:rsid w:val="00EE1525"/>
    <w:rsid w:val="00EE26DB"/>
    <w:rsid w:val="00EE2C5E"/>
    <w:rsid w:val="00EE367A"/>
    <w:rsid w:val="00EE584F"/>
    <w:rsid w:val="00EE64B5"/>
    <w:rsid w:val="00EE6732"/>
    <w:rsid w:val="00EE7CFF"/>
    <w:rsid w:val="00EF2AB0"/>
    <w:rsid w:val="00EF3174"/>
    <w:rsid w:val="00EF513A"/>
    <w:rsid w:val="00EF5211"/>
    <w:rsid w:val="00EF6A6C"/>
    <w:rsid w:val="00EF7916"/>
    <w:rsid w:val="00EF7D8C"/>
    <w:rsid w:val="00F0029A"/>
    <w:rsid w:val="00F02CEF"/>
    <w:rsid w:val="00F02DDA"/>
    <w:rsid w:val="00F03DDF"/>
    <w:rsid w:val="00F04E5D"/>
    <w:rsid w:val="00F056EC"/>
    <w:rsid w:val="00F11E2D"/>
    <w:rsid w:val="00F12076"/>
    <w:rsid w:val="00F13E78"/>
    <w:rsid w:val="00F14916"/>
    <w:rsid w:val="00F14F2D"/>
    <w:rsid w:val="00F166DF"/>
    <w:rsid w:val="00F224A6"/>
    <w:rsid w:val="00F23807"/>
    <w:rsid w:val="00F23CDE"/>
    <w:rsid w:val="00F2431F"/>
    <w:rsid w:val="00F25922"/>
    <w:rsid w:val="00F263C2"/>
    <w:rsid w:val="00F314AC"/>
    <w:rsid w:val="00F335A4"/>
    <w:rsid w:val="00F3649D"/>
    <w:rsid w:val="00F37612"/>
    <w:rsid w:val="00F41AD9"/>
    <w:rsid w:val="00F42331"/>
    <w:rsid w:val="00F44CC0"/>
    <w:rsid w:val="00F45326"/>
    <w:rsid w:val="00F4536A"/>
    <w:rsid w:val="00F45450"/>
    <w:rsid w:val="00F5246E"/>
    <w:rsid w:val="00F532D1"/>
    <w:rsid w:val="00F537FE"/>
    <w:rsid w:val="00F53B06"/>
    <w:rsid w:val="00F53C4B"/>
    <w:rsid w:val="00F55EDC"/>
    <w:rsid w:val="00F56B41"/>
    <w:rsid w:val="00F60B6C"/>
    <w:rsid w:val="00F6101D"/>
    <w:rsid w:val="00F63F70"/>
    <w:rsid w:val="00F64C13"/>
    <w:rsid w:val="00F654EE"/>
    <w:rsid w:val="00F65F45"/>
    <w:rsid w:val="00F665F8"/>
    <w:rsid w:val="00F67B78"/>
    <w:rsid w:val="00F67DB8"/>
    <w:rsid w:val="00F705EC"/>
    <w:rsid w:val="00F70CB5"/>
    <w:rsid w:val="00F71852"/>
    <w:rsid w:val="00F720E5"/>
    <w:rsid w:val="00F72CEA"/>
    <w:rsid w:val="00F73F8B"/>
    <w:rsid w:val="00F7497A"/>
    <w:rsid w:val="00F75903"/>
    <w:rsid w:val="00F76C9F"/>
    <w:rsid w:val="00F82085"/>
    <w:rsid w:val="00F82356"/>
    <w:rsid w:val="00F84405"/>
    <w:rsid w:val="00F85575"/>
    <w:rsid w:val="00F871E2"/>
    <w:rsid w:val="00F92540"/>
    <w:rsid w:val="00F942A2"/>
    <w:rsid w:val="00F94D8D"/>
    <w:rsid w:val="00F9628F"/>
    <w:rsid w:val="00F96BEF"/>
    <w:rsid w:val="00FA04F8"/>
    <w:rsid w:val="00FA12F1"/>
    <w:rsid w:val="00FA3953"/>
    <w:rsid w:val="00FA4273"/>
    <w:rsid w:val="00FA446A"/>
    <w:rsid w:val="00FA5126"/>
    <w:rsid w:val="00FA58B8"/>
    <w:rsid w:val="00FA5D6E"/>
    <w:rsid w:val="00FA6574"/>
    <w:rsid w:val="00FA6D1A"/>
    <w:rsid w:val="00FA7334"/>
    <w:rsid w:val="00FB02AB"/>
    <w:rsid w:val="00FB0F8D"/>
    <w:rsid w:val="00FB1CD2"/>
    <w:rsid w:val="00FB294F"/>
    <w:rsid w:val="00FB43FA"/>
    <w:rsid w:val="00FB467C"/>
    <w:rsid w:val="00FB557E"/>
    <w:rsid w:val="00FB6450"/>
    <w:rsid w:val="00FB6C3B"/>
    <w:rsid w:val="00FC0C0A"/>
    <w:rsid w:val="00FC1222"/>
    <w:rsid w:val="00FC19BA"/>
    <w:rsid w:val="00FC23DE"/>
    <w:rsid w:val="00FC26E8"/>
    <w:rsid w:val="00FC2C1D"/>
    <w:rsid w:val="00FC4DA1"/>
    <w:rsid w:val="00FC5FB5"/>
    <w:rsid w:val="00FC6D7F"/>
    <w:rsid w:val="00FD41D3"/>
    <w:rsid w:val="00FD46D2"/>
    <w:rsid w:val="00FD50EB"/>
    <w:rsid w:val="00FD5736"/>
    <w:rsid w:val="00FD5C5F"/>
    <w:rsid w:val="00FD6091"/>
    <w:rsid w:val="00FD68BA"/>
    <w:rsid w:val="00FD693E"/>
    <w:rsid w:val="00FD7F18"/>
    <w:rsid w:val="00FE18EC"/>
    <w:rsid w:val="00FE1E39"/>
    <w:rsid w:val="00FE21B0"/>
    <w:rsid w:val="00FE21CB"/>
    <w:rsid w:val="00FE2D5F"/>
    <w:rsid w:val="00FE3BAD"/>
    <w:rsid w:val="00FE49BF"/>
    <w:rsid w:val="00FE6042"/>
    <w:rsid w:val="00FE7435"/>
    <w:rsid w:val="00FE7672"/>
    <w:rsid w:val="00FF1985"/>
    <w:rsid w:val="00FF1BD7"/>
    <w:rsid w:val="00FF2A08"/>
    <w:rsid w:val="00FF5AE0"/>
    <w:rsid w:val="00FF5BDF"/>
    <w:rsid w:val="00FF5C08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545E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1A2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CE1A2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CE1A2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uiPriority w:val="99"/>
    <w:qFormat/>
    <w:rsid w:val="00CE1A27"/>
    <w:pPr>
      <w:keepNext/>
      <w:jc w:val="center"/>
      <w:outlineLvl w:val="3"/>
    </w:pPr>
    <w:rPr>
      <w:b/>
      <w:caps/>
      <w:sz w:val="32"/>
    </w:rPr>
  </w:style>
  <w:style w:type="paragraph" w:styleId="5">
    <w:name w:val="heading 5"/>
    <w:basedOn w:val="a"/>
    <w:next w:val="a"/>
    <w:link w:val="50"/>
    <w:uiPriority w:val="99"/>
    <w:qFormat/>
    <w:rsid w:val="00CE1A2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E1A2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51B95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uiPriority w:val="99"/>
    <w:qFormat/>
    <w:rsid w:val="00651B9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51B95"/>
    <w:pPr>
      <w:keepNext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1B95"/>
    <w:rPr>
      <w:rFonts w:cs="Times New Roman"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651B95"/>
    <w:rPr>
      <w:rFonts w:cs="Times New Roman"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651B95"/>
    <w:rPr>
      <w:rFonts w:cs="Times New Roman"/>
      <w:b/>
      <w:caps/>
      <w:sz w:val="36"/>
    </w:rPr>
  </w:style>
  <w:style w:type="character" w:customStyle="1" w:styleId="40">
    <w:name w:val="Заголовок 4 Знак"/>
    <w:basedOn w:val="a0"/>
    <w:link w:val="4"/>
    <w:uiPriority w:val="99"/>
    <w:locked/>
    <w:rsid w:val="00651B95"/>
    <w:rPr>
      <w:rFonts w:cs="Times New Roman"/>
      <w:b/>
      <w:caps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51B95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51B95"/>
    <w:rPr>
      <w:rFonts w:cs="Times New Roman"/>
      <w:b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651B95"/>
    <w:rPr>
      <w:rFonts w:cs="Times New Roman"/>
      <w:b/>
      <w:color w:val="000000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651B95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51B95"/>
    <w:rPr>
      <w:rFonts w:cs="Times New Roman"/>
      <w:b/>
      <w:color w:val="000000"/>
      <w:sz w:val="22"/>
    </w:rPr>
  </w:style>
  <w:style w:type="paragraph" w:styleId="a3">
    <w:name w:val="header"/>
    <w:basedOn w:val="a"/>
    <w:link w:val="a4"/>
    <w:uiPriority w:val="99"/>
    <w:rsid w:val="00CE1A2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51B95"/>
    <w:rPr>
      <w:rFonts w:cs="Times New Roman"/>
    </w:rPr>
  </w:style>
  <w:style w:type="paragraph" w:customStyle="1" w:styleId="21">
    <w:name w:val="Основной текст 21"/>
    <w:basedOn w:val="a"/>
    <w:uiPriority w:val="99"/>
    <w:rsid w:val="00CE1A2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styleId="a5">
    <w:name w:val="footer"/>
    <w:basedOn w:val="a"/>
    <w:link w:val="a6"/>
    <w:uiPriority w:val="99"/>
    <w:rsid w:val="00D7499D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51B95"/>
    <w:rPr>
      <w:rFonts w:cs="Times New Roman"/>
      <w:sz w:val="24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651B95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211">
    <w:name w:val="Основной текст 211"/>
    <w:basedOn w:val="a"/>
    <w:uiPriority w:val="99"/>
    <w:rsid w:val="00651B95"/>
    <w:pPr>
      <w:widowControl w:val="0"/>
      <w:spacing w:before="120"/>
      <w:jc w:val="both"/>
    </w:pPr>
    <w:rPr>
      <w:sz w:val="24"/>
    </w:rPr>
  </w:style>
  <w:style w:type="character" w:styleId="a8">
    <w:name w:val="Hyperlink"/>
    <w:basedOn w:val="a0"/>
    <w:uiPriority w:val="99"/>
    <w:rsid w:val="00651B95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651B95"/>
    <w:pPr>
      <w:spacing w:before="120"/>
      <w:jc w:val="center"/>
    </w:pPr>
    <w:rPr>
      <w:i/>
      <w:iCs/>
    </w:rPr>
  </w:style>
  <w:style w:type="character" w:customStyle="1" w:styleId="aa">
    <w:name w:val="Название Знак"/>
    <w:basedOn w:val="a0"/>
    <w:link w:val="a9"/>
    <w:uiPriority w:val="99"/>
    <w:locked/>
    <w:rsid w:val="00651B95"/>
    <w:rPr>
      <w:rFonts w:cs="Times New Roman"/>
      <w:i/>
      <w:sz w:val="26"/>
    </w:rPr>
  </w:style>
  <w:style w:type="paragraph" w:styleId="22">
    <w:name w:val="Body Text 2"/>
    <w:basedOn w:val="a"/>
    <w:link w:val="23"/>
    <w:uiPriority w:val="99"/>
    <w:rsid w:val="00651B95"/>
    <w:pPr>
      <w:widowControl w:val="0"/>
      <w:tabs>
        <w:tab w:val="left" w:pos="360"/>
      </w:tabs>
      <w:jc w:val="both"/>
    </w:pPr>
  </w:style>
  <w:style w:type="character" w:customStyle="1" w:styleId="23">
    <w:name w:val="Основной текст 2 Знак"/>
    <w:basedOn w:val="a0"/>
    <w:link w:val="22"/>
    <w:uiPriority w:val="99"/>
    <w:locked/>
    <w:rsid w:val="00651B95"/>
    <w:rPr>
      <w:rFonts w:cs="Times New Roman"/>
      <w:sz w:val="26"/>
    </w:rPr>
  </w:style>
  <w:style w:type="paragraph" w:styleId="ab">
    <w:name w:val="Body Text Indent"/>
    <w:basedOn w:val="a"/>
    <w:link w:val="ac"/>
    <w:uiPriority w:val="99"/>
    <w:rsid w:val="00651B95"/>
    <w:pPr>
      <w:numPr>
        <w:ilvl w:val="12"/>
      </w:numPr>
      <w:ind w:left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51B95"/>
    <w:rPr>
      <w:rFonts w:cs="Times New Roman"/>
      <w:sz w:val="26"/>
    </w:rPr>
  </w:style>
  <w:style w:type="character" w:styleId="ad">
    <w:name w:val="page number"/>
    <w:basedOn w:val="a0"/>
    <w:uiPriority w:val="99"/>
    <w:rsid w:val="00651B95"/>
    <w:rPr>
      <w:rFonts w:cs="Times New Roman"/>
    </w:rPr>
  </w:style>
  <w:style w:type="paragraph" w:styleId="31">
    <w:name w:val="Body Text Indent 3"/>
    <w:basedOn w:val="a"/>
    <w:link w:val="32"/>
    <w:uiPriority w:val="99"/>
    <w:rsid w:val="00651B95"/>
    <w:pPr>
      <w:spacing w:before="12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51B95"/>
    <w:rPr>
      <w:rFonts w:cs="Times New Roman"/>
      <w:sz w:val="26"/>
    </w:rPr>
  </w:style>
  <w:style w:type="paragraph" w:styleId="ae">
    <w:name w:val="Normal (Web)"/>
    <w:basedOn w:val="a"/>
    <w:uiPriority w:val="99"/>
    <w:rsid w:val="00651B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Strong"/>
    <w:basedOn w:val="a0"/>
    <w:uiPriority w:val="99"/>
    <w:qFormat/>
    <w:rsid w:val="00651B95"/>
    <w:rPr>
      <w:rFonts w:cs="Times New Roman"/>
      <w:b/>
    </w:rPr>
  </w:style>
  <w:style w:type="paragraph" w:customStyle="1" w:styleId="Iauiue">
    <w:name w:val="Iau?iue"/>
    <w:uiPriority w:val="99"/>
    <w:rsid w:val="00651B9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B228E1"/>
    <w:pPr>
      <w:keepNext w:val="0"/>
      <w:overflowPunct/>
      <w:autoSpaceDE/>
      <w:autoSpaceDN/>
      <w:adjustRightInd/>
      <w:ind w:right="-57"/>
      <w:textAlignment w:val="auto"/>
    </w:pPr>
    <w:rPr>
      <w:b/>
      <w:bCs/>
      <w:sz w:val="26"/>
      <w:szCs w:val="26"/>
    </w:rPr>
  </w:style>
  <w:style w:type="paragraph" w:customStyle="1" w:styleId="af0">
    <w:name w:val="Îáû÷íûé"/>
    <w:uiPriority w:val="99"/>
    <w:rsid w:val="00651B95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af1">
    <w:name w:val="Body Text"/>
    <w:basedOn w:val="a"/>
    <w:link w:val="af2"/>
    <w:uiPriority w:val="99"/>
    <w:rsid w:val="00651B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651B95"/>
    <w:rPr>
      <w:rFonts w:cs="Times New Roman"/>
      <w:sz w:val="26"/>
    </w:rPr>
  </w:style>
  <w:style w:type="paragraph" w:styleId="33">
    <w:name w:val="Body Text 3"/>
    <w:basedOn w:val="a"/>
    <w:link w:val="34"/>
    <w:uiPriority w:val="99"/>
    <w:rsid w:val="00651B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51B95"/>
    <w:rPr>
      <w:rFonts w:cs="Times New Roman"/>
      <w:sz w:val="16"/>
    </w:rPr>
  </w:style>
  <w:style w:type="paragraph" w:styleId="af3">
    <w:name w:val="caption"/>
    <w:basedOn w:val="a"/>
    <w:next w:val="a"/>
    <w:uiPriority w:val="99"/>
    <w:qFormat/>
    <w:rsid w:val="00651B95"/>
    <w:pPr>
      <w:keepNext/>
      <w:spacing w:before="120" w:after="120"/>
    </w:pPr>
    <w:rPr>
      <w:b/>
      <w:color w:val="000000"/>
      <w:sz w:val="24"/>
    </w:rPr>
  </w:style>
  <w:style w:type="paragraph" w:styleId="24">
    <w:name w:val="List Bullet 2"/>
    <w:basedOn w:val="a"/>
    <w:autoRedefine/>
    <w:uiPriority w:val="99"/>
    <w:rsid w:val="00651B95"/>
    <w:pPr>
      <w:widowControl w:val="0"/>
      <w:spacing w:before="120"/>
      <w:ind w:right="-57" w:firstLine="720"/>
      <w:jc w:val="both"/>
    </w:pPr>
    <w:rPr>
      <w:sz w:val="24"/>
      <w:szCs w:val="24"/>
    </w:rPr>
  </w:style>
  <w:style w:type="paragraph" w:customStyle="1" w:styleId="txt">
    <w:name w:val="txt"/>
    <w:basedOn w:val="a"/>
    <w:uiPriority w:val="99"/>
    <w:rsid w:val="00651B9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Block Text"/>
    <w:basedOn w:val="a"/>
    <w:uiPriority w:val="99"/>
    <w:rsid w:val="00651B95"/>
    <w:pPr>
      <w:spacing w:before="120"/>
      <w:ind w:left="11" w:right="-57" w:firstLine="697"/>
      <w:jc w:val="both"/>
    </w:pPr>
    <w:rPr>
      <w:sz w:val="24"/>
    </w:rPr>
  </w:style>
  <w:style w:type="paragraph" w:customStyle="1" w:styleId="Iniiaiieoaeno2">
    <w:name w:val="Iniiaiie oaeno 2"/>
    <w:basedOn w:val="Iauiue"/>
    <w:uiPriority w:val="99"/>
    <w:rsid w:val="00651B95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Web">
    <w:name w:val="Обычный (Web)"/>
    <w:basedOn w:val="a"/>
    <w:uiPriority w:val="99"/>
    <w:rsid w:val="00651B95"/>
    <w:pPr>
      <w:spacing w:before="100" w:after="100"/>
    </w:pPr>
    <w:rPr>
      <w:sz w:val="24"/>
    </w:rPr>
  </w:style>
  <w:style w:type="paragraph" w:customStyle="1" w:styleId="11">
    <w:name w:val="З1"/>
    <w:basedOn w:val="a"/>
    <w:next w:val="a"/>
    <w:uiPriority w:val="99"/>
    <w:rsid w:val="00651B95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hight">
    <w:name w:val="hight"/>
    <w:basedOn w:val="a"/>
    <w:uiPriority w:val="99"/>
    <w:rsid w:val="00651B95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651B95"/>
    <w:pPr>
      <w:spacing w:before="120"/>
      <w:ind w:firstLine="709"/>
      <w:jc w:val="both"/>
    </w:pPr>
    <w:rPr>
      <w:sz w:val="24"/>
    </w:rPr>
  </w:style>
  <w:style w:type="paragraph" w:customStyle="1" w:styleId="ConsNormal">
    <w:name w:val="ConsNormal"/>
    <w:uiPriority w:val="99"/>
    <w:rsid w:val="00651B95"/>
    <w:pPr>
      <w:widowControl w:val="0"/>
      <w:ind w:firstLine="720"/>
    </w:pPr>
    <w:rPr>
      <w:rFonts w:ascii="Arial" w:hAnsi="Arial"/>
      <w:sz w:val="20"/>
      <w:szCs w:val="20"/>
    </w:rPr>
  </w:style>
  <w:style w:type="character" w:styleId="af5">
    <w:name w:val="footnote reference"/>
    <w:basedOn w:val="a0"/>
    <w:uiPriority w:val="99"/>
    <w:rsid w:val="00651B95"/>
    <w:rPr>
      <w:rFonts w:cs="Times New Roman"/>
      <w:vertAlign w:val="superscript"/>
    </w:rPr>
  </w:style>
  <w:style w:type="paragraph" w:styleId="af6">
    <w:name w:val="annotation text"/>
    <w:basedOn w:val="a"/>
    <w:link w:val="af7"/>
    <w:uiPriority w:val="99"/>
    <w:rsid w:val="00651B95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51B95"/>
    <w:rPr>
      <w:rFonts w:cs="Times New Roman"/>
    </w:rPr>
  </w:style>
  <w:style w:type="paragraph" w:styleId="af8">
    <w:name w:val="footnote text"/>
    <w:basedOn w:val="a"/>
    <w:link w:val="af9"/>
    <w:uiPriority w:val="99"/>
    <w:rsid w:val="00651B9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51B95"/>
    <w:rPr>
      <w:rFonts w:cs="Times New Roman"/>
    </w:rPr>
  </w:style>
  <w:style w:type="paragraph" w:styleId="25">
    <w:name w:val="Body Text Indent 2"/>
    <w:basedOn w:val="a"/>
    <w:link w:val="26"/>
    <w:uiPriority w:val="99"/>
    <w:rsid w:val="00651B95"/>
    <w:pPr>
      <w:autoSpaceDE w:val="0"/>
      <w:autoSpaceDN w:val="0"/>
      <w:adjustRightInd w:val="0"/>
      <w:ind w:firstLine="485"/>
      <w:jc w:val="both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651B95"/>
    <w:rPr>
      <w:rFonts w:cs="Times New Roman"/>
      <w:sz w:val="26"/>
    </w:rPr>
  </w:style>
  <w:style w:type="paragraph" w:styleId="27">
    <w:name w:val="List Continue 2"/>
    <w:basedOn w:val="a"/>
    <w:uiPriority w:val="99"/>
    <w:rsid w:val="00651B95"/>
    <w:pPr>
      <w:spacing w:after="120"/>
      <w:ind w:left="566"/>
    </w:pPr>
    <w:rPr>
      <w:sz w:val="24"/>
      <w:szCs w:val="24"/>
    </w:rPr>
  </w:style>
  <w:style w:type="paragraph" w:customStyle="1" w:styleId="Iiiaeuiue">
    <w:name w:val="Ii?iaeuiue"/>
    <w:uiPriority w:val="99"/>
    <w:rsid w:val="00651B95"/>
    <w:pPr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customStyle="1" w:styleId="iaeaaeaiea1">
    <w:name w:val="iaeaaeaiea 1"/>
    <w:basedOn w:val="Iauiue"/>
    <w:next w:val="Iauiue"/>
    <w:uiPriority w:val="99"/>
    <w:rsid w:val="00651B95"/>
    <w:pPr>
      <w:widowControl/>
      <w:spacing w:before="240"/>
      <w:textAlignment w:val="auto"/>
    </w:pPr>
    <w:rPr>
      <w:b/>
      <w:caps/>
      <w:sz w:val="24"/>
    </w:rPr>
  </w:style>
  <w:style w:type="paragraph" w:customStyle="1" w:styleId="116pt">
    <w:name w:val="Стиль Заголовок 1 + 16 pt не полужирный все прописные по ширине..."/>
    <w:basedOn w:val="1"/>
    <w:autoRedefine/>
    <w:uiPriority w:val="99"/>
    <w:rsid w:val="00651B95"/>
    <w:pPr>
      <w:pageBreakBefore/>
      <w:overflowPunct/>
      <w:autoSpaceDE/>
      <w:autoSpaceDN/>
      <w:adjustRightInd/>
      <w:spacing w:after="240"/>
      <w:textAlignment w:val="auto"/>
    </w:pPr>
    <w:rPr>
      <w:b/>
      <w:caps/>
      <w:sz w:val="32"/>
      <w:szCs w:val="32"/>
    </w:rPr>
  </w:style>
  <w:style w:type="paragraph" w:customStyle="1" w:styleId="310">
    <w:name w:val="Основной текст 31"/>
    <w:basedOn w:val="a"/>
    <w:uiPriority w:val="99"/>
    <w:rsid w:val="00651B95"/>
    <w:pPr>
      <w:ind w:firstLine="709"/>
      <w:jc w:val="both"/>
    </w:pPr>
    <w:rPr>
      <w:b/>
      <w:sz w:val="24"/>
    </w:rPr>
  </w:style>
  <w:style w:type="character" w:customStyle="1" w:styleId="41">
    <w:name w:val="Знак Знак4"/>
    <w:uiPriority w:val="99"/>
    <w:rsid w:val="00651B95"/>
    <w:rPr>
      <w:rFonts w:ascii="Times New Roman" w:hAnsi="Times New Roman"/>
      <w:sz w:val="20"/>
      <w:lang w:eastAsia="ru-RU"/>
    </w:rPr>
  </w:style>
  <w:style w:type="character" w:styleId="afa">
    <w:name w:val="FollowedHyperlink"/>
    <w:basedOn w:val="a0"/>
    <w:uiPriority w:val="99"/>
    <w:rsid w:val="00651B95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651B95"/>
    <w:rPr>
      <w:rFonts w:ascii="Arial" w:hAnsi="Arial"/>
      <w:b/>
      <w:szCs w:val="20"/>
    </w:rPr>
  </w:style>
  <w:style w:type="paragraph" w:styleId="afb">
    <w:name w:val="List Bullet"/>
    <w:aliases w:val="Маркированный"/>
    <w:basedOn w:val="a"/>
    <w:uiPriority w:val="99"/>
    <w:rsid w:val="00651B95"/>
    <w:pPr>
      <w:tabs>
        <w:tab w:val="num" w:pos="540"/>
      </w:tabs>
      <w:ind w:left="540" w:hanging="360"/>
    </w:pPr>
  </w:style>
  <w:style w:type="paragraph" w:customStyle="1" w:styleId="xl41">
    <w:name w:val="xl41"/>
    <w:basedOn w:val="a"/>
    <w:uiPriority w:val="99"/>
    <w:rsid w:val="0065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81">
    <w:name w:val="заголовок 8"/>
    <w:basedOn w:val="a"/>
    <w:next w:val="a"/>
    <w:uiPriority w:val="99"/>
    <w:rsid w:val="00651B95"/>
    <w:pPr>
      <w:keepNext/>
      <w:widowControl w:val="0"/>
      <w:spacing w:before="360" w:after="120"/>
    </w:pPr>
    <w:rPr>
      <w:b/>
      <w:sz w:val="24"/>
    </w:rPr>
  </w:style>
  <w:style w:type="paragraph" w:customStyle="1" w:styleId="42">
    <w:name w:val="заголовок 4"/>
    <w:basedOn w:val="a"/>
    <w:next w:val="a"/>
    <w:uiPriority w:val="99"/>
    <w:rsid w:val="00651B95"/>
    <w:pPr>
      <w:keepNext/>
      <w:suppressAutoHyphens/>
      <w:spacing w:before="240" w:after="120"/>
      <w:jc w:val="center"/>
    </w:pPr>
    <w:rPr>
      <w:b/>
      <w:sz w:val="24"/>
    </w:rPr>
  </w:style>
  <w:style w:type="paragraph" w:styleId="afc">
    <w:name w:val="Subtitle"/>
    <w:basedOn w:val="a"/>
    <w:link w:val="afd"/>
    <w:uiPriority w:val="99"/>
    <w:qFormat/>
    <w:rsid w:val="00651B95"/>
    <w:pPr>
      <w:spacing w:before="120"/>
      <w:jc w:val="center"/>
    </w:pPr>
    <w:rPr>
      <w:b/>
      <w:bCs/>
      <w:kern w:val="20"/>
      <w:position w:val="-6"/>
    </w:rPr>
  </w:style>
  <w:style w:type="character" w:customStyle="1" w:styleId="afd">
    <w:name w:val="Подзаголовок Знак"/>
    <w:basedOn w:val="a0"/>
    <w:link w:val="afc"/>
    <w:uiPriority w:val="99"/>
    <w:locked/>
    <w:rsid w:val="00651B95"/>
    <w:rPr>
      <w:rFonts w:cs="Times New Roman"/>
      <w:b/>
      <w:kern w:val="20"/>
      <w:position w:val="-6"/>
      <w:sz w:val="26"/>
    </w:rPr>
  </w:style>
  <w:style w:type="paragraph" w:customStyle="1" w:styleId="ListParagraph1">
    <w:name w:val="List Paragraph1"/>
    <w:basedOn w:val="a"/>
    <w:uiPriority w:val="99"/>
    <w:rsid w:val="00651B95"/>
    <w:pPr>
      <w:ind w:left="720"/>
      <w:contextualSpacing/>
    </w:pPr>
    <w:rPr>
      <w:sz w:val="24"/>
      <w:szCs w:val="24"/>
    </w:rPr>
  </w:style>
  <w:style w:type="table" w:styleId="afe">
    <w:name w:val="Table Grid"/>
    <w:basedOn w:val="a1"/>
    <w:uiPriority w:val="99"/>
    <w:rsid w:val="0065086D"/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rsid w:val="00C5307E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C5307E"/>
    <w:rPr>
      <w:rFonts w:ascii="Tahoma" w:hAnsi="Tahoma" w:cs="Times New Roman"/>
      <w:sz w:val="16"/>
    </w:rPr>
  </w:style>
  <w:style w:type="character" w:styleId="aff1">
    <w:name w:val="annotation reference"/>
    <w:basedOn w:val="a0"/>
    <w:uiPriority w:val="99"/>
    <w:rsid w:val="009B53EC"/>
    <w:rPr>
      <w:rFonts w:cs="Times New Roman"/>
      <w:sz w:val="16"/>
    </w:rPr>
  </w:style>
  <w:style w:type="paragraph" w:customStyle="1" w:styleId="ConsPlusNormal">
    <w:name w:val="ConsPlusNormal"/>
    <w:uiPriority w:val="99"/>
    <w:rsid w:val="004C0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61">
    <w:name w:val="Стиль По ширине Перед:  6 пт"/>
    <w:basedOn w:val="a"/>
    <w:autoRedefine/>
    <w:uiPriority w:val="99"/>
    <w:rsid w:val="00E90CDC"/>
    <w:pPr>
      <w:spacing w:before="120"/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rsid w:val="0071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7027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7170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22"/>
    <w:basedOn w:val="a"/>
    <w:uiPriority w:val="99"/>
    <w:rsid w:val="00CD2FB6"/>
    <w:pPr>
      <w:widowControl w:val="0"/>
      <w:spacing w:before="120"/>
      <w:jc w:val="both"/>
    </w:pPr>
    <w:rPr>
      <w:sz w:val="24"/>
    </w:rPr>
  </w:style>
  <w:style w:type="paragraph" w:customStyle="1" w:styleId="ConsNonformat">
    <w:name w:val="ConsNonformat"/>
    <w:uiPriority w:val="99"/>
    <w:semiHidden/>
    <w:rsid w:val="00134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OCHeading1">
    <w:name w:val="TOC Heading1"/>
    <w:basedOn w:val="1"/>
    <w:next w:val="a"/>
    <w:uiPriority w:val="99"/>
    <w:semiHidden/>
    <w:rsid w:val="004E747D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99"/>
    <w:rsid w:val="004E747D"/>
    <w:pPr>
      <w:spacing w:before="240"/>
    </w:pPr>
    <w:rPr>
      <w:rFonts w:ascii="Calibri" w:hAnsi="Calibri"/>
      <w:b/>
      <w:bCs/>
      <w:sz w:val="20"/>
    </w:rPr>
  </w:style>
  <w:style w:type="paragraph" w:styleId="35">
    <w:name w:val="toc 3"/>
    <w:basedOn w:val="a"/>
    <w:next w:val="a"/>
    <w:autoRedefine/>
    <w:uiPriority w:val="99"/>
    <w:rsid w:val="004E747D"/>
    <w:pPr>
      <w:ind w:left="260"/>
    </w:pPr>
    <w:rPr>
      <w:rFonts w:ascii="Calibri" w:hAnsi="Calibri"/>
      <w:sz w:val="20"/>
    </w:rPr>
  </w:style>
  <w:style w:type="paragraph" w:styleId="12">
    <w:name w:val="toc 1"/>
    <w:basedOn w:val="a"/>
    <w:next w:val="a"/>
    <w:autoRedefine/>
    <w:uiPriority w:val="99"/>
    <w:rsid w:val="00B4705B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customStyle="1" w:styleId="13">
    <w:name w:val="Стиль1"/>
    <w:basedOn w:val="5"/>
    <w:link w:val="14"/>
    <w:uiPriority w:val="99"/>
    <w:rsid w:val="00757CE1"/>
  </w:style>
  <w:style w:type="paragraph" w:styleId="43">
    <w:name w:val="toc 4"/>
    <w:basedOn w:val="a"/>
    <w:next w:val="a"/>
    <w:autoRedefine/>
    <w:uiPriority w:val="99"/>
    <w:rsid w:val="00015568"/>
    <w:pPr>
      <w:ind w:left="520"/>
    </w:pPr>
    <w:rPr>
      <w:rFonts w:ascii="Calibri" w:hAnsi="Calibri"/>
      <w:sz w:val="20"/>
    </w:rPr>
  </w:style>
  <w:style w:type="character" w:customStyle="1" w:styleId="14">
    <w:name w:val="Стиль1 Знак"/>
    <w:basedOn w:val="50"/>
    <w:link w:val="13"/>
    <w:uiPriority w:val="99"/>
    <w:locked/>
    <w:rsid w:val="00757CE1"/>
    <w:rPr>
      <w:rFonts w:cs="Times New Roman"/>
      <w:b/>
      <w:sz w:val="28"/>
    </w:rPr>
  </w:style>
  <w:style w:type="character" w:styleId="aff2">
    <w:name w:val="Emphasis"/>
    <w:basedOn w:val="a0"/>
    <w:uiPriority w:val="99"/>
    <w:qFormat/>
    <w:rsid w:val="002B2957"/>
    <w:rPr>
      <w:rFonts w:cs="Times New Roman"/>
      <w:i/>
    </w:rPr>
  </w:style>
  <w:style w:type="paragraph" w:styleId="51">
    <w:name w:val="toc 5"/>
    <w:basedOn w:val="a"/>
    <w:next w:val="a"/>
    <w:autoRedefine/>
    <w:uiPriority w:val="99"/>
    <w:rsid w:val="00E440B9"/>
    <w:pPr>
      <w:ind w:left="780"/>
    </w:pPr>
    <w:rPr>
      <w:rFonts w:ascii="Calibri" w:hAnsi="Calibri"/>
      <w:sz w:val="20"/>
    </w:rPr>
  </w:style>
  <w:style w:type="paragraph" w:styleId="62">
    <w:name w:val="toc 6"/>
    <w:basedOn w:val="a"/>
    <w:next w:val="a"/>
    <w:autoRedefine/>
    <w:uiPriority w:val="99"/>
    <w:rsid w:val="00E440B9"/>
    <w:pPr>
      <w:ind w:left="1040"/>
    </w:pPr>
    <w:rPr>
      <w:rFonts w:ascii="Calibri" w:hAnsi="Calibri"/>
      <w:sz w:val="20"/>
    </w:rPr>
  </w:style>
  <w:style w:type="paragraph" w:styleId="71">
    <w:name w:val="toc 7"/>
    <w:basedOn w:val="a"/>
    <w:next w:val="a"/>
    <w:autoRedefine/>
    <w:uiPriority w:val="99"/>
    <w:rsid w:val="00E440B9"/>
    <w:pPr>
      <w:ind w:left="1300"/>
    </w:pPr>
    <w:rPr>
      <w:rFonts w:ascii="Calibri" w:hAnsi="Calibri"/>
      <w:sz w:val="20"/>
    </w:rPr>
  </w:style>
  <w:style w:type="paragraph" w:styleId="82">
    <w:name w:val="toc 8"/>
    <w:basedOn w:val="a"/>
    <w:next w:val="a"/>
    <w:autoRedefine/>
    <w:uiPriority w:val="99"/>
    <w:rsid w:val="00E440B9"/>
    <w:pPr>
      <w:ind w:left="1560"/>
    </w:pPr>
    <w:rPr>
      <w:rFonts w:ascii="Calibri" w:hAnsi="Calibri"/>
      <w:sz w:val="20"/>
    </w:rPr>
  </w:style>
  <w:style w:type="paragraph" w:styleId="91">
    <w:name w:val="toc 9"/>
    <w:basedOn w:val="a"/>
    <w:next w:val="a"/>
    <w:autoRedefine/>
    <w:uiPriority w:val="99"/>
    <w:rsid w:val="00E440B9"/>
    <w:pPr>
      <w:ind w:left="1820"/>
    </w:pPr>
    <w:rPr>
      <w:rFonts w:ascii="Calibri" w:hAnsi="Calibri"/>
      <w:sz w:val="20"/>
    </w:rPr>
  </w:style>
  <w:style w:type="character" w:customStyle="1" w:styleId="NoNumber">
    <w:name w:val="NoNumber"/>
    <w:uiPriority w:val="99"/>
    <w:rsid w:val="00D7499D"/>
    <w:rPr>
      <w:rFonts w:ascii="Arial" w:hAnsi="Arial"/>
      <w:sz w:val="17"/>
    </w:rPr>
  </w:style>
  <w:style w:type="character" w:customStyle="1" w:styleId="DeltaViewInsertion">
    <w:name w:val="DeltaView Insertion"/>
    <w:uiPriority w:val="99"/>
    <w:rsid w:val="00BC115D"/>
    <w:rPr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BC115D"/>
    <w:rPr>
      <w:color w:val="00C000"/>
      <w:spacing w:val="0"/>
      <w:u w:val="double"/>
    </w:rPr>
  </w:style>
  <w:style w:type="paragraph" w:customStyle="1" w:styleId="15">
    <w:name w:val="Абзац списка1"/>
    <w:basedOn w:val="a"/>
    <w:uiPriority w:val="99"/>
    <w:rsid w:val="00393AF0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customStyle="1" w:styleId="uc0uc0uc0uc0uc0uc0uc0uc0uc0uc0uc0uc0uc0uc0uc0uc0uc021">
    <w:name w:val="Оuc0сuc0нuc0оuc0вuc0нuc0оuc0й тuc0еuc0кuc0сuc0т с оuc0тuc0сuc0туuc0пuc0оuc0м 21"/>
    <w:basedOn w:val="a"/>
    <w:uiPriority w:val="99"/>
    <w:rsid w:val="00393AF0"/>
    <w:pPr>
      <w:autoSpaceDE w:val="0"/>
      <w:autoSpaceDN w:val="0"/>
      <w:adjustRightInd w:val="0"/>
      <w:spacing w:before="120"/>
      <w:ind w:firstLine="709"/>
      <w:jc w:val="both"/>
    </w:pPr>
    <w:rPr>
      <w:sz w:val="24"/>
      <w:lang w:eastAsia="en-US"/>
    </w:rPr>
  </w:style>
  <w:style w:type="paragraph" w:customStyle="1" w:styleId="230">
    <w:name w:val="Основной текст 23"/>
    <w:basedOn w:val="a"/>
    <w:uiPriority w:val="99"/>
    <w:rsid w:val="00674893"/>
    <w:pPr>
      <w:widowControl w:val="0"/>
      <w:spacing w:before="120"/>
      <w:jc w:val="both"/>
    </w:pPr>
    <w:rPr>
      <w:sz w:val="24"/>
    </w:rPr>
  </w:style>
  <w:style w:type="paragraph" w:styleId="aff3">
    <w:name w:val="List Paragraph"/>
    <w:basedOn w:val="a"/>
    <w:uiPriority w:val="99"/>
    <w:qFormat/>
    <w:rsid w:val="002321F0"/>
    <w:pPr>
      <w:ind w:left="720"/>
      <w:contextualSpacing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AA61A6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89738;dst=100850" TargetMode="Externa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online/base/?req=doc;base=LAW;n=89738;dst=100850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mirnova@telr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26</Pages>
  <Words>9099</Words>
  <Characters>51869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</vt:lpstr>
    </vt:vector>
  </TitlesOfParts>
  <Company/>
  <LinksUpToDate>false</LinksUpToDate>
  <CharactersWithSpaces>60847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</dc:title>
  <dc:subject/>
  <dc:creator>ANKUCHER</dc:creator>
  <cp:keywords/>
  <dc:description/>
  <cp:lastModifiedBy>354</cp:lastModifiedBy>
  <cp:revision>31</cp:revision>
  <cp:lastPrinted>2014-04-04T07:49:00Z</cp:lastPrinted>
  <dcterms:created xsi:type="dcterms:W3CDTF">2014-03-27T14:54:00Z</dcterms:created>
  <dcterms:modified xsi:type="dcterms:W3CDTF">2014-04-07T06:48:00Z</dcterms:modified>
</cp:coreProperties>
</file>