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C" w:rsidRPr="00816601" w:rsidRDefault="00F313F8" w:rsidP="000766C7">
      <w:pPr>
        <w:keepNext/>
        <w:pBdr>
          <w:bottom w:val="thinThickMediumGap" w:sz="24" w:space="2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5E05CC" w:rsidRPr="00816601" w:rsidRDefault="00F313F8" w:rsidP="000766C7">
      <w:pPr>
        <w:keepNext/>
        <w:pBdr>
          <w:bottom w:val="thinThickMediumGap" w:sz="24" w:space="2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816601" w:rsidRDefault="00F313F8" w:rsidP="000766C7">
      <w:pPr>
        <w:keepNext/>
        <w:pBdr>
          <w:bottom w:val="thinThickMediumGap" w:sz="24" w:space="2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816601" w:rsidRDefault="00F313F8" w:rsidP="000766C7">
      <w:pPr>
        <w:keepNext/>
        <w:pBdr>
          <w:bottom w:val="thinThickMediumGap" w:sz="24" w:space="2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816601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816601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8166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3D75C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221</w:t>
      </w:r>
    </w:p>
    <w:p w:rsidR="00F313F8" w:rsidRPr="00816601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816601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E05CC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BB2CDE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05CC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</w:t>
      </w:r>
      <w:r w:rsidR="009A5875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5E05CC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816601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E05CC" w:rsidRPr="00816601">
        <w:rPr>
          <w:rFonts w:ascii="Times New Roman" w:eastAsia="Times New Roman" w:hAnsi="Times New Roman" w:cs="Times New Roman"/>
          <w:sz w:val="24"/>
          <w:szCs w:val="20"/>
          <w:lang w:eastAsia="ru-RU"/>
        </w:rPr>
        <w:t>«02» февраля 2017 года</w:t>
      </w:r>
    </w:p>
    <w:p w:rsidR="00F313F8" w:rsidRPr="00816601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16601" w:rsidRPr="00816601" w:rsidRDefault="00816601" w:rsidP="00816601">
      <w:pPr>
        <w:tabs>
          <w:tab w:val="left" w:pos="978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платы за содержание жилого помещения на территории муниципального образования Тельмановское сельское поселение Тосненского района Ленинградской области</w:t>
      </w:r>
    </w:p>
    <w:p w:rsidR="008027E4" w:rsidRPr="00816601" w:rsidRDefault="008027E4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7E4" w:rsidRPr="00DD5F66" w:rsidRDefault="008027E4" w:rsidP="0080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66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250BC" w:rsidRPr="00DD5F66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DD5F66">
        <w:rPr>
          <w:rFonts w:ascii="Times New Roman" w:hAnsi="Times New Roman" w:cs="Times New Roman"/>
          <w:sz w:val="28"/>
          <w:szCs w:val="28"/>
        </w:rPr>
        <w:t xml:space="preserve">, </w:t>
      </w:r>
      <w:r w:rsidR="00DD5F66" w:rsidRPr="00DD5F6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DD5F66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8027E4" w:rsidRPr="00DD5F66" w:rsidRDefault="008027E4" w:rsidP="0080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F66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8027E4" w:rsidRPr="00816601" w:rsidRDefault="008027E4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179" w:rsidRDefault="008027E4" w:rsidP="00EF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F2179" w:rsidRDefault="00EF2179" w:rsidP="00EF21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14A" w:rsidRPr="00DD5F66" w:rsidRDefault="00EF2179" w:rsidP="00A701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14A">
        <w:rPr>
          <w:rFonts w:ascii="Times New Roman" w:hAnsi="Times New Roman" w:cs="Times New Roman"/>
          <w:sz w:val="28"/>
          <w:szCs w:val="28"/>
        </w:rPr>
        <w:t xml:space="preserve">1. </w:t>
      </w:r>
      <w:r w:rsidR="00DD5F66" w:rsidRPr="00DD5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Плату за содержание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A7014A" w:rsidRPr="00A7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плату за </w:t>
      </w:r>
      <w:r w:rsidR="00A7014A" w:rsidRPr="00A7014A">
        <w:rPr>
          <w:rFonts w:ascii="Times New Roman" w:hAnsi="Times New Roman" w:cs="Times New Roman"/>
          <w:sz w:val="28"/>
          <w:szCs w:val="28"/>
        </w:rPr>
        <w:t>холодную воду, горячую воду, отведение сточных вод, электрическую энергию, потребляемые при содержании общего имущества в многоквартирном доме,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определяемую в порядке, установленном Правительством Российской Федерации</w:t>
      </w:r>
      <w:r w:rsidR="00A7014A" w:rsidRPr="00A701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014A" w:rsidRPr="00D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решения о выборе способа управления многоквартирным домом, а также для собственников помещений, не принявших решение об установлении размера платы за содержание и ремонт жилого помещения установить в </w:t>
      </w:r>
      <w:r w:rsidR="00A7014A" w:rsidRPr="00A70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="00A7014A" w:rsidRPr="00DD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A7014A" w:rsidRPr="00A701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7014A" w:rsidRPr="00DD5F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014A" w:rsidRPr="00A7014A" w:rsidRDefault="00A7014A" w:rsidP="00A701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рублей 92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многоквартирных домов по адресу: Ленинградская область, Тосненский район,  пос. Войскорово, дом № 1, 2, 5, 6, 7, 8, 9, 10;</w:t>
      </w: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рубля 22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многоквартирного дома по адресу: Ленинградская область, Тосненский район,  пос. Войскорово, дом № 4;</w:t>
      </w: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рублей 22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многоквартирного дома по адресу: Ленинградская область, Тосненский район,  пос. Тельмана, дом № 16, 20, 22, 24;</w:t>
      </w: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рублей 09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многоквартирных домов по адресу: Ленинградская область, Тосненский район,  пос. Тельмана, дом № 3, 18;</w:t>
      </w: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рубля 74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многоквартирных домов по адресу: Ленинградская область, Тосненский район,  пос. Тельмана, дом № 6, 34, 36;</w:t>
      </w: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рубля 05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многоквартирных домов по адресу: Ленинградская область, Тосненский район,  пос. Тельмана, дом № 8, 10, 12, 14, 28, 30, 32 корпус 1, 32 корпус 2;</w:t>
      </w:r>
    </w:p>
    <w:p w:rsidR="002C3880" w:rsidRPr="002B009B" w:rsidRDefault="002C3880" w:rsidP="002C38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 рублей 02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многоквартирных домов по адресу: Ленинградская область, Тосненский район,  пос. Тельмана, дом № 13, 15, 17, 19, 21, 23, 25, 27.</w:t>
      </w:r>
    </w:p>
    <w:p w:rsidR="0078463E" w:rsidRPr="002C3880" w:rsidRDefault="0078463E" w:rsidP="007846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рубля 74 коп</w:t>
      </w:r>
      <w:proofErr w:type="gramStart"/>
      <w:r w:rsidRPr="002B0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B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 1 квадратный метр общей площади для многоквартирных домов по адресу: Ленинградская область, Тосненский район,  дер. Пионер, дом № 21, 23, 25, 27;</w:t>
      </w:r>
    </w:p>
    <w:p w:rsidR="00E250BC" w:rsidRPr="00F54E95" w:rsidRDefault="00E250BC" w:rsidP="00E25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Плата за </w:t>
      </w:r>
      <w:r w:rsidR="00F54E95" w:rsidRPr="00F54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F54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 01.01.2017 по 31.12.2017.</w:t>
      </w:r>
    </w:p>
    <w:p w:rsidR="00924613" w:rsidRPr="00F54E95" w:rsidRDefault="00F54E95" w:rsidP="00E2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E95">
        <w:rPr>
          <w:rFonts w:ascii="Times New Roman" w:hAnsi="Times New Roman" w:cs="Times New Roman"/>
          <w:sz w:val="28"/>
          <w:szCs w:val="28"/>
        </w:rPr>
        <w:t>3</w:t>
      </w:r>
      <w:r w:rsidR="007B10BD" w:rsidRPr="00F54E95">
        <w:rPr>
          <w:rFonts w:ascii="Times New Roman" w:hAnsi="Times New Roman" w:cs="Times New Roman"/>
          <w:sz w:val="28"/>
          <w:szCs w:val="28"/>
        </w:rPr>
        <w:t xml:space="preserve">. 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F54E95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F54E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F54E95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924613" w:rsidRPr="00F54E95" w:rsidRDefault="00F54E95" w:rsidP="00E2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E95"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F54E95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F54E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F54E95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F54E95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="00E250BC" w:rsidRPr="00F54E9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C0E47" w:rsidRPr="00F54E95" w:rsidRDefault="00E250BC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E95">
        <w:rPr>
          <w:rFonts w:ascii="Times New Roman" w:hAnsi="Times New Roman" w:cs="Times New Roman"/>
          <w:sz w:val="28"/>
          <w:szCs w:val="28"/>
        </w:rPr>
        <w:t>6</w:t>
      </w:r>
      <w:r w:rsidR="00924613" w:rsidRPr="00F54E95">
        <w:rPr>
          <w:rFonts w:ascii="Times New Roman" w:hAnsi="Times New Roman" w:cs="Times New Roman"/>
          <w:sz w:val="28"/>
          <w:szCs w:val="28"/>
        </w:rPr>
        <w:t xml:space="preserve">. </w:t>
      </w:r>
      <w:r w:rsidRPr="00F54E95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председателя постоянной комиссии Совета депу</w:t>
      </w:r>
      <w:bookmarkStart w:id="0" w:name="_GoBack"/>
      <w:bookmarkEnd w:id="0"/>
      <w:r w:rsidRPr="00F54E95">
        <w:rPr>
          <w:rFonts w:ascii="Times New Roman" w:hAnsi="Times New Roman" w:cs="Times New Roman"/>
          <w:sz w:val="28"/>
          <w:szCs w:val="28"/>
        </w:rPr>
        <w:t xml:space="preserve">татов муниципального образования Тельмановское сельское поселение Тосненского района Ленинградской области по бюджету и экономической политике </w:t>
      </w:r>
      <w:proofErr w:type="spellStart"/>
      <w:r w:rsidRPr="00F54E95">
        <w:rPr>
          <w:rFonts w:ascii="Times New Roman" w:hAnsi="Times New Roman" w:cs="Times New Roman"/>
          <w:sz w:val="28"/>
          <w:szCs w:val="28"/>
        </w:rPr>
        <w:t>Белогорцеву</w:t>
      </w:r>
      <w:proofErr w:type="spellEnd"/>
      <w:r w:rsidRPr="00F54E95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74CDF" w:rsidRPr="00F54E95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F54E95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F54E95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F54E95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F54E95" w:rsidRDefault="00F313F8" w:rsidP="00E25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F5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54E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p w:rsidR="00255008" w:rsidRPr="00816601" w:rsidRDefault="00255008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sectPr w:rsidR="00255008" w:rsidRPr="00816601" w:rsidSect="00650738">
      <w:pgSz w:w="11906" w:h="16838"/>
      <w:pgMar w:top="993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0E6"/>
    <w:multiLevelType w:val="hybridMultilevel"/>
    <w:tmpl w:val="02D631A4"/>
    <w:lvl w:ilvl="0" w:tplc="D6CC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27920"/>
    <w:rsid w:val="00060FE5"/>
    <w:rsid w:val="00064A6A"/>
    <w:rsid w:val="000766C7"/>
    <w:rsid w:val="00147A3D"/>
    <w:rsid w:val="001713CB"/>
    <w:rsid w:val="001B4080"/>
    <w:rsid w:val="001E5AA2"/>
    <w:rsid w:val="001F7D6A"/>
    <w:rsid w:val="00244713"/>
    <w:rsid w:val="00252BCA"/>
    <w:rsid w:val="00255008"/>
    <w:rsid w:val="002710E1"/>
    <w:rsid w:val="002A541A"/>
    <w:rsid w:val="002B009B"/>
    <w:rsid w:val="002C0E47"/>
    <w:rsid w:val="002C3880"/>
    <w:rsid w:val="00330C43"/>
    <w:rsid w:val="00336110"/>
    <w:rsid w:val="00384CE7"/>
    <w:rsid w:val="00393E9B"/>
    <w:rsid w:val="003D75C0"/>
    <w:rsid w:val="003E6EB9"/>
    <w:rsid w:val="003E789A"/>
    <w:rsid w:val="00415531"/>
    <w:rsid w:val="004B223B"/>
    <w:rsid w:val="004B2A53"/>
    <w:rsid w:val="00506CF7"/>
    <w:rsid w:val="005A6438"/>
    <w:rsid w:val="005E05CC"/>
    <w:rsid w:val="00617440"/>
    <w:rsid w:val="00627DD3"/>
    <w:rsid w:val="00650738"/>
    <w:rsid w:val="00655681"/>
    <w:rsid w:val="00691A5B"/>
    <w:rsid w:val="0069631E"/>
    <w:rsid w:val="00696D13"/>
    <w:rsid w:val="006B2977"/>
    <w:rsid w:val="006F440F"/>
    <w:rsid w:val="00712EA2"/>
    <w:rsid w:val="00714C7C"/>
    <w:rsid w:val="00737CA8"/>
    <w:rsid w:val="007512BC"/>
    <w:rsid w:val="0078463E"/>
    <w:rsid w:val="007B10BD"/>
    <w:rsid w:val="007C3186"/>
    <w:rsid w:val="008027E4"/>
    <w:rsid w:val="00816601"/>
    <w:rsid w:val="008230ED"/>
    <w:rsid w:val="00840E43"/>
    <w:rsid w:val="00874CDF"/>
    <w:rsid w:val="00897D86"/>
    <w:rsid w:val="008C3448"/>
    <w:rsid w:val="008C7C08"/>
    <w:rsid w:val="009054A9"/>
    <w:rsid w:val="00922FB2"/>
    <w:rsid w:val="00924613"/>
    <w:rsid w:val="00972095"/>
    <w:rsid w:val="009805DF"/>
    <w:rsid w:val="009845B7"/>
    <w:rsid w:val="0099422C"/>
    <w:rsid w:val="009A5875"/>
    <w:rsid w:val="009E40CE"/>
    <w:rsid w:val="00A22C26"/>
    <w:rsid w:val="00A31193"/>
    <w:rsid w:val="00A7014A"/>
    <w:rsid w:val="00A87821"/>
    <w:rsid w:val="00AB4EE4"/>
    <w:rsid w:val="00AE3568"/>
    <w:rsid w:val="00B20A18"/>
    <w:rsid w:val="00B31471"/>
    <w:rsid w:val="00B625B0"/>
    <w:rsid w:val="00BB2CDE"/>
    <w:rsid w:val="00C17240"/>
    <w:rsid w:val="00C53E5E"/>
    <w:rsid w:val="00CC23C0"/>
    <w:rsid w:val="00CC24C9"/>
    <w:rsid w:val="00CD345F"/>
    <w:rsid w:val="00D03CC8"/>
    <w:rsid w:val="00D167A6"/>
    <w:rsid w:val="00D2035C"/>
    <w:rsid w:val="00DC6D3E"/>
    <w:rsid w:val="00DD5F66"/>
    <w:rsid w:val="00DE36D9"/>
    <w:rsid w:val="00E0532B"/>
    <w:rsid w:val="00E250BC"/>
    <w:rsid w:val="00E43E28"/>
    <w:rsid w:val="00E71D80"/>
    <w:rsid w:val="00E91CE5"/>
    <w:rsid w:val="00EF2179"/>
    <w:rsid w:val="00F27CD1"/>
    <w:rsid w:val="00F313F8"/>
    <w:rsid w:val="00F54E95"/>
    <w:rsid w:val="00F74E51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1F81-AD76-49B7-8095-92F5922F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80</cp:revision>
  <cp:lastPrinted>2017-02-03T07:26:00Z</cp:lastPrinted>
  <dcterms:created xsi:type="dcterms:W3CDTF">2014-11-25T11:50:00Z</dcterms:created>
  <dcterms:modified xsi:type="dcterms:W3CDTF">2017-02-03T07:50:00Z</dcterms:modified>
</cp:coreProperties>
</file>