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AD" w:rsidRPr="00562BFB" w:rsidRDefault="00AD7FAD" w:rsidP="00AD7FAD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>
        <w:rPr>
          <w:bCs/>
        </w:rPr>
        <w:t xml:space="preserve">   </w:t>
      </w:r>
      <w:r w:rsidRPr="00541D34">
        <w:rPr>
          <w:b/>
          <w:noProof/>
          <w:color w:val="0070C0"/>
          <w:kern w:val="3"/>
        </w:rPr>
        <w:drawing>
          <wp:inline distT="0" distB="0" distL="0" distR="0">
            <wp:extent cx="6019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AD" w:rsidRPr="00562BFB" w:rsidRDefault="00AD7FAD" w:rsidP="00AD7FAD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62BFB">
        <w:rPr>
          <w:b/>
          <w:kern w:val="3"/>
          <w:sz w:val="28"/>
          <w:szCs w:val="28"/>
          <w:lang w:bidi="hi-IN"/>
        </w:rPr>
        <w:t>АДМИНИСТРАЦИЯ</w:t>
      </w:r>
    </w:p>
    <w:p w:rsidR="00AD7FAD" w:rsidRPr="00562BFB" w:rsidRDefault="00AD7FAD" w:rsidP="00AD7FAD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62BFB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562BFB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562BFB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AD7FAD" w:rsidRPr="00562BFB" w:rsidRDefault="00AD7FAD" w:rsidP="00AD7FAD">
      <w:pPr>
        <w:pBdr>
          <w:bottom w:val="single" w:sz="12" w:space="1" w:color="000000"/>
        </w:pBdr>
        <w:suppressAutoHyphens/>
        <w:autoSpaceDN w:val="0"/>
        <w:jc w:val="center"/>
        <w:textAlignment w:val="baseline"/>
      </w:pPr>
      <w:r w:rsidRPr="00562BFB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AD7FAD" w:rsidRPr="00562BFB" w:rsidRDefault="00AD7FAD" w:rsidP="00AD7FAD">
      <w:pPr>
        <w:shd w:val="clear" w:color="auto" w:fill="FFFFFF"/>
        <w:jc w:val="center"/>
        <w:rPr>
          <w:b/>
        </w:rPr>
      </w:pPr>
    </w:p>
    <w:p w:rsidR="00AD7FAD" w:rsidRPr="00562BFB" w:rsidRDefault="00AD7FAD" w:rsidP="00AD7FAD">
      <w:pPr>
        <w:shd w:val="clear" w:color="auto" w:fill="FFFFFF"/>
        <w:jc w:val="center"/>
      </w:pPr>
      <w:r w:rsidRPr="00562BFB">
        <w:rPr>
          <w:b/>
          <w:sz w:val="48"/>
          <w:szCs w:val="48"/>
        </w:rPr>
        <w:t>П О С Т А Н О В Л Е Н И Е</w:t>
      </w:r>
    </w:p>
    <w:p w:rsidR="00AD7FAD" w:rsidRPr="00562BFB" w:rsidRDefault="00AD7FAD" w:rsidP="00AD7FAD">
      <w:pPr>
        <w:shd w:val="clear" w:color="auto" w:fill="FFFFFF"/>
        <w:jc w:val="center"/>
      </w:pPr>
    </w:p>
    <w:p w:rsidR="00AD7FAD" w:rsidRPr="0069316A" w:rsidRDefault="00AD7FAD" w:rsidP="00AD7FAD">
      <w:pPr>
        <w:rPr>
          <w:sz w:val="28"/>
          <w:szCs w:val="28"/>
        </w:rPr>
      </w:pPr>
      <w:r w:rsidRPr="00005AB9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005AB9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005AB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05AB9">
        <w:rPr>
          <w:sz w:val="28"/>
          <w:szCs w:val="28"/>
        </w:rPr>
        <w:t xml:space="preserve"> г.                                                                              </w:t>
      </w:r>
      <w:r w:rsidR="00E851B3">
        <w:rPr>
          <w:sz w:val="28"/>
          <w:szCs w:val="28"/>
        </w:rPr>
        <w:tab/>
      </w:r>
      <w:r w:rsidR="00E851B3">
        <w:rPr>
          <w:sz w:val="28"/>
          <w:szCs w:val="28"/>
        </w:rPr>
        <w:tab/>
      </w:r>
      <w:r w:rsidRPr="00005AB9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AD7FAD" w:rsidRDefault="00AD7FAD" w:rsidP="00AD7FAD">
      <w:pPr>
        <w:pStyle w:val="1"/>
        <w:ind w:right="-1"/>
        <w:rPr>
          <w:rFonts w:ascii="Times New Roman" w:hAnsi="Times New Roman"/>
          <w:sz w:val="28"/>
          <w:szCs w:val="28"/>
        </w:rPr>
      </w:pPr>
    </w:p>
    <w:p w:rsidR="00AD7FAD" w:rsidRPr="00483AA6" w:rsidRDefault="00AD7FAD" w:rsidP="00AD7FAD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483AA6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483AA6">
        <w:rPr>
          <w:b/>
          <w:sz w:val="26"/>
          <w:szCs w:val="26"/>
        </w:rPr>
        <w:t>Тельмановское</w:t>
      </w:r>
      <w:proofErr w:type="spellEnd"/>
      <w:r w:rsidRPr="00483AA6">
        <w:rPr>
          <w:b/>
          <w:sz w:val="26"/>
          <w:szCs w:val="26"/>
        </w:rPr>
        <w:t xml:space="preserve"> сельское поселение </w:t>
      </w:r>
      <w:proofErr w:type="spellStart"/>
      <w:r w:rsidRPr="00483AA6">
        <w:rPr>
          <w:b/>
          <w:sz w:val="26"/>
          <w:szCs w:val="26"/>
        </w:rPr>
        <w:t>Тосненского</w:t>
      </w:r>
      <w:proofErr w:type="spellEnd"/>
      <w:r w:rsidRPr="00483AA6">
        <w:rPr>
          <w:b/>
          <w:sz w:val="26"/>
          <w:szCs w:val="26"/>
        </w:rPr>
        <w:t xml:space="preserve"> района Ленинградской области от 07 декабря 2020г. «Об утверждении Порядка 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комфортной городской среды на территории муниципального образования </w:t>
      </w:r>
      <w:proofErr w:type="spellStart"/>
      <w:r w:rsidRPr="00483AA6">
        <w:rPr>
          <w:b/>
          <w:sz w:val="26"/>
          <w:szCs w:val="26"/>
        </w:rPr>
        <w:t>Тельмановское</w:t>
      </w:r>
      <w:proofErr w:type="spellEnd"/>
      <w:r w:rsidRPr="00483AA6">
        <w:rPr>
          <w:b/>
          <w:sz w:val="26"/>
          <w:szCs w:val="26"/>
        </w:rPr>
        <w:t xml:space="preserve"> сельское поселение </w:t>
      </w:r>
      <w:proofErr w:type="spellStart"/>
      <w:r w:rsidRPr="00483AA6">
        <w:rPr>
          <w:b/>
          <w:sz w:val="26"/>
          <w:szCs w:val="26"/>
        </w:rPr>
        <w:t>Тосненского</w:t>
      </w:r>
      <w:proofErr w:type="spellEnd"/>
      <w:r w:rsidRPr="00483AA6">
        <w:rPr>
          <w:b/>
          <w:sz w:val="26"/>
          <w:szCs w:val="26"/>
        </w:rPr>
        <w:t xml:space="preserve"> района Ленинградской области» (редакция на 2020-2022 годы), подлежащей благоустройству в первоочередном порядке в 2022 году</w:t>
      </w:r>
    </w:p>
    <w:p w:rsidR="00AD7FAD" w:rsidRPr="00E851B3" w:rsidRDefault="00AD7FAD" w:rsidP="00AD7FAD">
      <w:pPr>
        <w:ind w:right="-1"/>
        <w:rPr>
          <w:sz w:val="26"/>
          <w:szCs w:val="26"/>
        </w:rPr>
      </w:pPr>
    </w:p>
    <w:p w:rsidR="00AD7FAD" w:rsidRPr="00E851B3" w:rsidRDefault="00AD7FAD" w:rsidP="00AD7FAD">
      <w:pPr>
        <w:jc w:val="both"/>
        <w:rPr>
          <w:sz w:val="26"/>
          <w:szCs w:val="26"/>
        </w:rPr>
      </w:pPr>
      <w:r w:rsidRPr="00E851B3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</w:t>
      </w:r>
      <w:bookmarkStart w:id="0" w:name="_GoBack"/>
      <w:bookmarkEnd w:id="0"/>
      <w:r w:rsidRPr="00E851B3">
        <w:rPr>
          <w:sz w:val="26"/>
          <w:szCs w:val="26"/>
        </w:rPr>
        <w:t xml:space="preserve">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 на основании постановления Правительства Российской Федерации от 08.10.2020 № 1630 «О внесении изменений в приложение № 15 к государственной программе Российской    Федерации «Обеспечение доступным и комфортным жильем и коммунальными услугами граждан Российской Федерации», исполняя полномочия администрации муниципального образования </w:t>
      </w:r>
      <w:proofErr w:type="spellStart"/>
      <w:r w:rsidRPr="00E851B3">
        <w:rPr>
          <w:sz w:val="26"/>
          <w:szCs w:val="26"/>
        </w:rPr>
        <w:t>Тельмановское</w:t>
      </w:r>
      <w:proofErr w:type="spellEnd"/>
      <w:r w:rsidRPr="00E851B3">
        <w:rPr>
          <w:sz w:val="26"/>
          <w:szCs w:val="26"/>
        </w:rPr>
        <w:t xml:space="preserve"> сельское поселение </w:t>
      </w:r>
      <w:proofErr w:type="spellStart"/>
      <w:r w:rsidRPr="00E851B3">
        <w:rPr>
          <w:sz w:val="26"/>
          <w:szCs w:val="26"/>
        </w:rPr>
        <w:t>Тосненского</w:t>
      </w:r>
      <w:proofErr w:type="spellEnd"/>
      <w:r w:rsidRPr="00E851B3">
        <w:rPr>
          <w:sz w:val="26"/>
          <w:szCs w:val="26"/>
        </w:rPr>
        <w:t xml:space="preserve"> района Ленинградской области, приказом Министерства строительства и жилищно-коммунального хозяйства РФ от 30 декабря 2020 №913/</w:t>
      </w:r>
      <w:proofErr w:type="spellStart"/>
      <w:r w:rsidRPr="00E851B3">
        <w:rPr>
          <w:sz w:val="26"/>
          <w:szCs w:val="26"/>
        </w:rPr>
        <w:t>пр</w:t>
      </w:r>
      <w:proofErr w:type="spellEnd"/>
      <w:r w:rsidRPr="00E851B3">
        <w:rPr>
          <w:sz w:val="26"/>
          <w:szCs w:val="26"/>
        </w:rPr>
        <w:t xml:space="preserve">, в целях улучшения инфраструктуры муниципального образования, вовлечения жителей в благоустройство общественных пространств администрация муниципального образования </w:t>
      </w:r>
      <w:proofErr w:type="spellStart"/>
      <w:r w:rsidRPr="00E851B3">
        <w:rPr>
          <w:sz w:val="26"/>
          <w:szCs w:val="26"/>
        </w:rPr>
        <w:t>Тельмановское</w:t>
      </w:r>
      <w:proofErr w:type="spellEnd"/>
      <w:r w:rsidRPr="00E851B3">
        <w:rPr>
          <w:sz w:val="26"/>
          <w:szCs w:val="26"/>
        </w:rPr>
        <w:t xml:space="preserve"> сельское поселение </w:t>
      </w:r>
      <w:proofErr w:type="spellStart"/>
      <w:r w:rsidRPr="00E851B3">
        <w:rPr>
          <w:sz w:val="26"/>
          <w:szCs w:val="26"/>
        </w:rPr>
        <w:t>Тосненского</w:t>
      </w:r>
      <w:proofErr w:type="spellEnd"/>
      <w:r w:rsidRPr="00E851B3">
        <w:rPr>
          <w:sz w:val="26"/>
          <w:szCs w:val="26"/>
        </w:rPr>
        <w:t xml:space="preserve"> района Ленинградской области</w:t>
      </w:r>
    </w:p>
    <w:p w:rsidR="00AD7FAD" w:rsidRDefault="00AD7FAD" w:rsidP="00AD7FAD">
      <w:pPr>
        <w:ind w:firstLine="851"/>
        <w:jc w:val="both"/>
        <w:rPr>
          <w:b/>
          <w:sz w:val="28"/>
          <w:szCs w:val="28"/>
        </w:rPr>
      </w:pPr>
      <w:r w:rsidRPr="00764BFB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764BFB">
        <w:rPr>
          <w:b/>
          <w:sz w:val="28"/>
          <w:szCs w:val="28"/>
        </w:rPr>
        <w:t>:</w:t>
      </w:r>
    </w:p>
    <w:p w:rsidR="00AD7FAD" w:rsidRPr="00764BFB" w:rsidRDefault="00AD7FAD" w:rsidP="00AD7FAD">
      <w:pPr>
        <w:ind w:firstLine="851"/>
        <w:jc w:val="both"/>
        <w:rPr>
          <w:b/>
          <w:sz w:val="28"/>
          <w:szCs w:val="28"/>
        </w:rPr>
      </w:pPr>
    </w:p>
    <w:p w:rsidR="00AD7FAD" w:rsidRPr="00E851B3" w:rsidRDefault="00AD7FAD" w:rsidP="00AD7FAD">
      <w:pPr>
        <w:pStyle w:val="1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E851B3">
        <w:rPr>
          <w:rFonts w:ascii="Times New Roman" w:hAnsi="Times New Roman"/>
          <w:sz w:val="26"/>
          <w:szCs w:val="26"/>
        </w:rPr>
        <w:t xml:space="preserve">1. Дополнить порядок предоставления, рассмотрения и оценки </w:t>
      </w:r>
      <w:r w:rsidRPr="00E851B3">
        <w:rPr>
          <w:rFonts w:ascii="Times New Roman" w:hAnsi="Times New Roman"/>
          <w:sz w:val="26"/>
          <w:szCs w:val="26"/>
        </w:rPr>
        <w:br/>
        <w:t xml:space="preserve">предложений заинтересованных лиц для включения общественной территории в муниципальную программу «Формирование комфортной городской среды на территории муниципального образования </w:t>
      </w:r>
      <w:proofErr w:type="spellStart"/>
      <w:r w:rsidRPr="00E851B3">
        <w:rPr>
          <w:rFonts w:ascii="Times New Roman" w:hAnsi="Times New Roman"/>
          <w:sz w:val="26"/>
          <w:szCs w:val="26"/>
        </w:rPr>
        <w:t>Тельмановское</w:t>
      </w:r>
      <w:proofErr w:type="spellEnd"/>
      <w:r w:rsidRPr="00E851B3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E851B3">
        <w:rPr>
          <w:rFonts w:ascii="Times New Roman" w:hAnsi="Times New Roman"/>
          <w:sz w:val="26"/>
          <w:szCs w:val="26"/>
        </w:rPr>
        <w:t>Тосненского</w:t>
      </w:r>
      <w:proofErr w:type="spellEnd"/>
      <w:r w:rsidRPr="00E851B3">
        <w:rPr>
          <w:rFonts w:ascii="Times New Roman" w:hAnsi="Times New Roman"/>
          <w:sz w:val="26"/>
          <w:szCs w:val="26"/>
        </w:rPr>
        <w:t xml:space="preserve"> района Ленинградской области» (редакция на 2020-2022 годы),  </w:t>
      </w:r>
      <w:r w:rsidRPr="00E851B3">
        <w:rPr>
          <w:rFonts w:ascii="Times New Roman" w:hAnsi="Times New Roman"/>
          <w:sz w:val="26"/>
          <w:szCs w:val="26"/>
        </w:rPr>
        <w:lastRenderedPageBreak/>
        <w:t>подлежащей благоустройству в первоочередном порядке в 2022 году пунктами согласно приложению.</w:t>
      </w:r>
    </w:p>
    <w:p w:rsidR="00AD7FAD" w:rsidRPr="00E851B3" w:rsidRDefault="00AD7FAD" w:rsidP="00AD7FAD">
      <w:pPr>
        <w:pStyle w:val="1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E851B3">
        <w:rPr>
          <w:rFonts w:ascii="Times New Roman" w:hAnsi="Times New Roman"/>
          <w:sz w:val="26"/>
          <w:szCs w:val="26"/>
        </w:rPr>
        <w:t xml:space="preserve">2.   Опубликовать постановление в соответствии с положениями устава муниципального образования </w:t>
      </w:r>
      <w:proofErr w:type="spellStart"/>
      <w:r w:rsidRPr="00E851B3">
        <w:rPr>
          <w:rFonts w:ascii="Times New Roman" w:hAnsi="Times New Roman"/>
          <w:sz w:val="26"/>
          <w:szCs w:val="26"/>
        </w:rPr>
        <w:t>Тельмановское</w:t>
      </w:r>
      <w:proofErr w:type="spellEnd"/>
      <w:r w:rsidRPr="00E851B3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E851B3">
        <w:rPr>
          <w:rFonts w:ascii="Times New Roman" w:hAnsi="Times New Roman"/>
          <w:sz w:val="26"/>
          <w:szCs w:val="26"/>
        </w:rPr>
        <w:t>Тосненского</w:t>
      </w:r>
      <w:proofErr w:type="spellEnd"/>
      <w:r w:rsidRPr="00E851B3">
        <w:rPr>
          <w:rFonts w:ascii="Times New Roman" w:hAnsi="Times New Roman"/>
          <w:sz w:val="26"/>
          <w:szCs w:val="26"/>
        </w:rPr>
        <w:t xml:space="preserve"> района Ленинградской области.</w:t>
      </w:r>
    </w:p>
    <w:p w:rsidR="00AD7FAD" w:rsidRPr="00E851B3" w:rsidRDefault="00AD7FAD" w:rsidP="00AD7FAD">
      <w:pPr>
        <w:ind w:firstLine="851"/>
        <w:jc w:val="both"/>
        <w:rPr>
          <w:sz w:val="26"/>
          <w:szCs w:val="26"/>
        </w:rPr>
      </w:pPr>
      <w:r w:rsidRPr="00E851B3">
        <w:rPr>
          <w:sz w:val="26"/>
          <w:szCs w:val="26"/>
        </w:rPr>
        <w:t>3.  Настоящее постановление вступает в силу с момента подписания.</w:t>
      </w:r>
    </w:p>
    <w:p w:rsidR="00AD7FAD" w:rsidRPr="00E851B3" w:rsidRDefault="00AD7FAD" w:rsidP="00AD7FAD">
      <w:pPr>
        <w:ind w:firstLine="851"/>
        <w:jc w:val="both"/>
        <w:rPr>
          <w:color w:val="000000"/>
          <w:sz w:val="26"/>
          <w:szCs w:val="26"/>
        </w:rPr>
      </w:pPr>
      <w:r w:rsidRPr="00E851B3">
        <w:rPr>
          <w:sz w:val="26"/>
          <w:szCs w:val="26"/>
        </w:rPr>
        <w:t>4. Контроль исполнения настоящего решения возложить на заместителя главы администрации Лапшина А.В.</w:t>
      </w:r>
    </w:p>
    <w:p w:rsidR="00AD7FAD" w:rsidRPr="00F678EA" w:rsidRDefault="00AD7FAD" w:rsidP="00AD7FAD">
      <w:pPr>
        <w:ind w:firstLine="851"/>
        <w:jc w:val="both"/>
        <w:rPr>
          <w:sz w:val="28"/>
          <w:szCs w:val="28"/>
        </w:rPr>
      </w:pPr>
    </w:p>
    <w:p w:rsidR="00AD7FAD" w:rsidRDefault="00AD7FAD" w:rsidP="00AD7FAD">
      <w:pPr>
        <w:ind w:firstLine="851"/>
        <w:jc w:val="both"/>
        <w:rPr>
          <w:sz w:val="28"/>
          <w:szCs w:val="28"/>
        </w:rPr>
      </w:pPr>
    </w:p>
    <w:p w:rsidR="00AD7FAD" w:rsidRPr="000E68A7" w:rsidRDefault="00AD7FAD" w:rsidP="00AD7FAD">
      <w:pPr>
        <w:ind w:firstLine="851"/>
        <w:jc w:val="both"/>
        <w:rPr>
          <w:sz w:val="28"/>
          <w:szCs w:val="28"/>
        </w:rPr>
      </w:pPr>
    </w:p>
    <w:p w:rsidR="00AD7FAD" w:rsidRPr="00794C89" w:rsidRDefault="00AD7FAD" w:rsidP="00AD7FAD">
      <w:pPr>
        <w:rPr>
          <w:sz w:val="26"/>
          <w:szCs w:val="26"/>
        </w:rPr>
      </w:pPr>
      <w:r w:rsidRPr="00794C89">
        <w:rPr>
          <w:sz w:val="26"/>
          <w:szCs w:val="26"/>
        </w:rPr>
        <w:t xml:space="preserve">Глава администрации                                                                    С.А. Приходько </w:t>
      </w:r>
    </w:p>
    <w:p w:rsidR="00AD7FAD" w:rsidRDefault="00AD7FAD" w:rsidP="00AD7FAD">
      <w:pPr>
        <w:widowControl w:val="0"/>
        <w:autoSpaceDE w:val="0"/>
        <w:autoSpaceDN w:val="0"/>
        <w:jc w:val="both"/>
        <w:rPr>
          <w:bCs/>
        </w:rPr>
      </w:pPr>
    </w:p>
    <w:p w:rsidR="00AD7FAD" w:rsidRDefault="00AD7FAD" w:rsidP="00AD7FAD">
      <w:pPr>
        <w:widowControl w:val="0"/>
        <w:autoSpaceDE w:val="0"/>
        <w:autoSpaceDN w:val="0"/>
        <w:jc w:val="both"/>
        <w:rPr>
          <w:bCs/>
        </w:rPr>
      </w:pPr>
    </w:p>
    <w:p w:rsidR="00AD7FAD" w:rsidRDefault="00AD7FAD" w:rsidP="00AD7FAD">
      <w:pPr>
        <w:widowControl w:val="0"/>
        <w:autoSpaceDE w:val="0"/>
        <w:autoSpaceDN w:val="0"/>
        <w:jc w:val="both"/>
        <w:rPr>
          <w:bCs/>
        </w:rPr>
      </w:pPr>
    </w:p>
    <w:p w:rsidR="00AD7FAD" w:rsidRPr="00FB7105" w:rsidRDefault="00AD7FAD" w:rsidP="00AD7FAD">
      <w:pPr>
        <w:widowControl w:val="0"/>
        <w:autoSpaceDE w:val="0"/>
        <w:autoSpaceDN w:val="0"/>
        <w:jc w:val="both"/>
        <w:rPr>
          <w:bCs/>
        </w:rPr>
      </w:pPr>
    </w:p>
    <w:p w:rsidR="00AD7FAD" w:rsidRPr="00FB7105" w:rsidRDefault="00AD7FAD" w:rsidP="00AD7FAD">
      <w:pPr>
        <w:widowControl w:val="0"/>
        <w:autoSpaceDE w:val="0"/>
        <w:autoSpaceDN w:val="0"/>
        <w:jc w:val="both"/>
        <w:rPr>
          <w:bCs/>
        </w:rPr>
      </w:pPr>
    </w:p>
    <w:p w:rsidR="00AD7FAD" w:rsidRPr="00FB7105" w:rsidRDefault="00AD7FAD" w:rsidP="00AD7FAD">
      <w:pPr>
        <w:widowControl w:val="0"/>
        <w:autoSpaceDE w:val="0"/>
        <w:autoSpaceDN w:val="0"/>
        <w:jc w:val="both"/>
        <w:rPr>
          <w:bCs/>
        </w:rPr>
      </w:pPr>
    </w:p>
    <w:p w:rsidR="00AD7FAD" w:rsidRDefault="00AD7FAD" w:rsidP="00AD7FAD">
      <w:pPr>
        <w:jc w:val="both"/>
      </w:pPr>
      <w:r>
        <w:rPr>
          <w:bCs/>
        </w:rPr>
        <w:tab/>
      </w: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Pr="00FB7105" w:rsidRDefault="00AD7FAD" w:rsidP="00AD7FAD">
      <w:pPr>
        <w:jc w:val="both"/>
      </w:pPr>
    </w:p>
    <w:p w:rsidR="00AD7FAD" w:rsidRDefault="00AD7FAD" w:rsidP="00AD7FAD">
      <w:pPr>
        <w:ind w:left="4820"/>
        <w:jc w:val="both"/>
      </w:pPr>
    </w:p>
    <w:p w:rsidR="00AD7FAD" w:rsidRDefault="00AD7FAD" w:rsidP="00AD7FAD">
      <w:pPr>
        <w:ind w:left="4820"/>
        <w:jc w:val="both"/>
      </w:pPr>
    </w:p>
    <w:p w:rsidR="00AD7FAD" w:rsidRDefault="00AD7FAD" w:rsidP="00AD7FAD">
      <w:pPr>
        <w:ind w:left="4820"/>
        <w:jc w:val="both"/>
      </w:pPr>
    </w:p>
    <w:p w:rsidR="00794C89" w:rsidRDefault="00794C89" w:rsidP="00AD7FAD">
      <w:pPr>
        <w:ind w:left="4820"/>
        <w:jc w:val="right"/>
      </w:pPr>
    </w:p>
    <w:p w:rsidR="00794C89" w:rsidRDefault="00794C89" w:rsidP="00AD7FAD">
      <w:pPr>
        <w:ind w:left="4820"/>
        <w:jc w:val="right"/>
      </w:pPr>
    </w:p>
    <w:p w:rsidR="00AD7FAD" w:rsidRDefault="00AD7FAD" w:rsidP="00AD7FAD">
      <w:pPr>
        <w:ind w:left="4820"/>
        <w:jc w:val="right"/>
      </w:pPr>
      <w:r w:rsidRPr="00FB7105">
        <w:lastRenderedPageBreak/>
        <w:t>Приложение</w:t>
      </w:r>
      <w:r>
        <w:t xml:space="preserve"> </w:t>
      </w:r>
      <w:r w:rsidRPr="00FB7105">
        <w:t>к постановлению администрации</w:t>
      </w:r>
      <w:r>
        <w:t xml:space="preserve"> </w:t>
      </w:r>
      <w:r w:rsidRPr="00FB7105">
        <w:t>муниципального образования</w:t>
      </w:r>
      <w:r>
        <w:t xml:space="preserve"> </w:t>
      </w:r>
      <w:proofErr w:type="spellStart"/>
      <w:r>
        <w:t>Тельмановское</w:t>
      </w:r>
      <w:proofErr w:type="spellEnd"/>
      <w:r>
        <w:t xml:space="preserve"> сельское поселение </w:t>
      </w:r>
      <w:proofErr w:type="spellStart"/>
      <w:r w:rsidRPr="00FB7105">
        <w:t>Тосненск</w:t>
      </w:r>
      <w:r>
        <w:t>ого</w:t>
      </w:r>
      <w:proofErr w:type="spellEnd"/>
      <w:r w:rsidRPr="00FB7105">
        <w:t xml:space="preserve"> район</w:t>
      </w:r>
      <w:r>
        <w:t>а</w:t>
      </w:r>
      <w:r w:rsidRPr="00FB7105">
        <w:t xml:space="preserve"> Ленинградской области</w:t>
      </w:r>
    </w:p>
    <w:p w:rsidR="00AD7FAD" w:rsidRPr="00050189" w:rsidRDefault="00AD7FAD" w:rsidP="00AD7FAD">
      <w:pPr>
        <w:ind w:left="4820"/>
        <w:jc w:val="right"/>
      </w:pPr>
      <w:r>
        <w:t>от 30 мая 2022 № 100</w:t>
      </w:r>
    </w:p>
    <w:p w:rsidR="00AD7FAD" w:rsidRPr="00FB7105" w:rsidRDefault="00AD7FAD" w:rsidP="00AD7FAD">
      <w:pPr>
        <w:jc w:val="both"/>
      </w:pPr>
    </w:p>
    <w:p w:rsidR="00AD7FAD" w:rsidRDefault="00AD7FAD" w:rsidP="00AD7FAD">
      <w:pPr>
        <w:jc w:val="both"/>
      </w:pPr>
    </w:p>
    <w:p w:rsidR="00AD7FAD" w:rsidRDefault="00AD7FAD" w:rsidP="00AD7FAD">
      <w:pPr>
        <w:ind w:firstLine="708"/>
        <w:jc w:val="both"/>
        <w:rPr>
          <w:bCs/>
        </w:rPr>
      </w:pPr>
      <w:r>
        <w:rPr>
          <w:spacing w:val="-8"/>
        </w:rPr>
        <w:t>Дополнить п</w:t>
      </w:r>
      <w:r w:rsidRPr="00FB7105">
        <w:rPr>
          <w:spacing w:val="-8"/>
        </w:rPr>
        <w:t>орядок</w:t>
      </w:r>
      <w:r>
        <w:rPr>
          <w:spacing w:val="-8"/>
        </w:rPr>
        <w:t xml:space="preserve"> </w:t>
      </w:r>
      <w:r w:rsidRPr="00FB7105">
        <w:rPr>
          <w:bCs/>
        </w:rPr>
        <w:t>предоставления, рассмотре</w:t>
      </w:r>
      <w:r>
        <w:rPr>
          <w:bCs/>
        </w:rPr>
        <w:t xml:space="preserve">ния и оценки предложений </w:t>
      </w:r>
      <w:r w:rsidRPr="00FB7105">
        <w:rPr>
          <w:bCs/>
        </w:rPr>
        <w:t>заинтересованных лиц для включения обществе</w:t>
      </w:r>
      <w:r>
        <w:rPr>
          <w:bCs/>
        </w:rPr>
        <w:t xml:space="preserve">нной территории в муниципальную </w:t>
      </w:r>
      <w:r w:rsidRPr="00FB7105">
        <w:rPr>
          <w:bCs/>
        </w:rPr>
        <w:t>программу «</w:t>
      </w:r>
      <w:r w:rsidRPr="00541D34">
        <w:rPr>
          <w:bCs/>
        </w:rPr>
        <w:t>Формирование комфортной городской</w:t>
      </w:r>
      <w:r>
        <w:rPr>
          <w:bCs/>
        </w:rPr>
        <w:t xml:space="preserve"> </w:t>
      </w:r>
      <w:r w:rsidRPr="00541D34">
        <w:rPr>
          <w:bCs/>
        </w:rPr>
        <w:t>среды на территории муниципального образования</w:t>
      </w:r>
      <w:r>
        <w:rPr>
          <w:bCs/>
        </w:rPr>
        <w:t xml:space="preserve"> </w:t>
      </w:r>
      <w:proofErr w:type="spellStart"/>
      <w:r w:rsidRPr="00541D34">
        <w:rPr>
          <w:bCs/>
        </w:rPr>
        <w:t>Тельмановское</w:t>
      </w:r>
      <w:proofErr w:type="spellEnd"/>
      <w:r w:rsidRPr="00541D34">
        <w:rPr>
          <w:bCs/>
        </w:rPr>
        <w:t xml:space="preserve"> сельское поселение </w:t>
      </w:r>
      <w:proofErr w:type="spellStart"/>
      <w:r w:rsidRPr="00541D34">
        <w:rPr>
          <w:bCs/>
        </w:rPr>
        <w:t>Тосненского</w:t>
      </w:r>
      <w:proofErr w:type="spellEnd"/>
      <w:r w:rsidRPr="00541D34">
        <w:rPr>
          <w:bCs/>
        </w:rPr>
        <w:t xml:space="preserve"> района</w:t>
      </w:r>
      <w:r>
        <w:rPr>
          <w:bCs/>
        </w:rPr>
        <w:t xml:space="preserve"> </w:t>
      </w:r>
      <w:r w:rsidRPr="00541D34">
        <w:rPr>
          <w:bCs/>
        </w:rPr>
        <w:t xml:space="preserve">Ленинградской области» </w:t>
      </w:r>
      <w:r>
        <w:rPr>
          <w:bCs/>
        </w:rPr>
        <w:t xml:space="preserve">пунктами следующего содержания: </w:t>
      </w:r>
    </w:p>
    <w:p w:rsidR="00AD7FAD" w:rsidRDefault="00AD7FAD" w:rsidP="00AD7FAD">
      <w:pPr>
        <w:jc w:val="both"/>
        <w:rPr>
          <w:bCs/>
        </w:rPr>
      </w:pPr>
    </w:p>
    <w:p w:rsidR="00AD7FAD" w:rsidRDefault="00AD7FAD" w:rsidP="00AD7FAD">
      <w:pPr>
        <w:jc w:val="both"/>
        <w:rPr>
          <w:bCs/>
        </w:rPr>
      </w:pPr>
      <w:r>
        <w:rPr>
          <w:bCs/>
        </w:rPr>
        <w:t xml:space="preserve">1.4. </w:t>
      </w:r>
      <w:r w:rsidRPr="00AD7FAD">
        <w:rPr>
          <w:bCs/>
        </w:rPr>
        <w:t>При организации процесса вовлечения уполномоченным органам рекомендуется распределить функции и зоны ответственности участников вовлечения на всех этапах реализации проекта развития территории.</w:t>
      </w:r>
    </w:p>
    <w:p w:rsidR="00AD7FAD" w:rsidRPr="00AD7FAD" w:rsidRDefault="00AD7FAD" w:rsidP="00AD7FAD">
      <w:pPr>
        <w:jc w:val="both"/>
        <w:rPr>
          <w:bCs/>
        </w:rPr>
      </w:pPr>
      <w:r>
        <w:rPr>
          <w:bCs/>
        </w:rPr>
        <w:t xml:space="preserve">1.5. </w:t>
      </w:r>
      <w:r w:rsidRPr="00AD7FAD">
        <w:rPr>
          <w:bCs/>
        </w:rPr>
        <w:t>Разработку уполномоченными органами проекта развития территории рекомендуется сопровождать планированием процесса вовлечения на всех стадиях реализации такого проекта с целью определения степени и формата участия на каждом этапе реализации проекта, а также планирования ресурсов, необходимых для организации вовлечения.</w:t>
      </w:r>
    </w:p>
    <w:p w:rsidR="00AD7FAD" w:rsidRPr="00AD7FAD" w:rsidRDefault="00AD7FAD" w:rsidP="00AD7FAD">
      <w:pPr>
        <w:jc w:val="both"/>
        <w:rPr>
          <w:bCs/>
        </w:rPr>
      </w:pPr>
      <w:r>
        <w:rPr>
          <w:bCs/>
        </w:rPr>
        <w:t>1.6.</w:t>
      </w:r>
      <w:r w:rsidRPr="00AD7FAD">
        <w:rPr>
          <w:bCs/>
        </w:rPr>
        <w:t xml:space="preserve"> На этапе планирования процесса вовлечения рекомендуется определить:</w:t>
      </w:r>
    </w:p>
    <w:p w:rsidR="00AD7FAD" w:rsidRPr="00AD7FAD" w:rsidRDefault="00AD7FAD" w:rsidP="00DF4DF5">
      <w:pPr>
        <w:ind w:firstLine="708"/>
        <w:jc w:val="both"/>
        <w:rPr>
          <w:bCs/>
        </w:rPr>
      </w:pPr>
      <w:r w:rsidRPr="00AD7FAD">
        <w:rPr>
          <w:bCs/>
        </w:rPr>
        <w:t>цель вовлечения;</w:t>
      </w:r>
    </w:p>
    <w:p w:rsidR="00AD7FAD" w:rsidRPr="00AD7FAD" w:rsidRDefault="00AD7FAD" w:rsidP="00DF4DF5">
      <w:pPr>
        <w:ind w:firstLine="708"/>
        <w:jc w:val="both"/>
        <w:rPr>
          <w:bCs/>
        </w:rPr>
      </w:pPr>
      <w:r w:rsidRPr="00AD7FAD">
        <w:rPr>
          <w:bCs/>
        </w:rPr>
        <w:t>задачи вовлечения;</w:t>
      </w:r>
    </w:p>
    <w:p w:rsidR="00AD7FAD" w:rsidRDefault="00AD7FAD" w:rsidP="00DF4DF5">
      <w:pPr>
        <w:ind w:firstLine="708"/>
        <w:jc w:val="both"/>
        <w:rPr>
          <w:bCs/>
        </w:rPr>
      </w:pPr>
      <w:r w:rsidRPr="00AD7FAD">
        <w:rPr>
          <w:bCs/>
        </w:rPr>
        <w:t>этапы вовлечения (на каждом этапе вовлечения рекомендуется рассматривать одну задачу);</w:t>
      </w:r>
    </w:p>
    <w:p w:rsidR="00AD7FAD" w:rsidRDefault="00AD7FAD" w:rsidP="00DF4DF5">
      <w:pPr>
        <w:ind w:firstLine="708"/>
        <w:jc w:val="both"/>
        <w:rPr>
          <w:bCs/>
        </w:rPr>
      </w:pPr>
      <w:r w:rsidRPr="00AD7FAD">
        <w:rPr>
          <w:bCs/>
        </w:rPr>
        <w:t>предмет (проблемы) для обсуждения (в целом, для каждого этапа, для каждой целевой группы);</w:t>
      </w:r>
    </w:p>
    <w:p w:rsidR="00AD7FAD" w:rsidRDefault="00AD7FAD" w:rsidP="00DF4DF5">
      <w:pPr>
        <w:ind w:firstLine="708"/>
        <w:jc w:val="both"/>
        <w:rPr>
          <w:bCs/>
        </w:rPr>
      </w:pPr>
      <w:r w:rsidRPr="00AD7FAD">
        <w:rPr>
          <w:bCs/>
        </w:rPr>
        <w:t>форматы вовлечения для каждого этапа, возможность применения дистанционных форматов вовлечения;</w:t>
      </w:r>
    </w:p>
    <w:p w:rsidR="00AD7FAD" w:rsidRDefault="00AD7FAD" w:rsidP="00DF4DF5">
      <w:pPr>
        <w:ind w:firstLine="708"/>
        <w:jc w:val="both"/>
        <w:rPr>
          <w:bCs/>
        </w:rPr>
      </w:pPr>
      <w:r w:rsidRPr="00AD7FAD">
        <w:rPr>
          <w:bCs/>
        </w:rPr>
        <w:t>ожидаемый результат по каждому этапу (задаче);</w:t>
      </w:r>
    </w:p>
    <w:p w:rsidR="00AD7FAD" w:rsidRPr="00AD7FAD" w:rsidRDefault="00AD7FAD" w:rsidP="00DF4DF5">
      <w:pPr>
        <w:ind w:firstLine="708"/>
        <w:jc w:val="both"/>
        <w:rPr>
          <w:bCs/>
        </w:rPr>
      </w:pPr>
      <w:r w:rsidRPr="00AD7FAD">
        <w:rPr>
          <w:bCs/>
        </w:rPr>
        <w:t>общий результат.</w:t>
      </w:r>
    </w:p>
    <w:p w:rsidR="00AD7FAD" w:rsidRDefault="00DF4DF5" w:rsidP="00AD7FAD">
      <w:pPr>
        <w:jc w:val="both"/>
        <w:rPr>
          <w:bCs/>
        </w:rPr>
      </w:pPr>
      <w:r>
        <w:rPr>
          <w:bCs/>
        </w:rPr>
        <w:t xml:space="preserve">1.7. </w:t>
      </w:r>
      <w:r w:rsidR="00AD7FAD" w:rsidRPr="00AD7FAD">
        <w:rPr>
          <w:bCs/>
        </w:rPr>
        <w:t>В целях систематизации процесса вовлечения уполномоченному органу рекомендуется составить поэтапный график планирования и принятия решений (далее - график), который на усмотрение уполномоченного органа может содержать открытую часть, представляемую всем участникам вовлечения, и закрытую часть, доступную организаторам процесса вовлечения.</w:t>
      </w:r>
    </w:p>
    <w:p w:rsidR="00DF4DF5" w:rsidRPr="00DF4DF5" w:rsidRDefault="00DF4DF5" w:rsidP="00DF4DF5">
      <w:pPr>
        <w:jc w:val="both"/>
        <w:rPr>
          <w:bCs/>
        </w:rPr>
      </w:pPr>
      <w:r>
        <w:rPr>
          <w:bCs/>
        </w:rPr>
        <w:t>1.8</w:t>
      </w:r>
      <w:r w:rsidRPr="00DF4DF5">
        <w:rPr>
          <w:bCs/>
        </w:rPr>
        <w:t>. В целях систематизации процесса вовлечения форматы вовлечения рекомендуется объединить в группы в зависимости от целей и степени участия граждан, их объединений и иных лиц в решении вопросов развития городской среды (далее - уровни вовлечения):</w:t>
      </w:r>
    </w:p>
    <w:p w:rsidR="00DF4DF5" w:rsidRPr="00DF4DF5" w:rsidRDefault="00DF4DF5" w:rsidP="00E851B3">
      <w:pPr>
        <w:ind w:firstLine="708"/>
        <w:jc w:val="both"/>
        <w:rPr>
          <w:bCs/>
        </w:rPr>
      </w:pPr>
      <w:r>
        <w:rPr>
          <w:bCs/>
        </w:rPr>
        <w:t>1.8</w:t>
      </w:r>
      <w:r w:rsidRPr="00DF4DF5">
        <w:rPr>
          <w:bCs/>
        </w:rPr>
        <w:t>.1. информирование, представляющее собой предоставление гражданам, их объединениям и иным лицам сведений о планируемой инициативе развития городской среды, последствиях ее реализации, ключевых технико-экономических и иных показателях проекта, возможностях граждан, их объединений и иных лиц принять участие в подготовке, утверждении и реализации проекта развития территории. Не рекомендуется рассматривать информирование в качестве уровня вовлечения при разработке и реализации новых проектов развития территорий;</w:t>
      </w:r>
    </w:p>
    <w:p w:rsidR="00DF4DF5" w:rsidRPr="00DF4DF5" w:rsidRDefault="00DF4DF5" w:rsidP="00E851B3">
      <w:pPr>
        <w:ind w:firstLine="708"/>
        <w:jc w:val="both"/>
        <w:rPr>
          <w:bCs/>
        </w:rPr>
      </w:pPr>
      <w:r>
        <w:rPr>
          <w:bCs/>
        </w:rPr>
        <w:t>1.8</w:t>
      </w:r>
      <w:r w:rsidRPr="00DF4DF5">
        <w:rPr>
          <w:bCs/>
        </w:rPr>
        <w:t>.2. консультирование, представляющее собой получение рекомендаций, выяснение мнений, пожеланий, позиций граждан, их объединений и иных лиц по существующим решениям и альтернативным предложениям в рамках реализации проекта развития территории, рекомендуется использовать при решении любых вопросов развития городской среды;</w:t>
      </w:r>
    </w:p>
    <w:p w:rsidR="00DF4DF5" w:rsidRPr="00DF4DF5" w:rsidRDefault="00DF4DF5" w:rsidP="00E851B3">
      <w:pPr>
        <w:ind w:firstLine="708"/>
        <w:jc w:val="both"/>
        <w:rPr>
          <w:bCs/>
        </w:rPr>
      </w:pPr>
      <w:r>
        <w:rPr>
          <w:bCs/>
        </w:rPr>
        <w:lastRenderedPageBreak/>
        <w:t>1.8</w:t>
      </w:r>
      <w:r w:rsidRPr="00DF4DF5">
        <w:rPr>
          <w:bCs/>
        </w:rPr>
        <w:t>.3. соучастие, представляющее собой проведение с гражданами, их объединениями и иными лицами совместной работы над разработкой и реализацией концепции и (или) проекта развития территории в целях получения концепции и (или) проекта развития территории, одобренной всеми участниками вовлечения;</w:t>
      </w:r>
    </w:p>
    <w:p w:rsidR="00DF4DF5" w:rsidRDefault="00DF4DF5" w:rsidP="00E851B3">
      <w:pPr>
        <w:ind w:firstLine="708"/>
        <w:jc w:val="both"/>
        <w:rPr>
          <w:bCs/>
        </w:rPr>
      </w:pPr>
      <w:r>
        <w:rPr>
          <w:bCs/>
        </w:rPr>
        <w:t>1.8</w:t>
      </w:r>
      <w:r w:rsidRPr="00DF4DF5">
        <w:rPr>
          <w:bCs/>
        </w:rPr>
        <w:t>.4. партнерство, представляющее собой проведение с гражданами, их объединениями и иными лицами совместной работы над разработкой и реализацией проекта развития территории, при которой им передается часть функций или полномочий разработчика или инициатора проекта.</w:t>
      </w:r>
    </w:p>
    <w:p w:rsidR="00DF4DF5" w:rsidRPr="00DF4DF5" w:rsidRDefault="00DF4DF5" w:rsidP="00DF4DF5">
      <w:pPr>
        <w:jc w:val="both"/>
        <w:rPr>
          <w:bCs/>
        </w:rPr>
      </w:pPr>
      <w:r w:rsidRPr="00DF4DF5">
        <w:rPr>
          <w:bCs/>
        </w:rPr>
        <w:t>1.</w:t>
      </w:r>
      <w:r>
        <w:rPr>
          <w:bCs/>
        </w:rPr>
        <w:t>9.</w:t>
      </w:r>
      <w:r w:rsidRPr="00DF4DF5">
        <w:rPr>
          <w:bCs/>
        </w:rPr>
        <w:t xml:space="preserve"> Уполномоченным органам рекомендуется выбирать форматы вовлечения в зависимости от уровня вовлечения, этапа реализации проекта развития территории, цели вовлечения на конкретном этапе реализации проекта развития территории, особенностей группы участников вовлечения и (или) целевой аудитории и иных факторов.</w:t>
      </w:r>
    </w:p>
    <w:p w:rsidR="00DF4DF5" w:rsidRPr="00DF4DF5" w:rsidRDefault="00DF4DF5" w:rsidP="00DF4DF5">
      <w:pPr>
        <w:jc w:val="both"/>
        <w:rPr>
          <w:bCs/>
        </w:rPr>
      </w:pPr>
      <w:r>
        <w:rPr>
          <w:bCs/>
        </w:rPr>
        <w:t>1.9</w:t>
      </w:r>
      <w:r w:rsidRPr="00DF4DF5">
        <w:rPr>
          <w:bCs/>
        </w:rPr>
        <w:t>.</w:t>
      </w:r>
      <w:r>
        <w:rPr>
          <w:bCs/>
        </w:rPr>
        <w:t>1</w:t>
      </w:r>
      <w:r w:rsidRPr="00DF4DF5">
        <w:rPr>
          <w:bCs/>
        </w:rPr>
        <w:t>. В рамках информирования рекомендуется выбирать следующие форматы вовлечения:</w:t>
      </w:r>
    </w:p>
    <w:p w:rsidR="00DF4DF5" w:rsidRPr="00DF4DF5" w:rsidRDefault="00DF4DF5" w:rsidP="00E851B3">
      <w:pPr>
        <w:ind w:firstLine="708"/>
        <w:jc w:val="both"/>
        <w:rPr>
          <w:bCs/>
        </w:rPr>
      </w:pPr>
      <w:r>
        <w:rPr>
          <w:bCs/>
        </w:rPr>
        <w:t>1.9.1</w:t>
      </w:r>
      <w:r w:rsidRPr="00DF4DF5">
        <w:rPr>
          <w:bCs/>
        </w:rPr>
        <w:t>.1. публикации в местных печатных СМИ. Информацию о разработке проекта развития территории и планируемых мероприятиях по вовлечению рекомендуется размещать в форме публикаций небольшого объема, содержащих исчерпывающие сведения, избегая использование специальной терминологии, крупным, заметным шрифтом;</w:t>
      </w:r>
    </w:p>
    <w:p w:rsidR="00DF4DF5" w:rsidRPr="00DF4DF5" w:rsidRDefault="00DF4DF5" w:rsidP="00E851B3">
      <w:pPr>
        <w:ind w:firstLine="708"/>
        <w:jc w:val="both"/>
        <w:rPr>
          <w:bCs/>
        </w:rPr>
      </w:pPr>
      <w:r>
        <w:rPr>
          <w:bCs/>
        </w:rPr>
        <w:t>1.9.1</w:t>
      </w:r>
      <w:r w:rsidRPr="00DF4DF5">
        <w:rPr>
          <w:bCs/>
        </w:rPr>
        <w:t>.2. информирование на сайте администрации или муниципального образования в информационно-телекоммуникационной сети "Интернет". Информацию о разработке проекта развития территории и планируемых мероприятиях по вовлечению рекомендуется размещать на главной странице сайта, в месте, не требующем осуществления прокрутки страницы для прочтения публикации, в форме публикаций небольшого объема, содержащих исчерпывающие сведения, избегая использование специальной терминологии, заметным шрифтом;</w:t>
      </w:r>
    </w:p>
    <w:p w:rsidR="00DF4DF5" w:rsidRPr="00DF4DF5" w:rsidRDefault="00DF4DF5" w:rsidP="00E851B3">
      <w:pPr>
        <w:ind w:firstLine="708"/>
        <w:jc w:val="both"/>
        <w:rPr>
          <w:bCs/>
        </w:rPr>
      </w:pPr>
      <w:r>
        <w:rPr>
          <w:bCs/>
        </w:rPr>
        <w:t>1.9.1</w:t>
      </w:r>
      <w:r w:rsidRPr="00DF4DF5">
        <w:rPr>
          <w:bCs/>
        </w:rPr>
        <w:t>.3. информирование в социальных сетях. При размещении информации в социальных сетях рекомендуется использовать официальные страницы администрации населенного пункта или муниципального образования в социальных сетях, а также популярные у населения группы и страницы сообществ. При этом рекомендуется одновременное использование других форматов информирования, направленных на граждан, не являющихся активными пользователями социальных сетей;</w:t>
      </w: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t>1.9.1</w:t>
      </w:r>
      <w:r w:rsidR="00DF4DF5" w:rsidRPr="00DF4DF5">
        <w:rPr>
          <w:bCs/>
        </w:rPr>
        <w:t>.4. размещение информационных баннеров, вывесок, объявлений, стендов и иных печатных материалов. Размещение указанных информационных материалов рекомендуется осуществлять на специально отведенных для этого информационных стендах и рекламных конструкциях, а также путем использования почтовой рассылки печатной продукции. Информационные материалы рекомендуется дополнять ссылками и (или) QR-кодами на страницы сайтов или социальных сетей в информационно-телекоммуникационной сети "Интернет", на которых содержится подробная информация о разработке проекта развития территории, форматах вовлечения, времени и месте проведения мероприятий по вовлечению;</w:t>
      </w: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t>1.9.1</w:t>
      </w:r>
      <w:r w:rsidR="00DF4DF5" w:rsidRPr="00DF4DF5">
        <w:rPr>
          <w:bCs/>
        </w:rPr>
        <w:t>.5. иные форматы информирования жителей, включая использование телевидения, звонков, коротких сообщений по телефону и других способов, позволяющих обеспечить охват целевой аудитории, с учетом специфики населенного пункта и проекта развития территории.</w:t>
      </w:r>
    </w:p>
    <w:p w:rsidR="00DF4DF5" w:rsidRPr="00DF4DF5" w:rsidRDefault="00E851B3" w:rsidP="00DF4DF5">
      <w:pPr>
        <w:jc w:val="both"/>
        <w:rPr>
          <w:bCs/>
        </w:rPr>
      </w:pPr>
      <w:r>
        <w:rPr>
          <w:bCs/>
        </w:rPr>
        <w:t>1.9.2</w:t>
      </w:r>
      <w:r w:rsidR="00DF4DF5" w:rsidRPr="00DF4DF5">
        <w:rPr>
          <w:bCs/>
        </w:rPr>
        <w:t xml:space="preserve">. В случаях, когда информирование граждан, их объединений и иных лиц планируется осуществлять исключительно в электронной форме, в форматах, не предполагающих личное присутствие и участие жителей населенного пункта в мероприятиях по вовлечению, уполномоченным органам рекомендуется применять дистанционные форматы информирования, направленные на пользователей информационно-телекоммуникационной сети "Интернет": размещение информации о проекте развития в территории на сайте проекта развития территории, сайте </w:t>
      </w:r>
      <w:r w:rsidR="00DF4DF5" w:rsidRPr="00DF4DF5">
        <w:rPr>
          <w:bCs/>
        </w:rPr>
        <w:lastRenderedPageBreak/>
        <w:t>администрации населенного пункта или муниципального образования, сайтах местных СМИ, популярных у жителей населенного пункта ресурсов, страницах местных групп и сообществ в социальных сетях.</w:t>
      </w:r>
    </w:p>
    <w:p w:rsidR="00DF4DF5" w:rsidRPr="00DF4DF5" w:rsidRDefault="00E851B3" w:rsidP="00DF4DF5">
      <w:pPr>
        <w:jc w:val="both"/>
        <w:rPr>
          <w:bCs/>
        </w:rPr>
      </w:pPr>
      <w:r>
        <w:rPr>
          <w:bCs/>
        </w:rPr>
        <w:t>1.9.3</w:t>
      </w:r>
      <w:r w:rsidR="00DF4DF5" w:rsidRPr="00DF4DF5">
        <w:rPr>
          <w:bCs/>
        </w:rPr>
        <w:t>. В рамках консультирования рекомендуется выбирать следующие форматы вовлечения:</w:t>
      </w: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t>1.9.3</w:t>
      </w:r>
      <w:r w:rsidR="00DF4DF5" w:rsidRPr="00DF4DF5">
        <w:rPr>
          <w:bCs/>
        </w:rPr>
        <w:t>.1. интервью, в том числе глубинные, с жителями населенного пункта, направленные на выявление особенностей территории, исторических, архитектурных и иных аспектов, имеющих значение при разработке проекта развития территории;</w:t>
      </w: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t>1.9.3</w:t>
      </w:r>
      <w:r w:rsidR="00DF4DF5" w:rsidRPr="00DF4DF5">
        <w:rPr>
          <w:bCs/>
        </w:rPr>
        <w:t>.2. проведение фокус-групп и опросов населения для формирования данных об отношении жителей к планируемому проекту развития территории, определения наиболее распространенных запросов, потребностей и пожеланий жителей населенного пункта;</w:t>
      </w: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t>1.9.3</w:t>
      </w:r>
      <w:r w:rsidR="00DF4DF5" w:rsidRPr="00DF4DF5">
        <w:rPr>
          <w:bCs/>
        </w:rPr>
        <w:t>.3. проведение опросов населения, голосования и анкетирования в электронной форме в информационно-телекоммуникационной сети "Интернет" с использованием специализированных цифровых платформ или социальных сетей для наибольшего охвата аудитории;</w:t>
      </w:r>
    </w:p>
    <w:p w:rsidR="00DF4DF5" w:rsidRPr="00DF4DF5" w:rsidRDefault="00E851B3" w:rsidP="00E851B3">
      <w:pPr>
        <w:jc w:val="both"/>
        <w:rPr>
          <w:bCs/>
        </w:rPr>
      </w:pPr>
      <w:r>
        <w:rPr>
          <w:bCs/>
        </w:rPr>
        <w:t>1.9</w:t>
      </w:r>
      <w:r w:rsidR="00DF4DF5" w:rsidRPr="00DF4DF5">
        <w:rPr>
          <w:bCs/>
        </w:rPr>
        <w:t>.4. привлечение детей в игровой форме путем проведения конкурсов, игр и иных мероприятий с целью выяснения пожеланий детей и их видения будущего развития территории;</w:t>
      </w:r>
    </w:p>
    <w:p w:rsidR="00DF4DF5" w:rsidRPr="00DF4DF5" w:rsidRDefault="00E851B3" w:rsidP="00E851B3">
      <w:pPr>
        <w:jc w:val="both"/>
        <w:rPr>
          <w:bCs/>
        </w:rPr>
      </w:pPr>
      <w:r>
        <w:rPr>
          <w:bCs/>
        </w:rPr>
        <w:t>1.9</w:t>
      </w:r>
      <w:r w:rsidR="00DF4DF5" w:rsidRPr="00DF4DF5">
        <w:rPr>
          <w:bCs/>
        </w:rPr>
        <w:t>.5. проведение экскурсий и прогулок по территории будущей реализации проекта совместно с жителями населенного пункта и представителями экспертного сообщества в целях определения приоритетных сценариев и функций развития территории;</w:t>
      </w:r>
    </w:p>
    <w:p w:rsidR="00DF4DF5" w:rsidRPr="00DF4DF5" w:rsidRDefault="00E851B3" w:rsidP="00E851B3">
      <w:pPr>
        <w:jc w:val="both"/>
        <w:rPr>
          <w:bCs/>
        </w:rPr>
      </w:pPr>
      <w:r>
        <w:rPr>
          <w:bCs/>
        </w:rPr>
        <w:t>1.9</w:t>
      </w:r>
      <w:r w:rsidR="00DF4DF5" w:rsidRPr="00DF4DF5">
        <w:rPr>
          <w:bCs/>
        </w:rPr>
        <w:t>.6. проведение общественных обсуждений в порядке, установленном Градостроительным кодексом Российской Федерации, Федеральным законом от 6 октября 2003 г. N 131-ФЗ "Об общих принципах организации местного самоуправления в Российской Федерации", иными федеральными, региональными и муниципальными нормативными правовыми актами. Указанный формат вовлечения рекомендуется применять для выявления приоритетных сценариев и функций развития территории в соответствии с пожеланиями жителей населенного пункта, а также для сбора мнений и пожеланий к разработанной концепции проекта развития территории;</w:t>
      </w:r>
    </w:p>
    <w:p w:rsidR="00DF4DF5" w:rsidRPr="00DF4DF5" w:rsidRDefault="00E851B3" w:rsidP="00E851B3">
      <w:pPr>
        <w:jc w:val="both"/>
        <w:rPr>
          <w:bCs/>
        </w:rPr>
      </w:pPr>
      <w:r>
        <w:rPr>
          <w:bCs/>
        </w:rPr>
        <w:t>1.9</w:t>
      </w:r>
      <w:r w:rsidR="00DF4DF5" w:rsidRPr="00DF4DF5">
        <w:rPr>
          <w:bCs/>
        </w:rPr>
        <w:t>.7.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утверждению;</w:t>
      </w:r>
    </w:p>
    <w:p w:rsidR="00DF4DF5" w:rsidRPr="00DF4DF5" w:rsidRDefault="00E851B3" w:rsidP="00E851B3">
      <w:pPr>
        <w:jc w:val="both"/>
        <w:rPr>
          <w:bCs/>
        </w:rPr>
      </w:pPr>
      <w:r>
        <w:rPr>
          <w:bCs/>
        </w:rPr>
        <w:t>1.9</w:t>
      </w:r>
      <w:r w:rsidR="00DF4DF5" w:rsidRPr="00DF4DF5">
        <w:rPr>
          <w:bCs/>
        </w:rPr>
        <w:t>.8. иные форматы консультирования, позволяющие разработчику проекта развития территории получить информацию о потребностях, пожеланиях, идеях и мнении жителей населенного пункта для учета в разрабатываемом эскизном проекте развития территории.</w:t>
      </w:r>
    </w:p>
    <w:p w:rsidR="00DF4DF5" w:rsidRPr="00DF4DF5" w:rsidRDefault="00E851B3" w:rsidP="00DF4DF5">
      <w:pPr>
        <w:jc w:val="both"/>
        <w:rPr>
          <w:bCs/>
        </w:rPr>
      </w:pPr>
      <w:r>
        <w:rPr>
          <w:bCs/>
        </w:rPr>
        <w:t>1.10</w:t>
      </w:r>
      <w:r w:rsidR="00DF4DF5" w:rsidRPr="00DF4DF5">
        <w:rPr>
          <w:bCs/>
        </w:rPr>
        <w:t>. При применении дистанционных форматов консультирования, не предполагающих личное присутствие и участие жителей населенного пункта в мероприятиях по вовлечению, уполномоченным органам рекомендуется:</w:t>
      </w: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t>1.10</w:t>
      </w:r>
      <w:r w:rsidR="00DF4DF5" w:rsidRPr="00DF4DF5">
        <w:rPr>
          <w:bCs/>
        </w:rPr>
        <w:t>.1. проводить голосования и опросы в электронной форме при формировании адресного перечня общественных и дворовых территорий, нуждающихся в благоустройстве, выборе территории реализации проекта, стратегии разработки проекта, определении концепции проекта развития территории и в других случаях в целях предоставления жителям населенного пункта возможности выбрать из нескольких вариантов наиболее предпочтительный. На голосование в электронной форме рекомендуется выносить значимые стратегические вопросы, в которых важно учесть мнение жителей. В иных случаях рекомендуется проводить опрос в электронной форме, который позволяет разработчику проекта развития территории выделить основные заинтересованные группы населения и собрать данные различного характера в зависимости от цели проведения опроса и поставленных вопросов;</w:t>
      </w:r>
    </w:p>
    <w:p w:rsidR="00DF4DF5" w:rsidRPr="00DF4DF5" w:rsidRDefault="00DF4DF5" w:rsidP="00DF4DF5">
      <w:pPr>
        <w:jc w:val="both"/>
        <w:rPr>
          <w:bCs/>
        </w:rPr>
      </w:pPr>
    </w:p>
    <w:p w:rsidR="00DF4DF5" w:rsidRPr="00DF4DF5" w:rsidRDefault="00DF4DF5" w:rsidP="00DF4DF5">
      <w:pPr>
        <w:jc w:val="both"/>
        <w:rPr>
          <w:bCs/>
        </w:rPr>
      </w:pP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lastRenderedPageBreak/>
        <w:t>1.10</w:t>
      </w:r>
      <w:r w:rsidR="00DF4DF5" w:rsidRPr="00DF4DF5">
        <w:rPr>
          <w:bCs/>
        </w:rPr>
        <w:t xml:space="preserve">.2. проводить глубинные интервью в электронной форме посредством </w:t>
      </w:r>
      <w:proofErr w:type="spellStart"/>
      <w:r w:rsidR="00DF4DF5" w:rsidRPr="00DF4DF5">
        <w:rPr>
          <w:bCs/>
        </w:rPr>
        <w:t>видеокоммуникации</w:t>
      </w:r>
      <w:proofErr w:type="spellEnd"/>
      <w:r w:rsidR="00DF4DF5" w:rsidRPr="00DF4DF5">
        <w:rPr>
          <w:bCs/>
        </w:rPr>
        <w:t xml:space="preserve"> или телефонных звонков с целью получения разработчиком проекта развития территории от жителей населенного пункта и представителей экспертного сообщества более полной и точной информации, нежели посредством проведения опросов;</w:t>
      </w: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t>1.10</w:t>
      </w:r>
      <w:r w:rsidR="00DF4DF5" w:rsidRPr="00DF4DF5">
        <w:rPr>
          <w:bCs/>
        </w:rPr>
        <w:t>.3. привлекать жителей населенного пункта к выработке решений в электронной форме (краудсорсинг) с использованием специализированных цифровых платформ, на которых участники обсуждения путем коллективной работы могут предлагать идеи, сформулировать единое мнение о проекте, предлагать совместно выработанные решения или пожелания к проекту развития территории;</w:t>
      </w: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t>1.10</w:t>
      </w:r>
      <w:r w:rsidR="00DF4DF5" w:rsidRPr="00DF4DF5">
        <w:rPr>
          <w:bCs/>
        </w:rPr>
        <w:t>.4. осуществлять формирование в информационно-телекоммуникационной сети "Интернет" сообщества, состоящего из жителей населенного пункта и (или) волонтеров (добровольцев), заинтересованных в ходе реализации проекта, осуществлять с целью привлечения таких граждан к проведению опросов жителей населенного пункта, мониторингу СМИ и социальных сетей, продвижению проекта развития территории в социальных сетях. Рекомендуется осуществлять координацию деятельности таких сообществ, в том числе с использованием цифровых технологий;</w:t>
      </w: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t>1.10</w:t>
      </w:r>
      <w:r w:rsidR="00DF4DF5" w:rsidRPr="00DF4DF5">
        <w:rPr>
          <w:bCs/>
        </w:rPr>
        <w:t>.5. использовать виртуального собеседника (чат-бота), представляющего собой разветвленный алгоритм вопросов и ответов с помощью текста или голоса, с целью выяснения потребностей и информирования пользователей о проекте развития территории;</w:t>
      </w: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t>1.10</w:t>
      </w:r>
      <w:r w:rsidR="00DF4DF5" w:rsidRPr="00DF4DF5">
        <w:rPr>
          <w:bCs/>
        </w:rPr>
        <w:t>.6. проводить в электронной форме общественные обсуждения в случае участия граждан в утверждении проекта развития территории в дистанционном формате. Общественные обсуждения в электронной форме рекомендуется проводить на официальном сайте администрации населенного пункта или муниципального образования в информационно-телекоммуникационной сети "Интернет" или на официальном сайте проекта развития территории путем размещения проекта, информационных материалов к нему и проведения экспозиции проекта. Информацию о проведении общественного обсуждения в электронной форме рекомендуется также размещать в социальных сетях с указанием времени и ссылки на официальный сайт, где оно будет проводиться.</w:t>
      </w:r>
    </w:p>
    <w:p w:rsidR="00DF4DF5" w:rsidRPr="00DF4DF5" w:rsidRDefault="00E851B3" w:rsidP="00DF4DF5">
      <w:pPr>
        <w:jc w:val="both"/>
        <w:rPr>
          <w:bCs/>
        </w:rPr>
      </w:pPr>
      <w:r>
        <w:rPr>
          <w:bCs/>
        </w:rPr>
        <w:t>1.11</w:t>
      </w:r>
      <w:r w:rsidR="00DF4DF5" w:rsidRPr="00DF4DF5">
        <w:rPr>
          <w:bCs/>
        </w:rPr>
        <w:t>. В рамках соучастия рекомендуется выбирать следующие форматы вовлечения:</w:t>
      </w: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t>1.11</w:t>
      </w:r>
      <w:r w:rsidR="00DF4DF5" w:rsidRPr="00DF4DF5">
        <w:rPr>
          <w:bCs/>
        </w:rPr>
        <w:t>.1. проведение мероприятий по совместному проектированию территории участниками вовлечения (далее - соучаствующее проектирование). Мероприятия по соучаствующему проектированию, как правило, проводятся тематически, поэтапно;</w:t>
      </w: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t>1.11</w:t>
      </w:r>
      <w:r w:rsidR="00DF4DF5" w:rsidRPr="00DF4DF5">
        <w:rPr>
          <w:bCs/>
        </w:rPr>
        <w:t>.2. тестирование гипотез и проектных решений с помощью реализации проектов быстрых изменений в формате практических мастерских;</w:t>
      </w: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t>1.11</w:t>
      </w:r>
      <w:r w:rsidR="00DF4DF5" w:rsidRPr="00DF4DF5">
        <w:rPr>
          <w:bCs/>
        </w:rPr>
        <w:t xml:space="preserve">.3. проведение экспертных сессий в целях получения экспертной оценки проекта развития территории, в том числе на стадии разработки, либо получения </w:t>
      </w:r>
      <w:proofErr w:type="spellStart"/>
      <w:r w:rsidR="00DF4DF5" w:rsidRPr="00DF4DF5">
        <w:rPr>
          <w:bCs/>
        </w:rPr>
        <w:t>экспертней</w:t>
      </w:r>
      <w:proofErr w:type="spellEnd"/>
      <w:r w:rsidR="00DF4DF5" w:rsidRPr="00DF4DF5">
        <w:rPr>
          <w:bCs/>
        </w:rPr>
        <w:t xml:space="preserve"> оценки ситуации, проблемы, профессиональной поддержки, использования практического опыта в различных вопросах развития городской среды.</w:t>
      </w:r>
    </w:p>
    <w:p w:rsidR="00DF4DF5" w:rsidRPr="00DF4DF5" w:rsidRDefault="00E851B3" w:rsidP="00DF4DF5">
      <w:pPr>
        <w:jc w:val="both"/>
        <w:rPr>
          <w:bCs/>
        </w:rPr>
      </w:pPr>
      <w:r>
        <w:rPr>
          <w:bCs/>
        </w:rPr>
        <w:t>1.12.</w:t>
      </w:r>
      <w:r w:rsidR="00DF4DF5" w:rsidRPr="00DF4DF5">
        <w:rPr>
          <w:bCs/>
        </w:rPr>
        <w:t xml:space="preserve"> При применении дистанционных форматов соучастия, не предполагающих личное присутствие и участие жителей населенного пункта в мероприятиях по вовлечению, уполномоченным органам рекомендуется:</w:t>
      </w: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t>1.12</w:t>
      </w:r>
      <w:r w:rsidR="00DF4DF5" w:rsidRPr="00DF4DF5">
        <w:rPr>
          <w:bCs/>
        </w:rPr>
        <w:t>.1. осуществлять на этапе разработки проекта развития территории вовлечение жителей населенного пункта в процесс разработки проекта развития территории в формате обсуждений проекта в электронной форме на цифровых платформах видеоконференций. При выборе указанного формата рекомендуется проводить видеоконференции тематически, поэтапно, по аналогии с проведением очного соучаствующего проектирования. Наиболее активных представителей жителей населенного пункта и иных групп участников вовлечения на этапе разработки проекта развития территории рекомендуется привлекать в формате дистанционных видеоинтервью и фокус-групп;</w:t>
      </w:r>
    </w:p>
    <w:p w:rsidR="00DF4DF5" w:rsidRPr="00DF4DF5" w:rsidRDefault="00DF4DF5" w:rsidP="00DF4DF5">
      <w:pPr>
        <w:jc w:val="both"/>
        <w:rPr>
          <w:bCs/>
        </w:rPr>
      </w:pPr>
    </w:p>
    <w:p w:rsidR="00DF4DF5" w:rsidRPr="00DF4DF5" w:rsidRDefault="00DF4DF5" w:rsidP="00DF4DF5">
      <w:pPr>
        <w:jc w:val="both"/>
        <w:rPr>
          <w:bCs/>
        </w:rPr>
      </w:pP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t>1.12</w:t>
      </w:r>
      <w:r w:rsidR="00DF4DF5" w:rsidRPr="00DF4DF5">
        <w:rPr>
          <w:bCs/>
        </w:rPr>
        <w:t>.2. при проведении мероприятий в электронной форме предварительно опубликовать на сайте проекта развития территории и (или) сайте администрации населенного пункта или муниципального образования, и (или) в электронных сетях проект развития территории и сопроводительные информационные материалы (карты, схемы, дизайн-проекты, проекты документов и др.), работа над которыми запланирована в рамках соответствующего мероприятия, а также информацию о регламенте работы в рамках мероприятия, предоставить рекомендации по установке и настройке необходимого программного обеспечения;</w:t>
      </w: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t>1.12</w:t>
      </w:r>
      <w:r w:rsidR="00DF4DF5" w:rsidRPr="00DF4DF5">
        <w:rPr>
          <w:bCs/>
        </w:rPr>
        <w:t xml:space="preserve">.3. организовывать и проводить в информационно-телекоммуникационной сети "Интернет" трансляции </w:t>
      </w:r>
      <w:proofErr w:type="spellStart"/>
      <w:r w:rsidR="00DF4DF5" w:rsidRPr="00DF4DF5">
        <w:rPr>
          <w:bCs/>
        </w:rPr>
        <w:t>вебинаров</w:t>
      </w:r>
      <w:proofErr w:type="spellEnd"/>
      <w:r w:rsidR="00DF4DF5" w:rsidRPr="00DF4DF5">
        <w:rPr>
          <w:bCs/>
        </w:rPr>
        <w:t xml:space="preserve"> и (или) </w:t>
      </w:r>
      <w:proofErr w:type="spellStart"/>
      <w:r w:rsidR="00DF4DF5" w:rsidRPr="00DF4DF5">
        <w:rPr>
          <w:bCs/>
        </w:rPr>
        <w:t>видеолекций</w:t>
      </w:r>
      <w:proofErr w:type="spellEnd"/>
      <w:r w:rsidR="00DF4DF5" w:rsidRPr="00DF4DF5">
        <w:rPr>
          <w:bCs/>
        </w:rPr>
        <w:t xml:space="preserve"> с участием представителей экспертного сообщества (архитекторов, проектировщиков, урбанистов, краеведов и иных профильных специалистов, вовлеченных в разработку проекта), а также виртуальные прогулки по территории реализации проекта в целях повышения компетентности и подготовленности жителей населенного пункта к работе над проектом развития территории;</w:t>
      </w: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t>1.12</w:t>
      </w:r>
      <w:r w:rsidR="00DF4DF5" w:rsidRPr="00DF4DF5">
        <w:rPr>
          <w:bCs/>
        </w:rPr>
        <w:t>.4. организовывать в информационно-телекоммуникационной сети "Интернет" трансляции видеоконференций, обсуждений и совещаний с участием представителей экспертного сообщества и иных групп участников вовлечения в целях повышения открытости мероприятий по разработке проекта развития территории;</w:t>
      </w: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t>1.12</w:t>
      </w:r>
      <w:r w:rsidR="00DF4DF5" w:rsidRPr="00DF4DF5">
        <w:rPr>
          <w:bCs/>
        </w:rPr>
        <w:t>.5. проводить в электронной форме конкурсы рисунков, сочинений, проектов, макетов, концепций отдельных элементов и проектов развития территорий в целях вовлечения студентов, школьников, представителей творческих профессий.</w:t>
      </w:r>
    </w:p>
    <w:p w:rsidR="00DF4DF5" w:rsidRPr="00DF4DF5" w:rsidRDefault="00E851B3" w:rsidP="00DF4DF5">
      <w:pPr>
        <w:jc w:val="both"/>
        <w:rPr>
          <w:bCs/>
        </w:rPr>
      </w:pPr>
      <w:r>
        <w:rPr>
          <w:bCs/>
        </w:rPr>
        <w:t>1.13</w:t>
      </w:r>
      <w:r w:rsidR="00DF4DF5" w:rsidRPr="00DF4DF5">
        <w:rPr>
          <w:bCs/>
        </w:rPr>
        <w:t>. В рамках партнерства рекомендуется выбирать следующие форматы вовлечения:</w:t>
      </w: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t>1</w:t>
      </w:r>
      <w:r w:rsidR="00DF4DF5" w:rsidRPr="00DF4DF5">
        <w:rPr>
          <w:bCs/>
        </w:rPr>
        <w:t>.</w:t>
      </w:r>
      <w:r>
        <w:rPr>
          <w:bCs/>
        </w:rPr>
        <w:t>13</w:t>
      </w:r>
      <w:r w:rsidR="00DF4DF5" w:rsidRPr="00DF4DF5">
        <w:rPr>
          <w:bCs/>
        </w:rPr>
        <w:t xml:space="preserve">.1. создание механизмов для реализации возможности </w:t>
      </w:r>
      <w:proofErr w:type="spellStart"/>
      <w:r w:rsidR="00DF4DF5" w:rsidRPr="00DF4DF5">
        <w:rPr>
          <w:bCs/>
        </w:rPr>
        <w:t>софинансирования</w:t>
      </w:r>
      <w:proofErr w:type="spellEnd"/>
      <w:r w:rsidR="00DF4DF5" w:rsidRPr="00DF4DF5">
        <w:rPr>
          <w:bCs/>
        </w:rPr>
        <w:t xml:space="preserve"> проектов развития городской среды;</w:t>
      </w: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t>1.13</w:t>
      </w:r>
      <w:r w:rsidR="00DF4DF5" w:rsidRPr="00DF4DF5">
        <w:rPr>
          <w:bCs/>
        </w:rPr>
        <w:t>.2. создание механизмов и инструментов для реализации возможности управления и обслуживания территории, в том числе в форме государственно-частного партнерства, концессии;</w:t>
      </w:r>
    </w:p>
    <w:p w:rsidR="00DF4DF5" w:rsidRPr="00DF4DF5" w:rsidRDefault="00E851B3" w:rsidP="00E851B3">
      <w:pPr>
        <w:ind w:firstLine="708"/>
        <w:jc w:val="both"/>
        <w:rPr>
          <w:bCs/>
        </w:rPr>
      </w:pPr>
      <w:r>
        <w:rPr>
          <w:bCs/>
        </w:rPr>
        <w:t>1.13</w:t>
      </w:r>
      <w:r w:rsidR="00DF4DF5" w:rsidRPr="00DF4DF5">
        <w:rPr>
          <w:bCs/>
        </w:rPr>
        <w:t>.3. авторский надзор за соблюдением концепции при разработке проекта развития территории и (или) на этапе выполнения работ по реализации проекта развития территории; участие в реализации проекта жителей населенного пункта и пользователей территории.</w:t>
      </w:r>
    </w:p>
    <w:p w:rsidR="00DF4DF5" w:rsidRPr="00DF4DF5" w:rsidRDefault="00E851B3" w:rsidP="00DF4DF5">
      <w:pPr>
        <w:jc w:val="both"/>
        <w:rPr>
          <w:bCs/>
        </w:rPr>
      </w:pPr>
      <w:r>
        <w:rPr>
          <w:bCs/>
        </w:rPr>
        <w:t>1.14</w:t>
      </w:r>
      <w:r w:rsidR="00DF4DF5" w:rsidRPr="00DF4DF5">
        <w:rPr>
          <w:bCs/>
        </w:rPr>
        <w:t>. В случаях применения дистанционных форматов вовлечения в решение вопросов развития городской среды уполномоченным органам рекомендуется обеспечить возможность осуществления гражданами и иными лицами наблюдения за ходом реализации проекта развития территории в информационно-телекоммуникационной сети "Интернет".</w:t>
      </w:r>
    </w:p>
    <w:p w:rsidR="00AD7FAD" w:rsidRPr="00FB7105" w:rsidRDefault="00DF4DF5" w:rsidP="00E851B3">
      <w:pPr>
        <w:ind w:firstLine="708"/>
        <w:jc w:val="both"/>
        <w:rPr>
          <w:bCs/>
        </w:rPr>
      </w:pPr>
      <w:r w:rsidRPr="00DF4DF5">
        <w:rPr>
          <w:bCs/>
        </w:rPr>
        <w:t>Видеотрансляцию производства работ по реализации проекта развития территории в режиме реального времени рекомендуется осуществлять открытой и доступной для граждан и иных лиц по ссылкам, размещенным на официальных сайтах администрации населенного пункта или муниципального образования и сайте проекта развития территории. При этом рекомендуется обеспечить возможность оставления пользователями комментариев и получения на них обоснованных ответов, а также при необходимости доведения комментариев пользователей до сведения лиц, ответственных за разработку и реализацию проекта развития территории.</w:t>
      </w:r>
    </w:p>
    <w:p w:rsidR="00AD7FAD" w:rsidRDefault="00AD7FAD" w:rsidP="00AD7FAD">
      <w:pPr>
        <w:rPr>
          <w:bCs/>
        </w:rPr>
      </w:pPr>
    </w:p>
    <w:p w:rsidR="00AD7FAD" w:rsidRPr="00FB7105" w:rsidRDefault="00AD7FAD" w:rsidP="00AD7FAD">
      <w:pPr>
        <w:rPr>
          <w:bCs/>
        </w:rPr>
      </w:pPr>
    </w:p>
    <w:p w:rsidR="00CE250B" w:rsidRDefault="00CE250B"/>
    <w:sectPr w:rsidR="00CE250B" w:rsidSect="008C197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AD"/>
    <w:rsid w:val="00483AA6"/>
    <w:rsid w:val="00794C89"/>
    <w:rsid w:val="00AD7FAD"/>
    <w:rsid w:val="00CE250B"/>
    <w:rsid w:val="00DF4DF5"/>
    <w:rsid w:val="00E8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7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AD7FAD"/>
    <w:rPr>
      <w:color w:val="0000FF"/>
      <w:u w:val="single"/>
    </w:rPr>
  </w:style>
  <w:style w:type="paragraph" w:customStyle="1" w:styleId="1">
    <w:name w:val="Без интервала1"/>
    <w:uiPriority w:val="99"/>
    <w:rsid w:val="00AD7FA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3A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7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AD7FAD"/>
    <w:rPr>
      <w:color w:val="0000FF"/>
      <w:u w:val="single"/>
    </w:rPr>
  </w:style>
  <w:style w:type="paragraph" w:customStyle="1" w:styleId="1">
    <w:name w:val="Без интервала1"/>
    <w:uiPriority w:val="99"/>
    <w:rsid w:val="00AD7FA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3A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Document</cp:lastModifiedBy>
  <cp:revision>2</cp:revision>
  <dcterms:created xsi:type="dcterms:W3CDTF">2022-06-03T09:59:00Z</dcterms:created>
  <dcterms:modified xsi:type="dcterms:W3CDTF">2022-06-10T10:59:00Z</dcterms:modified>
</cp:coreProperties>
</file>