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7" w:rsidRPr="00AE38C3" w:rsidRDefault="00895367" w:rsidP="0089536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615573C" wp14:editId="1BC06B3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95367" w:rsidRPr="00A53087" w:rsidRDefault="00895367" w:rsidP="0089536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95367" w:rsidRPr="0027265D" w:rsidRDefault="00895367" w:rsidP="00895367">
      <w:pPr>
        <w:tabs>
          <w:tab w:val="left" w:pos="0"/>
        </w:tabs>
        <w:jc w:val="center"/>
        <w:rPr>
          <w:b/>
          <w:szCs w:val="24"/>
        </w:rPr>
      </w:pPr>
    </w:p>
    <w:p w:rsidR="00895367" w:rsidRPr="0027265D" w:rsidRDefault="00895367" w:rsidP="00895367">
      <w:pPr>
        <w:tabs>
          <w:tab w:val="left" w:pos="0"/>
        </w:tabs>
        <w:jc w:val="center"/>
        <w:rPr>
          <w:b/>
          <w:sz w:val="40"/>
          <w:szCs w:val="40"/>
        </w:rPr>
      </w:pPr>
      <w:r w:rsidRPr="0027265D">
        <w:rPr>
          <w:b/>
          <w:sz w:val="40"/>
          <w:szCs w:val="40"/>
        </w:rPr>
        <w:t xml:space="preserve">РЕШЕНИЕ № </w:t>
      </w:r>
      <w:r w:rsidR="0027265D" w:rsidRPr="0027265D">
        <w:rPr>
          <w:b/>
          <w:sz w:val="40"/>
          <w:szCs w:val="40"/>
        </w:rPr>
        <w:t>278</w:t>
      </w:r>
    </w:p>
    <w:p w:rsidR="00895367" w:rsidRPr="0027265D" w:rsidRDefault="00895367" w:rsidP="00895367">
      <w:pPr>
        <w:tabs>
          <w:tab w:val="left" w:pos="2340"/>
        </w:tabs>
        <w:jc w:val="center"/>
        <w:rPr>
          <w:b/>
          <w:szCs w:val="24"/>
        </w:rPr>
      </w:pPr>
    </w:p>
    <w:p w:rsidR="00895367" w:rsidRPr="0027265D" w:rsidRDefault="0027265D" w:rsidP="008953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советом депутатов «26</w:t>
      </w:r>
      <w:r w:rsidR="00895367" w:rsidRPr="0027265D">
        <w:rPr>
          <w:sz w:val="28"/>
          <w:szCs w:val="28"/>
        </w:rPr>
        <w:t xml:space="preserve">» </w:t>
      </w:r>
      <w:r w:rsidR="00C60AAD" w:rsidRPr="0027265D">
        <w:rPr>
          <w:sz w:val="28"/>
          <w:szCs w:val="28"/>
        </w:rPr>
        <w:t>мая</w:t>
      </w:r>
      <w:r w:rsidR="00895367" w:rsidRPr="0027265D">
        <w:rPr>
          <w:sz w:val="28"/>
          <w:szCs w:val="28"/>
        </w:rPr>
        <w:t xml:space="preserve"> 2022 года</w:t>
      </w:r>
    </w:p>
    <w:p w:rsidR="00895367" w:rsidRPr="0027265D" w:rsidRDefault="00895367" w:rsidP="00895367">
      <w:pPr>
        <w:rPr>
          <w:b/>
          <w:szCs w:val="24"/>
        </w:rPr>
      </w:pPr>
    </w:p>
    <w:p w:rsidR="00895367" w:rsidRDefault="00880258" w:rsidP="00895367">
      <w:pPr>
        <w:jc w:val="both"/>
        <w:rPr>
          <w:b/>
          <w:sz w:val="28"/>
          <w:szCs w:val="28"/>
        </w:rPr>
      </w:pPr>
      <w:bookmarkStart w:id="0" w:name="_Hlk103868080"/>
      <w:r>
        <w:rPr>
          <w:b/>
          <w:sz w:val="28"/>
          <w:szCs w:val="28"/>
        </w:rPr>
        <w:t>«</w:t>
      </w:r>
      <w:bookmarkEnd w:id="0"/>
      <w:r w:rsidR="00B534E3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B534E3">
        <w:rPr>
          <w:b/>
          <w:sz w:val="28"/>
          <w:szCs w:val="28"/>
        </w:rPr>
        <w:t>Тельмановское</w:t>
      </w:r>
      <w:proofErr w:type="spellEnd"/>
      <w:r w:rsidR="00B534E3">
        <w:rPr>
          <w:b/>
          <w:sz w:val="28"/>
          <w:szCs w:val="28"/>
        </w:rPr>
        <w:t xml:space="preserve"> сельское поселение </w:t>
      </w:r>
      <w:proofErr w:type="spellStart"/>
      <w:r w:rsidR="00B534E3">
        <w:rPr>
          <w:b/>
          <w:sz w:val="28"/>
          <w:szCs w:val="28"/>
        </w:rPr>
        <w:t>Тосненского</w:t>
      </w:r>
      <w:proofErr w:type="spellEnd"/>
      <w:r w:rsidR="00B534E3">
        <w:rPr>
          <w:b/>
          <w:sz w:val="28"/>
          <w:szCs w:val="28"/>
        </w:rPr>
        <w:t xml:space="preserve"> района Ленинградской области от </w:t>
      </w:r>
      <w:r w:rsidR="00FD4DA8">
        <w:rPr>
          <w:b/>
          <w:sz w:val="28"/>
          <w:szCs w:val="28"/>
        </w:rPr>
        <w:t>10</w:t>
      </w:r>
      <w:r w:rsidR="00B534E3">
        <w:rPr>
          <w:b/>
          <w:sz w:val="28"/>
          <w:szCs w:val="28"/>
        </w:rPr>
        <w:t xml:space="preserve"> </w:t>
      </w:r>
      <w:r w:rsidR="00FD4DA8">
        <w:rPr>
          <w:b/>
          <w:sz w:val="28"/>
          <w:szCs w:val="28"/>
        </w:rPr>
        <w:t>сентября 2014</w:t>
      </w:r>
      <w:r w:rsidR="00B534E3">
        <w:rPr>
          <w:b/>
          <w:sz w:val="28"/>
          <w:szCs w:val="28"/>
        </w:rPr>
        <w:t xml:space="preserve"> года №1</w:t>
      </w:r>
      <w:r w:rsidR="00D64E73">
        <w:rPr>
          <w:b/>
          <w:sz w:val="28"/>
          <w:szCs w:val="28"/>
        </w:rPr>
        <w:t>2</w:t>
      </w:r>
      <w:r w:rsidR="00B534E3">
        <w:rPr>
          <w:b/>
          <w:sz w:val="28"/>
          <w:szCs w:val="28"/>
        </w:rPr>
        <w:t>1 «</w:t>
      </w:r>
      <w:r w:rsidR="00D64E73" w:rsidRPr="00D64E73">
        <w:rPr>
          <w:b/>
          <w:sz w:val="28"/>
          <w:szCs w:val="28"/>
        </w:rPr>
        <w:t xml:space="preserve">Об утверждении </w:t>
      </w:r>
      <w:r w:rsidR="00D64E73">
        <w:rPr>
          <w:b/>
          <w:sz w:val="28"/>
          <w:szCs w:val="28"/>
        </w:rPr>
        <w:t>п</w:t>
      </w:r>
      <w:r w:rsidR="00D64E73" w:rsidRPr="00D64E73">
        <w:rPr>
          <w:b/>
          <w:sz w:val="28"/>
          <w:szCs w:val="28"/>
        </w:rPr>
        <w:t xml:space="preserve">оложения «О Почетном Знаке «За заслуги перед МО </w:t>
      </w:r>
      <w:proofErr w:type="spellStart"/>
      <w:r w:rsidR="00D64E73" w:rsidRPr="00D64E73">
        <w:rPr>
          <w:b/>
          <w:sz w:val="28"/>
          <w:szCs w:val="28"/>
        </w:rPr>
        <w:t>Тельмановское</w:t>
      </w:r>
      <w:proofErr w:type="spellEnd"/>
      <w:r w:rsidR="00D64E73" w:rsidRPr="00D64E73">
        <w:rPr>
          <w:b/>
          <w:sz w:val="28"/>
          <w:szCs w:val="28"/>
        </w:rPr>
        <w:t xml:space="preserve"> сельское поселение </w:t>
      </w:r>
      <w:proofErr w:type="spellStart"/>
      <w:r w:rsidR="00D64E73" w:rsidRPr="00D64E73">
        <w:rPr>
          <w:b/>
          <w:sz w:val="28"/>
          <w:szCs w:val="28"/>
        </w:rPr>
        <w:t>Тосненского</w:t>
      </w:r>
      <w:proofErr w:type="spellEnd"/>
      <w:r w:rsidR="00D64E73" w:rsidRPr="00D64E73">
        <w:rPr>
          <w:b/>
          <w:sz w:val="28"/>
          <w:szCs w:val="28"/>
        </w:rPr>
        <w:t xml:space="preserve"> района Ленинградской области</w:t>
      </w:r>
      <w:r>
        <w:rPr>
          <w:b/>
          <w:sz w:val="28"/>
          <w:szCs w:val="28"/>
        </w:rPr>
        <w:t>»</w:t>
      </w:r>
      <w:r w:rsidR="002B4525">
        <w:rPr>
          <w:b/>
          <w:sz w:val="28"/>
          <w:szCs w:val="28"/>
        </w:rPr>
        <w:t xml:space="preserve"> </w:t>
      </w:r>
    </w:p>
    <w:p w:rsidR="00895367" w:rsidRPr="00895367" w:rsidRDefault="00895367" w:rsidP="00895367">
      <w:pPr>
        <w:jc w:val="both"/>
        <w:rPr>
          <w:szCs w:val="24"/>
        </w:rPr>
      </w:pPr>
    </w:p>
    <w:p w:rsidR="00895367" w:rsidRDefault="00D64E73" w:rsidP="00895367">
      <w:pPr>
        <w:ind w:firstLine="709"/>
        <w:jc w:val="both"/>
        <w:rPr>
          <w:b/>
          <w:sz w:val="28"/>
          <w:szCs w:val="28"/>
        </w:rPr>
      </w:pPr>
      <w:r w:rsidRPr="00D64E73">
        <w:rPr>
          <w:sz w:val="28"/>
          <w:szCs w:val="28"/>
        </w:rPr>
        <w:t xml:space="preserve">В соответствии со статей 4.5. </w:t>
      </w:r>
      <w:proofErr w:type="gramStart"/>
      <w:r w:rsidRPr="00D64E73">
        <w:rPr>
          <w:sz w:val="28"/>
          <w:szCs w:val="28"/>
        </w:rPr>
        <w:t xml:space="preserve">Положения о гербе муниципального образования </w:t>
      </w:r>
      <w:proofErr w:type="spellStart"/>
      <w:r w:rsidRPr="00D64E73">
        <w:rPr>
          <w:sz w:val="28"/>
          <w:szCs w:val="28"/>
        </w:rPr>
        <w:t>Тельмановское</w:t>
      </w:r>
      <w:proofErr w:type="spellEnd"/>
      <w:r w:rsidRPr="00D64E73">
        <w:rPr>
          <w:sz w:val="28"/>
          <w:szCs w:val="28"/>
        </w:rPr>
        <w:t xml:space="preserve"> сельское поселение </w:t>
      </w:r>
      <w:proofErr w:type="spellStart"/>
      <w:r w:rsidRPr="00D64E73">
        <w:rPr>
          <w:sz w:val="28"/>
          <w:szCs w:val="28"/>
        </w:rPr>
        <w:t>Тосненского</w:t>
      </w:r>
      <w:proofErr w:type="spellEnd"/>
      <w:r w:rsidRPr="00D64E73">
        <w:rPr>
          <w:sz w:val="28"/>
          <w:szCs w:val="28"/>
        </w:rPr>
        <w:t xml:space="preserve"> района Ленинградской области, принятого решением Совета депутатов муниципального образования </w:t>
      </w:r>
      <w:proofErr w:type="spellStart"/>
      <w:r w:rsidRPr="00D64E73">
        <w:rPr>
          <w:sz w:val="28"/>
          <w:szCs w:val="28"/>
        </w:rPr>
        <w:t>Тельмановское</w:t>
      </w:r>
      <w:proofErr w:type="spellEnd"/>
      <w:r w:rsidRPr="00D64E73">
        <w:rPr>
          <w:sz w:val="28"/>
          <w:szCs w:val="28"/>
        </w:rPr>
        <w:t xml:space="preserve"> сельское поселение </w:t>
      </w:r>
      <w:proofErr w:type="spellStart"/>
      <w:r w:rsidRPr="00D64E73">
        <w:rPr>
          <w:sz w:val="28"/>
          <w:szCs w:val="28"/>
        </w:rPr>
        <w:t>Тосненского</w:t>
      </w:r>
      <w:proofErr w:type="spellEnd"/>
      <w:r w:rsidRPr="00D64E73">
        <w:rPr>
          <w:sz w:val="28"/>
          <w:szCs w:val="28"/>
        </w:rPr>
        <w:t xml:space="preserve"> района Ленинградской области 10 сентября 2014 года </w:t>
      </w:r>
      <w:r>
        <w:rPr>
          <w:sz w:val="28"/>
          <w:szCs w:val="28"/>
        </w:rPr>
        <w:t>№</w:t>
      </w:r>
      <w:r w:rsidRPr="00D64E73">
        <w:rPr>
          <w:sz w:val="28"/>
          <w:szCs w:val="28"/>
        </w:rPr>
        <w:t xml:space="preserve"> 117 в целях признания выдающихся заслуг перед муниципальным образованием </w:t>
      </w:r>
      <w:proofErr w:type="spellStart"/>
      <w:r w:rsidRPr="00D64E73">
        <w:rPr>
          <w:sz w:val="28"/>
          <w:szCs w:val="28"/>
        </w:rPr>
        <w:t>Тельмановское</w:t>
      </w:r>
      <w:proofErr w:type="spellEnd"/>
      <w:r w:rsidRPr="00D64E73">
        <w:rPr>
          <w:sz w:val="28"/>
          <w:szCs w:val="28"/>
        </w:rPr>
        <w:t xml:space="preserve"> сельское поселение </w:t>
      </w:r>
      <w:proofErr w:type="spellStart"/>
      <w:r w:rsidRPr="00D64E73">
        <w:rPr>
          <w:sz w:val="28"/>
          <w:szCs w:val="28"/>
        </w:rPr>
        <w:t>Тосненского</w:t>
      </w:r>
      <w:proofErr w:type="spellEnd"/>
      <w:r w:rsidRPr="00D64E73">
        <w:rPr>
          <w:sz w:val="28"/>
          <w:szCs w:val="28"/>
        </w:rPr>
        <w:t xml:space="preserve"> района Ленинградской области, рассмотрев и обсудив проект Положения о Почетном Знаке «За заслуги перед МО </w:t>
      </w:r>
      <w:proofErr w:type="spellStart"/>
      <w:r w:rsidRPr="00D64E73">
        <w:rPr>
          <w:sz w:val="28"/>
          <w:szCs w:val="28"/>
        </w:rPr>
        <w:t>Тельмановское</w:t>
      </w:r>
      <w:proofErr w:type="spellEnd"/>
      <w:r w:rsidRPr="00D64E73">
        <w:rPr>
          <w:sz w:val="28"/>
          <w:szCs w:val="28"/>
        </w:rPr>
        <w:t xml:space="preserve"> сельское поселение</w:t>
      </w:r>
      <w:proofErr w:type="gramEnd"/>
      <w:r w:rsidRPr="00D64E73">
        <w:rPr>
          <w:sz w:val="28"/>
          <w:szCs w:val="28"/>
        </w:rPr>
        <w:t xml:space="preserve"> </w:t>
      </w:r>
      <w:proofErr w:type="spellStart"/>
      <w:r w:rsidRPr="00D64E73">
        <w:rPr>
          <w:sz w:val="28"/>
          <w:szCs w:val="28"/>
        </w:rPr>
        <w:t>Тосненского</w:t>
      </w:r>
      <w:proofErr w:type="spellEnd"/>
      <w:r w:rsidRPr="00D64E73">
        <w:rPr>
          <w:sz w:val="28"/>
          <w:szCs w:val="28"/>
        </w:rPr>
        <w:t xml:space="preserve"> района Ленинградской области»</w:t>
      </w:r>
      <w:r w:rsidR="00DF6B61" w:rsidRPr="00DF6B61">
        <w:rPr>
          <w:sz w:val="28"/>
          <w:szCs w:val="28"/>
        </w:rPr>
        <w:t>, Уставом муниципального образования</w:t>
      </w:r>
      <w:r w:rsidR="00DF6B61">
        <w:rPr>
          <w:sz w:val="28"/>
          <w:szCs w:val="28"/>
        </w:rPr>
        <w:t xml:space="preserve"> </w:t>
      </w:r>
      <w:proofErr w:type="spellStart"/>
      <w:r w:rsidR="002B4525">
        <w:rPr>
          <w:sz w:val="28"/>
          <w:szCs w:val="28"/>
        </w:rPr>
        <w:t>Тельмановское</w:t>
      </w:r>
      <w:proofErr w:type="spellEnd"/>
      <w:r w:rsidR="002B4525">
        <w:rPr>
          <w:sz w:val="28"/>
          <w:szCs w:val="28"/>
        </w:rPr>
        <w:t xml:space="preserve"> сельское поселение </w:t>
      </w:r>
      <w:proofErr w:type="spellStart"/>
      <w:r w:rsidR="002B4525">
        <w:rPr>
          <w:sz w:val="28"/>
          <w:szCs w:val="28"/>
        </w:rPr>
        <w:t>Тосненского</w:t>
      </w:r>
      <w:proofErr w:type="spellEnd"/>
      <w:r w:rsidR="002B4525">
        <w:rPr>
          <w:sz w:val="28"/>
          <w:szCs w:val="28"/>
        </w:rPr>
        <w:t xml:space="preserve"> района Ленинградской области</w:t>
      </w:r>
      <w:r w:rsidR="002073B1">
        <w:rPr>
          <w:sz w:val="28"/>
          <w:szCs w:val="28"/>
        </w:rPr>
        <w:t xml:space="preserve">, </w:t>
      </w:r>
      <w:r w:rsidR="00895367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895367">
        <w:rPr>
          <w:sz w:val="28"/>
          <w:szCs w:val="28"/>
        </w:rPr>
        <w:t>Тельмановское</w:t>
      </w:r>
      <w:proofErr w:type="spellEnd"/>
      <w:r w:rsidR="00895367">
        <w:rPr>
          <w:sz w:val="28"/>
          <w:szCs w:val="28"/>
        </w:rPr>
        <w:t xml:space="preserve"> сельское поселение </w:t>
      </w:r>
      <w:proofErr w:type="spellStart"/>
      <w:r w:rsidR="00895367">
        <w:rPr>
          <w:sz w:val="28"/>
          <w:szCs w:val="28"/>
        </w:rPr>
        <w:t>Тосненского</w:t>
      </w:r>
      <w:proofErr w:type="spellEnd"/>
      <w:r w:rsidR="00895367">
        <w:rPr>
          <w:sz w:val="28"/>
          <w:szCs w:val="28"/>
        </w:rPr>
        <w:t xml:space="preserve"> района Ленинградской области (далее – Совет депутатов)</w:t>
      </w:r>
      <w:r w:rsidR="0027265D">
        <w:rPr>
          <w:sz w:val="28"/>
          <w:szCs w:val="28"/>
        </w:rPr>
        <w:t>,</w:t>
      </w:r>
    </w:p>
    <w:p w:rsidR="00895367" w:rsidRPr="0027265D" w:rsidRDefault="00895367" w:rsidP="00895367">
      <w:pPr>
        <w:ind w:firstLine="709"/>
        <w:rPr>
          <w:b/>
          <w:szCs w:val="24"/>
        </w:rPr>
      </w:pPr>
    </w:p>
    <w:p w:rsidR="00895367" w:rsidRDefault="00895367" w:rsidP="00895367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27265D" w:rsidRPr="0027265D" w:rsidRDefault="0027265D" w:rsidP="00895367">
      <w:pPr>
        <w:ind w:firstLine="709"/>
        <w:rPr>
          <w:b/>
          <w:szCs w:val="24"/>
        </w:rPr>
      </w:pPr>
    </w:p>
    <w:p w:rsidR="00DF6B61" w:rsidRDefault="002B4525" w:rsidP="00DF6B61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1. </w:t>
      </w:r>
      <w:r w:rsidR="00D64E73">
        <w:rPr>
          <w:sz w:val="28"/>
          <w:szCs w:val="28"/>
        </w:rPr>
        <w:t xml:space="preserve">Внести изменения </w:t>
      </w:r>
      <w:r w:rsidR="00D64E73" w:rsidRPr="00D64E73">
        <w:rPr>
          <w:sz w:val="28"/>
          <w:szCs w:val="28"/>
        </w:rPr>
        <w:t xml:space="preserve">в решение Совета депутатов муниципального образования </w:t>
      </w:r>
      <w:proofErr w:type="spellStart"/>
      <w:r w:rsidR="00D64E73" w:rsidRPr="00D64E73">
        <w:rPr>
          <w:sz w:val="28"/>
          <w:szCs w:val="28"/>
        </w:rPr>
        <w:t>Тельмановское</w:t>
      </w:r>
      <w:proofErr w:type="spellEnd"/>
      <w:r w:rsidR="00D64E73" w:rsidRPr="00D64E73">
        <w:rPr>
          <w:sz w:val="28"/>
          <w:szCs w:val="28"/>
        </w:rPr>
        <w:t xml:space="preserve"> сельское поселение </w:t>
      </w:r>
      <w:proofErr w:type="spellStart"/>
      <w:r w:rsidR="00D64E73" w:rsidRPr="00D64E73">
        <w:rPr>
          <w:sz w:val="28"/>
          <w:szCs w:val="28"/>
        </w:rPr>
        <w:t>Тосненского</w:t>
      </w:r>
      <w:proofErr w:type="spellEnd"/>
      <w:r w:rsidR="00D64E73" w:rsidRPr="00D64E73">
        <w:rPr>
          <w:sz w:val="28"/>
          <w:szCs w:val="28"/>
        </w:rPr>
        <w:t xml:space="preserve"> района Ленинградской области от 10 сентября 2014 года №121 «Об утверждении положения «О Почетном Знаке «За заслуги перед МО </w:t>
      </w:r>
      <w:proofErr w:type="spellStart"/>
      <w:r w:rsidR="00D64E73" w:rsidRPr="00D64E73">
        <w:rPr>
          <w:sz w:val="28"/>
          <w:szCs w:val="28"/>
        </w:rPr>
        <w:t>Тельмановское</w:t>
      </w:r>
      <w:proofErr w:type="spellEnd"/>
      <w:r w:rsidR="00D64E73" w:rsidRPr="00D64E73">
        <w:rPr>
          <w:sz w:val="28"/>
          <w:szCs w:val="28"/>
        </w:rPr>
        <w:t xml:space="preserve"> сельское поселение </w:t>
      </w:r>
      <w:proofErr w:type="spellStart"/>
      <w:r w:rsidR="00D64E73" w:rsidRPr="00D64E73">
        <w:rPr>
          <w:sz w:val="28"/>
          <w:szCs w:val="28"/>
        </w:rPr>
        <w:t>Тосненского</w:t>
      </w:r>
      <w:proofErr w:type="spellEnd"/>
      <w:r w:rsidR="00D64E73" w:rsidRPr="00D64E73">
        <w:rPr>
          <w:sz w:val="28"/>
          <w:szCs w:val="28"/>
        </w:rPr>
        <w:t xml:space="preserve"> района Ленинградской области</w:t>
      </w:r>
      <w:r w:rsidR="00D64E73">
        <w:rPr>
          <w:sz w:val="28"/>
          <w:szCs w:val="28"/>
        </w:rPr>
        <w:t>»</w:t>
      </w:r>
      <w:r w:rsidR="00B534E3" w:rsidRPr="00B534E3">
        <w:rPr>
          <w:sz w:val="28"/>
          <w:szCs w:val="28"/>
        </w:rPr>
        <w:t xml:space="preserve"> согласно приложению к настоящему решению.</w:t>
      </w:r>
    </w:p>
    <w:p w:rsidR="002B4525" w:rsidRPr="002B4525" w:rsidRDefault="002B4525" w:rsidP="00DF6B61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соответствии с положениями устава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 </w:t>
      </w:r>
    </w:p>
    <w:p w:rsidR="00895367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F6B61" w:rsidRDefault="00DF6B61" w:rsidP="00895367">
      <w:pPr>
        <w:jc w:val="both"/>
        <w:rPr>
          <w:sz w:val="28"/>
          <w:szCs w:val="28"/>
        </w:rPr>
      </w:pPr>
    </w:p>
    <w:p w:rsidR="0027265D" w:rsidRDefault="00895367" w:rsidP="00272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2726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Сакулин</w:t>
      </w:r>
      <w:proofErr w:type="spellEnd"/>
    </w:p>
    <w:p w:rsidR="0027265D" w:rsidRPr="0027265D" w:rsidRDefault="0027265D" w:rsidP="0027265D">
      <w:pPr>
        <w:jc w:val="right"/>
        <w:rPr>
          <w:szCs w:val="24"/>
        </w:rPr>
      </w:pPr>
      <w:r w:rsidRPr="0027265D">
        <w:rPr>
          <w:szCs w:val="24"/>
        </w:rPr>
        <w:lastRenderedPageBreak/>
        <w:t xml:space="preserve">Приложение </w:t>
      </w:r>
    </w:p>
    <w:p w:rsidR="0027265D" w:rsidRPr="0027265D" w:rsidRDefault="0027265D" w:rsidP="0027265D">
      <w:pPr>
        <w:jc w:val="right"/>
        <w:rPr>
          <w:szCs w:val="24"/>
        </w:rPr>
      </w:pPr>
      <w:r w:rsidRPr="0027265D">
        <w:rPr>
          <w:szCs w:val="24"/>
        </w:rPr>
        <w:t>к решению Совета депутатов</w:t>
      </w:r>
    </w:p>
    <w:p w:rsidR="0027265D" w:rsidRPr="0027265D" w:rsidRDefault="0027265D" w:rsidP="0027265D">
      <w:pPr>
        <w:jc w:val="right"/>
        <w:rPr>
          <w:szCs w:val="24"/>
        </w:rPr>
      </w:pPr>
      <w:r w:rsidRPr="0027265D">
        <w:rPr>
          <w:szCs w:val="24"/>
        </w:rPr>
        <w:t xml:space="preserve">муниципального образования </w:t>
      </w:r>
    </w:p>
    <w:p w:rsidR="0027265D" w:rsidRPr="0027265D" w:rsidRDefault="0027265D" w:rsidP="0027265D">
      <w:pPr>
        <w:jc w:val="right"/>
        <w:rPr>
          <w:szCs w:val="24"/>
        </w:rPr>
      </w:pPr>
      <w:proofErr w:type="spellStart"/>
      <w:r w:rsidRPr="0027265D">
        <w:rPr>
          <w:szCs w:val="24"/>
        </w:rPr>
        <w:t>Тельмановское</w:t>
      </w:r>
      <w:proofErr w:type="spellEnd"/>
      <w:r w:rsidRPr="0027265D">
        <w:rPr>
          <w:szCs w:val="24"/>
        </w:rPr>
        <w:t xml:space="preserve"> сельское поселение </w:t>
      </w:r>
    </w:p>
    <w:p w:rsidR="0027265D" w:rsidRPr="0027265D" w:rsidRDefault="0027265D" w:rsidP="0027265D">
      <w:pPr>
        <w:jc w:val="right"/>
        <w:rPr>
          <w:szCs w:val="24"/>
        </w:rPr>
      </w:pPr>
      <w:proofErr w:type="spellStart"/>
      <w:r w:rsidRPr="0027265D">
        <w:rPr>
          <w:szCs w:val="24"/>
        </w:rPr>
        <w:t>Тосненского</w:t>
      </w:r>
      <w:proofErr w:type="spellEnd"/>
      <w:r w:rsidRPr="0027265D">
        <w:rPr>
          <w:szCs w:val="24"/>
        </w:rPr>
        <w:t xml:space="preserve"> района </w:t>
      </w:r>
    </w:p>
    <w:p w:rsidR="0027265D" w:rsidRPr="0027265D" w:rsidRDefault="0027265D" w:rsidP="0027265D">
      <w:pPr>
        <w:jc w:val="right"/>
        <w:rPr>
          <w:szCs w:val="24"/>
        </w:rPr>
      </w:pPr>
      <w:r w:rsidRPr="0027265D">
        <w:rPr>
          <w:szCs w:val="24"/>
        </w:rPr>
        <w:t>Ленинградской области</w:t>
      </w:r>
    </w:p>
    <w:p w:rsidR="00B534E3" w:rsidRDefault="0027265D" w:rsidP="0027265D">
      <w:pPr>
        <w:jc w:val="right"/>
        <w:rPr>
          <w:b/>
          <w:sz w:val="28"/>
          <w:szCs w:val="28"/>
        </w:rPr>
      </w:pPr>
      <w:r>
        <w:rPr>
          <w:szCs w:val="24"/>
        </w:rPr>
        <w:t>от 26.05.2022г. №278</w:t>
      </w:r>
    </w:p>
    <w:p w:rsidR="00B534E3" w:rsidRDefault="00B534E3" w:rsidP="00D64E73">
      <w:pPr>
        <w:rPr>
          <w:b/>
          <w:sz w:val="28"/>
          <w:szCs w:val="28"/>
        </w:rPr>
      </w:pPr>
    </w:p>
    <w:p w:rsidR="00D64E73" w:rsidRPr="00D64E73" w:rsidRDefault="00D64E73" w:rsidP="00D64E73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1.3. Решения изложить в следующей редакции: «</w:t>
      </w:r>
      <w:r w:rsidRPr="00B0025A">
        <w:rPr>
          <w:color w:val="000000"/>
          <w:spacing w:val="-9"/>
          <w:sz w:val="28"/>
          <w:szCs w:val="28"/>
        </w:rPr>
        <w:t xml:space="preserve">Почетный Знак «За заслуги перед МО </w:t>
      </w:r>
      <w:proofErr w:type="spellStart"/>
      <w:r w:rsidRPr="00B0025A">
        <w:rPr>
          <w:color w:val="000000"/>
          <w:spacing w:val="-9"/>
          <w:sz w:val="28"/>
          <w:szCs w:val="28"/>
        </w:rPr>
        <w:t>Тельмановское</w:t>
      </w:r>
      <w:proofErr w:type="spellEnd"/>
      <w:r w:rsidRPr="00B0025A">
        <w:rPr>
          <w:color w:val="000000"/>
          <w:spacing w:val="-9"/>
          <w:sz w:val="28"/>
          <w:szCs w:val="28"/>
        </w:rPr>
        <w:t xml:space="preserve"> сельское поселение </w:t>
      </w:r>
      <w:proofErr w:type="spellStart"/>
      <w:r w:rsidRPr="00B0025A">
        <w:rPr>
          <w:color w:val="000000"/>
          <w:spacing w:val="-9"/>
          <w:sz w:val="28"/>
          <w:szCs w:val="28"/>
        </w:rPr>
        <w:t>Тосненского</w:t>
      </w:r>
      <w:proofErr w:type="spellEnd"/>
      <w:r w:rsidRPr="00B0025A">
        <w:rPr>
          <w:color w:val="000000"/>
          <w:spacing w:val="-9"/>
          <w:sz w:val="28"/>
          <w:szCs w:val="28"/>
        </w:rPr>
        <w:t xml:space="preserve"> района Ленинградской области» не может быть присвоен лицу, замещающему</w:t>
      </w:r>
      <w:r w:rsidRPr="00B0025A">
        <w:rPr>
          <w:sz w:val="28"/>
          <w:szCs w:val="28"/>
        </w:rPr>
        <w:t xml:space="preserve"> </w:t>
      </w:r>
      <w:r w:rsidRPr="00B0025A">
        <w:rPr>
          <w:color w:val="000000"/>
          <w:spacing w:val="-9"/>
          <w:sz w:val="28"/>
          <w:szCs w:val="28"/>
        </w:rPr>
        <w:t>государственную должность субъекта РФ, высшим должностным лицам</w:t>
      </w:r>
      <w:r w:rsidRPr="00B0025A">
        <w:rPr>
          <w:sz w:val="28"/>
          <w:szCs w:val="28"/>
        </w:rPr>
        <w:t xml:space="preserve"> </w:t>
      </w:r>
      <w:r w:rsidRPr="00B0025A">
        <w:rPr>
          <w:color w:val="000000"/>
          <w:spacing w:val="-9"/>
          <w:sz w:val="28"/>
          <w:szCs w:val="28"/>
        </w:rPr>
        <w:t>представительных и исполнительных органов государственной власти и местного</w:t>
      </w:r>
      <w:r w:rsidRPr="00B0025A">
        <w:rPr>
          <w:sz w:val="28"/>
          <w:szCs w:val="28"/>
        </w:rPr>
        <w:t xml:space="preserve"> </w:t>
      </w:r>
      <w:r w:rsidRPr="00B0025A">
        <w:rPr>
          <w:color w:val="000000"/>
          <w:spacing w:val="-10"/>
          <w:sz w:val="28"/>
          <w:szCs w:val="28"/>
        </w:rPr>
        <w:t xml:space="preserve">самоуправления. </w:t>
      </w:r>
      <w:r w:rsidRPr="00B0025A">
        <w:rPr>
          <w:color w:val="000000"/>
          <w:spacing w:val="-9"/>
          <w:sz w:val="28"/>
          <w:szCs w:val="28"/>
        </w:rPr>
        <w:t xml:space="preserve">Лицам, замещавшим указанные должности, Почетный Знак «За заслуги перед МО </w:t>
      </w:r>
      <w:proofErr w:type="spellStart"/>
      <w:r w:rsidRPr="00B0025A">
        <w:rPr>
          <w:color w:val="000000"/>
          <w:spacing w:val="-9"/>
          <w:sz w:val="28"/>
          <w:szCs w:val="28"/>
        </w:rPr>
        <w:t>Тельмановское</w:t>
      </w:r>
      <w:proofErr w:type="spellEnd"/>
      <w:r w:rsidRPr="00B0025A">
        <w:rPr>
          <w:color w:val="000000"/>
          <w:spacing w:val="-9"/>
          <w:sz w:val="28"/>
          <w:szCs w:val="28"/>
        </w:rPr>
        <w:t xml:space="preserve"> сельское поселение </w:t>
      </w:r>
      <w:proofErr w:type="spellStart"/>
      <w:r w:rsidRPr="00B0025A">
        <w:rPr>
          <w:color w:val="000000"/>
          <w:spacing w:val="-9"/>
          <w:sz w:val="28"/>
          <w:szCs w:val="28"/>
        </w:rPr>
        <w:t>Тосненского</w:t>
      </w:r>
      <w:proofErr w:type="spellEnd"/>
      <w:r w:rsidRPr="00B0025A">
        <w:rPr>
          <w:color w:val="000000"/>
          <w:spacing w:val="-9"/>
          <w:sz w:val="28"/>
          <w:szCs w:val="28"/>
        </w:rPr>
        <w:t xml:space="preserve"> района Л</w:t>
      </w:r>
      <w:bookmarkStart w:id="1" w:name="_GoBack"/>
      <w:bookmarkEnd w:id="1"/>
      <w:r w:rsidRPr="00B0025A">
        <w:rPr>
          <w:color w:val="000000"/>
          <w:spacing w:val="-9"/>
          <w:sz w:val="28"/>
          <w:szCs w:val="28"/>
        </w:rPr>
        <w:t>енинградской области» может быть</w:t>
      </w:r>
      <w:r w:rsidRPr="00B0025A">
        <w:rPr>
          <w:sz w:val="28"/>
          <w:szCs w:val="28"/>
        </w:rPr>
        <w:t xml:space="preserve"> </w:t>
      </w:r>
      <w:r w:rsidRPr="00B0025A">
        <w:rPr>
          <w:color w:val="000000"/>
          <w:spacing w:val="-6"/>
          <w:sz w:val="28"/>
          <w:szCs w:val="28"/>
        </w:rPr>
        <w:t xml:space="preserve">присужден не ранее, чем после завершения срока </w:t>
      </w:r>
      <w:r w:rsidR="00945747" w:rsidRPr="00B0025A">
        <w:rPr>
          <w:color w:val="000000"/>
          <w:spacing w:val="-6"/>
          <w:sz w:val="28"/>
          <w:szCs w:val="28"/>
        </w:rPr>
        <w:t>полномочий</w:t>
      </w:r>
      <w:r w:rsidR="00945747" w:rsidRPr="00B0025A">
        <w:rPr>
          <w:sz w:val="28"/>
          <w:szCs w:val="28"/>
        </w:rPr>
        <w:t xml:space="preserve"> или</w:t>
      </w:r>
      <w:r w:rsidRPr="00B0025A">
        <w:rPr>
          <w:color w:val="000000"/>
          <w:spacing w:val="-10"/>
          <w:sz w:val="28"/>
          <w:szCs w:val="28"/>
        </w:rPr>
        <w:t xml:space="preserve"> работы в данной должности.</w:t>
      </w:r>
      <w:r>
        <w:rPr>
          <w:color w:val="000000"/>
          <w:spacing w:val="-10"/>
          <w:sz w:val="28"/>
          <w:szCs w:val="28"/>
        </w:rPr>
        <w:t>»</w:t>
      </w:r>
    </w:p>
    <w:sectPr w:rsidR="00D64E73" w:rsidRPr="00D64E73" w:rsidSect="0027265D">
      <w:headerReference w:type="default" r:id="rId9"/>
      <w:pgSz w:w="11906" w:h="16838"/>
      <w:pgMar w:top="993" w:right="85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F1" w:rsidRDefault="006B67F1" w:rsidP="00C60AAD">
      <w:r>
        <w:separator/>
      </w:r>
    </w:p>
  </w:endnote>
  <w:endnote w:type="continuationSeparator" w:id="0">
    <w:p w:rsidR="006B67F1" w:rsidRDefault="006B67F1" w:rsidP="00C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F1" w:rsidRDefault="006B67F1" w:rsidP="00C60AAD">
      <w:r>
        <w:separator/>
      </w:r>
    </w:p>
  </w:footnote>
  <w:footnote w:type="continuationSeparator" w:id="0">
    <w:p w:rsidR="006B67F1" w:rsidRDefault="006B67F1" w:rsidP="00C6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1C" w:rsidRDefault="006B67F1" w:rsidP="004031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DE6"/>
    <w:multiLevelType w:val="hybridMultilevel"/>
    <w:tmpl w:val="13E8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03BC"/>
    <w:multiLevelType w:val="hybridMultilevel"/>
    <w:tmpl w:val="1C6E1C9E"/>
    <w:lvl w:ilvl="0" w:tplc="A7109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7"/>
    <w:rsid w:val="001B52A0"/>
    <w:rsid w:val="002069A0"/>
    <w:rsid w:val="002073B1"/>
    <w:rsid w:val="00261959"/>
    <w:rsid w:val="0027265D"/>
    <w:rsid w:val="002B4525"/>
    <w:rsid w:val="002C117F"/>
    <w:rsid w:val="0039711F"/>
    <w:rsid w:val="003D1B5D"/>
    <w:rsid w:val="006B67F1"/>
    <w:rsid w:val="00703A3C"/>
    <w:rsid w:val="007602B3"/>
    <w:rsid w:val="00880258"/>
    <w:rsid w:val="00881C4C"/>
    <w:rsid w:val="00895367"/>
    <w:rsid w:val="00945747"/>
    <w:rsid w:val="00B534E3"/>
    <w:rsid w:val="00C60AAD"/>
    <w:rsid w:val="00D42D11"/>
    <w:rsid w:val="00D62C2B"/>
    <w:rsid w:val="00D64E73"/>
    <w:rsid w:val="00D70124"/>
    <w:rsid w:val="00DF6B61"/>
    <w:rsid w:val="00E276B3"/>
    <w:rsid w:val="00E35254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3</cp:revision>
  <dcterms:created xsi:type="dcterms:W3CDTF">2022-05-20T08:43:00Z</dcterms:created>
  <dcterms:modified xsi:type="dcterms:W3CDTF">2022-05-27T09:47:00Z</dcterms:modified>
</cp:coreProperties>
</file>