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62" w:rsidRPr="00A53087" w:rsidRDefault="00C11162" w:rsidP="00C11162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08B9FB3" wp14:editId="277A577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2" w:rsidRPr="00A53087" w:rsidRDefault="00C11162" w:rsidP="00C11162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C11162" w:rsidRPr="00A53087" w:rsidRDefault="00C11162" w:rsidP="00C1116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C11162" w:rsidRPr="00A53087" w:rsidRDefault="00C11162" w:rsidP="00C1116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11162" w:rsidRPr="00A53087" w:rsidRDefault="00C11162" w:rsidP="00C1116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11162" w:rsidRPr="00EB08B8" w:rsidRDefault="00C11162" w:rsidP="00C1116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11162" w:rsidRPr="00165272" w:rsidRDefault="00C11162" w:rsidP="00C11162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  <w:r w:rsidR="008801C7">
        <w:rPr>
          <w:b/>
          <w:sz w:val="48"/>
          <w:szCs w:val="48"/>
        </w:rPr>
        <w:t>220</w:t>
      </w:r>
    </w:p>
    <w:p w:rsidR="00C11162" w:rsidRPr="00EB08B8" w:rsidRDefault="00C11162" w:rsidP="00C11162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11162" w:rsidRDefault="00C11162" w:rsidP="00C11162">
      <w:pPr>
        <w:jc w:val="center"/>
      </w:pPr>
      <w:r>
        <w:t>Принято с</w:t>
      </w:r>
      <w:r w:rsidRPr="00EB08B8">
        <w:t>оветом депутатов «</w:t>
      </w:r>
      <w:r>
        <w:t>29</w:t>
      </w:r>
      <w:r w:rsidRPr="00EB08B8">
        <w:t>»</w:t>
      </w:r>
      <w:r w:rsidR="003E2A8E">
        <w:t xml:space="preserve"> июня 2021</w:t>
      </w:r>
      <w:bookmarkStart w:id="0" w:name="_GoBack"/>
      <w:bookmarkEnd w:id="0"/>
      <w:r w:rsidRPr="00EB08B8">
        <w:t xml:space="preserve"> года</w:t>
      </w:r>
    </w:p>
    <w:p w:rsidR="00C11162" w:rsidRDefault="00C11162" w:rsidP="00C11162">
      <w:pPr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  <w:r w:rsidRPr="00C11162">
        <w:rPr>
          <w:b/>
          <w:iCs/>
          <w:sz w:val="28"/>
          <w:szCs w:val="28"/>
        </w:rPr>
        <w:t>Об утверждении положения о постановке на учет воинских захоронений, выявленных н</w:t>
      </w:r>
      <w:r w:rsidRPr="00C11162">
        <w:rPr>
          <w:b/>
          <w:sz w:val="28"/>
          <w:szCs w:val="28"/>
        </w:rPr>
        <w:t xml:space="preserve">а территории </w:t>
      </w:r>
      <w:r>
        <w:rPr>
          <w:b/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/>
          <w:iCs/>
          <w:sz w:val="28"/>
          <w:szCs w:val="28"/>
        </w:rPr>
        <w:t xml:space="preserve">и увековечении имен погибших воинов </w:t>
      </w: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>
      <w:pPr>
        <w:ind w:firstLine="851"/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 w:rsidRPr="00C11162">
        <w:rPr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C11162">
        <w:rPr>
          <w:sz w:val="28"/>
          <w:szCs w:val="28"/>
          <w:lang w:bidi="ru-RU"/>
        </w:rPr>
        <w:t xml:space="preserve">12.01.1996 </w:t>
      </w:r>
      <w:r w:rsidRPr="00C11162">
        <w:rPr>
          <w:bCs/>
          <w:sz w:val="28"/>
          <w:szCs w:val="28"/>
        </w:rPr>
        <w:t>№8-ФЗ «О погребении и похоронном деле»</w:t>
      </w:r>
      <w:r>
        <w:rPr>
          <w:bCs/>
          <w:sz w:val="28"/>
          <w:szCs w:val="28"/>
        </w:rPr>
        <w:t xml:space="preserve">, уставом муниципального образования Тельмановское сельское поселение Тосненского района Ленинградской области, </w:t>
      </w:r>
      <w:r>
        <w:rPr>
          <w:sz w:val="28"/>
          <w:szCs w:val="28"/>
        </w:rPr>
        <w:t xml:space="preserve">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C11162" w:rsidRDefault="00C11162" w:rsidP="00C11162">
      <w:pPr>
        <w:ind w:firstLine="851"/>
        <w:jc w:val="both"/>
        <w:rPr>
          <w:sz w:val="28"/>
          <w:szCs w:val="28"/>
        </w:rPr>
      </w:pPr>
    </w:p>
    <w:p w:rsidR="00C11162" w:rsidRDefault="00C11162" w:rsidP="00C11162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C11162" w:rsidRDefault="00C11162" w:rsidP="00C11162">
      <w:pPr>
        <w:pStyle w:val="a3"/>
        <w:ind w:left="1211"/>
        <w:jc w:val="both"/>
        <w:rPr>
          <w:sz w:val="28"/>
          <w:szCs w:val="28"/>
        </w:rPr>
      </w:pPr>
    </w:p>
    <w:p w:rsidR="00C11162" w:rsidRDefault="00C11162" w:rsidP="00C11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1162">
        <w:rPr>
          <w:sz w:val="28"/>
          <w:szCs w:val="28"/>
        </w:rPr>
        <w:t xml:space="preserve">Утвердить </w:t>
      </w:r>
      <w:r w:rsidRPr="00C11162">
        <w:rPr>
          <w:iCs/>
          <w:sz w:val="28"/>
          <w:szCs w:val="28"/>
        </w:rPr>
        <w:t>положение о постановке на учет воинских захоронений, выявленных н</w:t>
      </w:r>
      <w:r w:rsidRPr="00C11162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Cs/>
          <w:sz w:val="28"/>
          <w:szCs w:val="28"/>
        </w:rPr>
        <w:t xml:space="preserve">и увековечении </w:t>
      </w:r>
      <w:r w:rsidRPr="00C11162">
        <w:rPr>
          <w:iCs/>
          <w:sz w:val="28"/>
          <w:szCs w:val="28"/>
        </w:rPr>
        <w:t xml:space="preserve">имен погибших воинов, </w:t>
      </w:r>
      <w:r w:rsidRPr="00C11162">
        <w:rPr>
          <w:sz w:val="28"/>
          <w:szCs w:val="28"/>
        </w:rPr>
        <w:t>согласно приложению.</w:t>
      </w:r>
    </w:p>
    <w:p w:rsidR="00C11162" w:rsidRDefault="00C11162" w:rsidP="00C11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C11162" w:rsidRPr="00C11162" w:rsidRDefault="00C11162" w:rsidP="00C11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1162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C11162" w:rsidRDefault="00C11162" w:rsidP="00C11162">
      <w:pPr>
        <w:ind w:firstLine="709"/>
        <w:jc w:val="both"/>
        <w:rPr>
          <w:sz w:val="28"/>
          <w:szCs w:val="28"/>
        </w:rPr>
      </w:pP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C11162" w:rsidRDefault="00C11162" w:rsidP="00C11162">
      <w:pPr>
        <w:jc w:val="both"/>
        <w:rPr>
          <w:sz w:val="28"/>
          <w:szCs w:val="28"/>
        </w:rPr>
      </w:pPr>
    </w:p>
    <w:p w:rsidR="0043204F" w:rsidRDefault="0043204F" w:rsidP="00C11162">
      <w:pPr>
        <w:jc w:val="both"/>
        <w:rPr>
          <w:sz w:val="28"/>
          <w:szCs w:val="28"/>
        </w:rPr>
      </w:pP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Pr="00C11162" w:rsidRDefault="00C11162" w:rsidP="00C11162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lastRenderedPageBreak/>
        <w:t>Приложение</w:t>
      </w:r>
    </w:p>
    <w:p w:rsidR="00C11162" w:rsidRDefault="00C11162" w:rsidP="00C11162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t xml:space="preserve">к решению совета депутатов </w:t>
      </w:r>
    </w:p>
    <w:p w:rsidR="00C11162" w:rsidRDefault="00C11162" w:rsidP="00C1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1162" w:rsidRDefault="00C11162" w:rsidP="00C1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Тельмановское сельское поселение </w:t>
      </w:r>
    </w:p>
    <w:p w:rsidR="00C11162" w:rsidRDefault="00C11162" w:rsidP="00C1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C11162" w:rsidRPr="00C11162" w:rsidRDefault="00C11162" w:rsidP="00C11162">
      <w:pPr>
        <w:jc w:val="right"/>
        <w:rPr>
          <w:b/>
          <w:sz w:val="28"/>
          <w:szCs w:val="28"/>
        </w:rPr>
      </w:pPr>
      <w:r w:rsidRPr="00C11162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29.06.2021</w:t>
      </w:r>
      <w:r w:rsidRPr="00C11162">
        <w:rPr>
          <w:sz w:val="28"/>
          <w:szCs w:val="28"/>
        </w:rPr>
        <w:t xml:space="preserve"> № </w:t>
      </w:r>
      <w:r w:rsidR="008801C7">
        <w:rPr>
          <w:sz w:val="28"/>
          <w:szCs w:val="28"/>
        </w:rPr>
        <w:t>220</w:t>
      </w: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center"/>
        <w:rPr>
          <w:b/>
          <w:sz w:val="28"/>
          <w:szCs w:val="28"/>
        </w:rPr>
      </w:pPr>
      <w:r w:rsidRPr="00C11162">
        <w:rPr>
          <w:b/>
          <w:sz w:val="28"/>
          <w:szCs w:val="28"/>
        </w:rPr>
        <w:t>Положение</w:t>
      </w:r>
    </w:p>
    <w:p w:rsidR="00C11162" w:rsidRPr="00C11162" w:rsidRDefault="00C11162" w:rsidP="00C11162">
      <w:pPr>
        <w:jc w:val="center"/>
        <w:rPr>
          <w:b/>
          <w:sz w:val="28"/>
          <w:szCs w:val="28"/>
        </w:rPr>
      </w:pPr>
      <w:r w:rsidRPr="00C11162">
        <w:rPr>
          <w:b/>
          <w:iCs/>
          <w:sz w:val="28"/>
          <w:szCs w:val="28"/>
        </w:rPr>
        <w:t>о постановке на учет воинских захоронений, выявленных н</w:t>
      </w:r>
      <w:r w:rsidRPr="00C11162">
        <w:rPr>
          <w:b/>
          <w:sz w:val="28"/>
          <w:szCs w:val="28"/>
        </w:rPr>
        <w:t xml:space="preserve">а территории </w:t>
      </w:r>
      <w:r>
        <w:rPr>
          <w:b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/>
          <w:sz w:val="28"/>
          <w:szCs w:val="28"/>
        </w:rPr>
        <w:t xml:space="preserve">и </w:t>
      </w:r>
      <w:r w:rsidRPr="00C11162">
        <w:rPr>
          <w:b/>
          <w:bCs/>
          <w:sz w:val="28"/>
          <w:szCs w:val="28"/>
        </w:rPr>
        <w:t xml:space="preserve">увековечении </w:t>
      </w:r>
      <w:r w:rsidRPr="00C11162">
        <w:rPr>
          <w:b/>
          <w:iCs/>
          <w:sz w:val="28"/>
          <w:szCs w:val="28"/>
        </w:rPr>
        <w:t>имен погибших воинов</w:t>
      </w: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  <w:r w:rsidRPr="00C11162">
        <w:rPr>
          <w:b/>
          <w:sz w:val="28"/>
          <w:szCs w:val="28"/>
        </w:rPr>
        <w:t>1. Общие положения.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1.1. Настоящее </w:t>
      </w:r>
      <w:r w:rsidRPr="00C11162">
        <w:rPr>
          <w:iCs/>
          <w:sz w:val="28"/>
          <w:szCs w:val="28"/>
        </w:rPr>
        <w:t>положение о постановке на учет воинских захоронений, выявленных н</w:t>
      </w:r>
      <w:r w:rsidRPr="00C11162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Cs/>
          <w:sz w:val="28"/>
          <w:szCs w:val="28"/>
        </w:rPr>
        <w:t xml:space="preserve">и увековечении </w:t>
      </w:r>
      <w:r w:rsidRPr="00C11162">
        <w:rPr>
          <w:iCs/>
          <w:sz w:val="28"/>
          <w:szCs w:val="28"/>
        </w:rPr>
        <w:t>имен погибших воинов</w:t>
      </w:r>
      <w:r w:rsidRPr="00C1116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11162">
        <w:rPr>
          <w:sz w:val="28"/>
          <w:szCs w:val="28"/>
        </w:rPr>
        <w:t xml:space="preserve"> Положение) регламентирует отношения, складывающиеся на территории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sz w:val="28"/>
          <w:szCs w:val="28"/>
        </w:rPr>
        <w:t xml:space="preserve">в сфере </w:t>
      </w:r>
      <w:r w:rsidRPr="00C11162">
        <w:rPr>
          <w:iCs/>
          <w:sz w:val="28"/>
          <w:szCs w:val="28"/>
        </w:rPr>
        <w:t xml:space="preserve">постановки на учет воинских захоронений </w:t>
      </w:r>
      <w:r w:rsidRPr="00C11162">
        <w:rPr>
          <w:bCs/>
          <w:sz w:val="28"/>
          <w:szCs w:val="28"/>
        </w:rPr>
        <w:t xml:space="preserve">и увековечения </w:t>
      </w:r>
      <w:r w:rsidRPr="00C11162">
        <w:rPr>
          <w:iCs/>
          <w:sz w:val="28"/>
          <w:szCs w:val="28"/>
        </w:rPr>
        <w:t>имен погибших воинов.</w:t>
      </w:r>
      <w:r w:rsidRPr="00C11162">
        <w:rPr>
          <w:sz w:val="28"/>
          <w:szCs w:val="28"/>
        </w:rPr>
        <w:t xml:space="preserve"> 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C11162" w:rsidRDefault="00C11162" w:rsidP="00C11162">
      <w:pPr>
        <w:ind w:firstLine="708"/>
        <w:jc w:val="both"/>
        <w:rPr>
          <w:sz w:val="28"/>
          <w:szCs w:val="28"/>
        </w:rPr>
      </w:pPr>
      <w:r w:rsidRPr="00C11162"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E15530" w:rsidRDefault="00E15530" w:rsidP="00E15530">
      <w:pPr>
        <w:ind w:firstLine="708"/>
        <w:jc w:val="both"/>
        <w:rPr>
          <w:sz w:val="28"/>
          <w:szCs w:val="28"/>
        </w:rPr>
      </w:pPr>
      <w:r w:rsidRPr="00E15530">
        <w:rPr>
          <w:sz w:val="28"/>
          <w:szCs w:val="28"/>
        </w:rPr>
        <w:t>Под объектом археологического наследия понимаются частично или полностью скрытые в земле или под водой следы существования человека в прошлых эпохах (включая все связанные с такими следами археологические предметы и культурные слои), основным или одним из основных источников информации о которых являются археологические раскопки или находки.</w:t>
      </w:r>
    </w:p>
    <w:p w:rsidR="00E15530" w:rsidRDefault="00E15530" w:rsidP="00E15530">
      <w:pPr>
        <w:ind w:firstLine="708"/>
        <w:jc w:val="both"/>
        <w:rPr>
          <w:sz w:val="28"/>
          <w:szCs w:val="28"/>
        </w:rPr>
      </w:pPr>
      <w:r w:rsidRPr="00E15530">
        <w:rPr>
          <w:sz w:val="28"/>
          <w:szCs w:val="28"/>
        </w:rPr>
        <w:t>Под культурным слоем понимается слой в земле или под водой, содержащий следы существования человека, время возникновения которых превышает сто лет, включающий археологические предметы.</w:t>
      </w:r>
    </w:p>
    <w:p w:rsidR="00E15530" w:rsidRPr="00C11162" w:rsidRDefault="00E15530" w:rsidP="00C11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один и тот же объект может отвечать</w:t>
      </w:r>
      <w:r w:rsidR="008801C7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признакам воинск</w:t>
      </w:r>
      <w:r w:rsidR="008801C7">
        <w:rPr>
          <w:sz w:val="28"/>
          <w:szCs w:val="28"/>
        </w:rPr>
        <w:t xml:space="preserve">ого захоронения, так и объектом </w:t>
      </w:r>
      <w:r>
        <w:rPr>
          <w:sz w:val="28"/>
          <w:szCs w:val="28"/>
        </w:rPr>
        <w:t>археологичес</w:t>
      </w:r>
      <w:r w:rsidR="008801C7">
        <w:rPr>
          <w:sz w:val="28"/>
          <w:szCs w:val="28"/>
        </w:rPr>
        <w:t xml:space="preserve">кого наследия, для </w:t>
      </w:r>
      <w:r>
        <w:rPr>
          <w:sz w:val="28"/>
          <w:szCs w:val="28"/>
        </w:rPr>
        <w:t>которого законом установлен самостоятельных правовой режим.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C11162">
        <w:rPr>
          <w:i/>
          <w:sz w:val="28"/>
          <w:szCs w:val="28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C11162">
        <w:rPr>
          <w:sz w:val="28"/>
          <w:szCs w:val="28"/>
        </w:rPr>
        <w:t>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bCs/>
          <w:sz w:val="28"/>
          <w:szCs w:val="28"/>
        </w:rPr>
      </w:pPr>
      <w:r w:rsidRPr="00C11162">
        <w:rPr>
          <w:b/>
          <w:bCs/>
          <w:sz w:val="28"/>
          <w:szCs w:val="28"/>
        </w:rPr>
        <w:t>2. Ведение государственного учета воинских захоронений</w:t>
      </w:r>
    </w:p>
    <w:p w:rsidR="00C11162" w:rsidRPr="00C11162" w:rsidRDefault="00C11162" w:rsidP="00C11162">
      <w:pPr>
        <w:jc w:val="both"/>
        <w:rPr>
          <w:b/>
          <w:bCs/>
          <w:sz w:val="28"/>
          <w:szCs w:val="28"/>
        </w:rPr>
      </w:pP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2.1. Государственный учет воинских захоронений на территории </w:t>
      </w:r>
      <w:r>
        <w:rPr>
          <w:sz w:val="28"/>
          <w:szCs w:val="28"/>
          <w:lang w:bidi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sz w:val="28"/>
          <w:szCs w:val="28"/>
          <w:lang w:bidi="ru-RU"/>
        </w:rPr>
        <w:t>(далее – муниципальное образование), осуществляется администрацией муниципального образования (далее - администрация).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Основания для постановки на государственный учет ранее неизвестных воинских захоронений: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11162">
        <w:rPr>
          <w:sz w:val="28"/>
          <w:szCs w:val="28"/>
          <w:lang w:bidi="ru-RU"/>
        </w:rPr>
        <w:t>сведения государственных и военных архивов;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</w:t>
      </w:r>
      <w:r w:rsidRPr="00C11162">
        <w:rPr>
          <w:sz w:val="28"/>
          <w:szCs w:val="28"/>
          <w:lang w:bidi="ru-RU"/>
        </w:rPr>
        <w:t>документы обследования неучтенных воинских захоронений (акты, протоколы, журналы).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Процедура постановки на государственной учет: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обозначение на местности воинского захоронения (вновь обнаруженные или не обозначенные ранее);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составление учетной карточки (паспорта) воинского захоронения, если таковой не имеется.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организация свободного доступа граждан к воинскому захоронению.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</w:rPr>
        <w:t>Установка мемориального знака.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</w:t>
      </w:r>
      <w:r w:rsidRPr="00C11162">
        <w:rPr>
          <w:sz w:val="28"/>
          <w:szCs w:val="28"/>
        </w:rPr>
        <w:t xml:space="preserve">категории земель, собственника земельного участка, на котором </w:t>
      </w:r>
      <w:r w:rsidRPr="00C11162">
        <w:rPr>
          <w:sz w:val="28"/>
          <w:szCs w:val="28"/>
        </w:rPr>
        <w:lastRenderedPageBreak/>
        <w:t>выявлено (расположено) воинское захоронение, наличия (отсутствия) охранных зон и зон охраняемого природного ландшафта</w:t>
      </w:r>
      <w:r w:rsidRPr="00C11162">
        <w:rPr>
          <w:sz w:val="28"/>
          <w:szCs w:val="28"/>
          <w:lang w:bidi="ru-RU"/>
        </w:rPr>
        <w:t>.</w:t>
      </w:r>
    </w:p>
    <w:p w:rsidR="00A5304E" w:rsidRPr="00A5304E" w:rsidRDefault="00C11162" w:rsidP="00A5304E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2.2. При обнаружении старых военных и ранее неизвестных захоронений администрация обозначает и</w:t>
      </w:r>
      <w:r w:rsidRPr="00C11162">
        <w:rPr>
          <w:sz w:val="28"/>
          <w:szCs w:val="28"/>
        </w:rPr>
        <w:t xml:space="preserve"> </w:t>
      </w:r>
      <w:r w:rsidRPr="00C11162">
        <w:rPr>
          <w:sz w:val="28"/>
          <w:szCs w:val="28"/>
          <w:lang w:bidi="ru-RU"/>
        </w:rPr>
        <w:t xml:space="preserve">регистрирует место захоронения в порядке, установленном администрацией, а в необходимых случаях организовывает </w:t>
      </w:r>
      <w:r w:rsidR="00E15530">
        <w:rPr>
          <w:sz w:val="28"/>
          <w:szCs w:val="28"/>
          <w:lang w:bidi="ru-RU"/>
        </w:rPr>
        <w:t xml:space="preserve">и проводит </w:t>
      </w:r>
      <w:r w:rsidRPr="00C11162">
        <w:rPr>
          <w:sz w:val="28"/>
          <w:szCs w:val="28"/>
          <w:lang w:bidi="ru-RU"/>
        </w:rPr>
        <w:t>пер</w:t>
      </w:r>
      <w:r w:rsidR="00E15530">
        <w:rPr>
          <w:sz w:val="28"/>
          <w:szCs w:val="28"/>
          <w:lang w:bidi="ru-RU"/>
        </w:rPr>
        <w:t>езахоронение останков погибших, на основании решения органов государственной власти</w:t>
      </w:r>
      <w:r w:rsidR="00A5304E">
        <w:rPr>
          <w:sz w:val="28"/>
          <w:szCs w:val="28"/>
          <w:lang w:bidi="ru-RU"/>
        </w:rPr>
        <w:t xml:space="preserve"> субъектов Российской Федерации</w:t>
      </w:r>
      <w:r w:rsidR="00A5304E" w:rsidRPr="00A5304E">
        <w:rPr>
          <w:rFonts w:eastAsiaTheme="minorHAnsi"/>
          <w:sz w:val="28"/>
          <w:szCs w:val="28"/>
          <w:lang w:eastAsia="en-US"/>
        </w:rPr>
        <w:t xml:space="preserve"> </w:t>
      </w:r>
      <w:r w:rsidR="00A5304E" w:rsidRPr="00A5304E">
        <w:rPr>
          <w:sz w:val="28"/>
          <w:szCs w:val="28"/>
          <w:lang w:bidi="ru-RU"/>
        </w:rPr>
        <w:t>с обязательным уведомлением родственников погибших, розыск которых осуществляют органы военного управления.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В случаях, когда воинское захоронение находится на землях федеральной собственности (</w:t>
      </w:r>
      <w:r w:rsidRPr="00C11162">
        <w:rPr>
          <w:i/>
          <w:sz w:val="28"/>
          <w:szCs w:val="28"/>
          <w:lang w:bidi="ru-RU"/>
        </w:rPr>
        <w:t>лесной фонд</w:t>
      </w:r>
      <w:r w:rsidRPr="00C11162">
        <w:rPr>
          <w:sz w:val="28"/>
          <w:szCs w:val="28"/>
          <w:lang w:bidi="ru-RU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C11162">
        <w:rPr>
          <w:i/>
          <w:sz w:val="28"/>
          <w:szCs w:val="28"/>
          <w:lang w:bidi="ru-RU"/>
        </w:rPr>
        <w:t>городского округа</w:t>
      </w:r>
      <w:r w:rsidRPr="00C11162">
        <w:rPr>
          <w:sz w:val="28"/>
          <w:szCs w:val="28"/>
          <w:lang w:bidi="ru-RU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C11162">
        <w:rPr>
          <w:i/>
          <w:sz w:val="28"/>
          <w:szCs w:val="28"/>
          <w:lang w:bidi="ru-RU"/>
        </w:rPr>
        <w:t>согласно пункту 1 статьи 99 Земельного кодекса Российской Федерации)</w:t>
      </w:r>
      <w:r w:rsidRPr="00C11162">
        <w:rPr>
          <w:sz w:val="28"/>
          <w:szCs w:val="28"/>
          <w:lang w:bidi="ru-RU"/>
        </w:rPr>
        <w:t>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2.3 Перезахоронение останков погибших из неучтенных воинских захоронений производится </w:t>
      </w:r>
      <w:r w:rsidRPr="00C11162">
        <w:rPr>
          <w:bCs/>
          <w:sz w:val="28"/>
          <w:szCs w:val="28"/>
        </w:rPr>
        <w:t>в следующих случаях</w:t>
      </w:r>
      <w:r w:rsidRPr="00C11162">
        <w:rPr>
          <w:sz w:val="28"/>
          <w:szCs w:val="28"/>
          <w:lang w:bidi="ru-RU"/>
        </w:rPr>
        <w:t>: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обнаружены останки </w:t>
      </w:r>
      <w:r w:rsidR="00A5304E">
        <w:rPr>
          <w:i/>
          <w:sz w:val="28"/>
          <w:szCs w:val="28"/>
          <w:lang w:bidi="ru-RU"/>
        </w:rPr>
        <w:t>небольшого</w:t>
      </w:r>
      <w:r w:rsidRPr="00C11162">
        <w:rPr>
          <w:sz w:val="28"/>
          <w:szCs w:val="28"/>
          <w:lang w:bidi="ru-RU"/>
        </w:rPr>
        <w:t xml:space="preserve"> </w:t>
      </w:r>
      <w:r w:rsidR="003D420D">
        <w:rPr>
          <w:sz w:val="28"/>
          <w:szCs w:val="28"/>
          <w:lang w:bidi="ru-RU"/>
        </w:rPr>
        <w:t xml:space="preserve">количества </w:t>
      </w:r>
      <w:r w:rsidRPr="00C11162">
        <w:rPr>
          <w:sz w:val="28"/>
          <w:szCs w:val="28"/>
          <w:lang w:bidi="ru-RU"/>
        </w:rPr>
        <w:t>погибших</w:t>
      </w:r>
      <w:r w:rsidR="003D420D">
        <w:rPr>
          <w:sz w:val="28"/>
          <w:szCs w:val="28"/>
          <w:lang w:bidi="ru-RU"/>
        </w:rPr>
        <w:t xml:space="preserve"> (до 5 погибших включительно)</w:t>
      </w:r>
      <w:r w:rsidRPr="00C11162">
        <w:rPr>
          <w:sz w:val="28"/>
          <w:szCs w:val="28"/>
          <w:lang w:bidi="ru-RU"/>
        </w:rPr>
        <w:t>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 нахождение неучтенных воинских захоронений на земельных участках предназначенных для возведения объектов капитального строительства федерального значения (линейных объектов);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в случае если захоронение уже подвергалось частичному переносу или разграблению. 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Отказ от переноса останков из неучтенных воинских захоронений производится </w:t>
      </w:r>
      <w:r w:rsidRPr="00C11162">
        <w:rPr>
          <w:bCs/>
          <w:sz w:val="28"/>
          <w:szCs w:val="28"/>
        </w:rPr>
        <w:t>в следующих случаях</w:t>
      </w:r>
      <w:r w:rsidRPr="00C11162">
        <w:rPr>
          <w:sz w:val="28"/>
          <w:szCs w:val="28"/>
          <w:lang w:bidi="ru-RU"/>
        </w:rPr>
        <w:t xml:space="preserve">: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обнаружены останки </w:t>
      </w:r>
      <w:r w:rsidRPr="00C11162">
        <w:rPr>
          <w:i/>
          <w:sz w:val="28"/>
          <w:szCs w:val="28"/>
          <w:lang w:bidi="ru-RU"/>
        </w:rPr>
        <w:t>большого</w:t>
      </w:r>
      <w:r w:rsidRPr="00C11162">
        <w:rPr>
          <w:sz w:val="28"/>
          <w:szCs w:val="28"/>
          <w:lang w:bidi="ru-RU"/>
        </w:rPr>
        <w:t xml:space="preserve"> количества погибших</w:t>
      </w:r>
      <w:r w:rsidR="003D420D">
        <w:rPr>
          <w:sz w:val="28"/>
          <w:szCs w:val="28"/>
          <w:lang w:bidi="ru-RU"/>
        </w:rPr>
        <w:t xml:space="preserve"> (более 5 погибших)</w:t>
      </w:r>
      <w:r w:rsidRPr="00C11162">
        <w:rPr>
          <w:sz w:val="28"/>
          <w:szCs w:val="28"/>
          <w:lang w:bidi="ru-RU"/>
        </w:rPr>
        <w:t xml:space="preserve">;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 в других случаях, в том числе исходя из состояния останков.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C11162" w:rsidRPr="00C11162" w:rsidRDefault="00C11162" w:rsidP="00C11162">
      <w:pPr>
        <w:ind w:firstLine="708"/>
        <w:jc w:val="both"/>
        <w:rPr>
          <w:i/>
          <w:sz w:val="28"/>
          <w:szCs w:val="28"/>
        </w:rPr>
      </w:pPr>
      <w:r w:rsidRPr="00C11162">
        <w:rPr>
          <w:sz w:val="28"/>
          <w:szCs w:val="28"/>
          <w:lang w:bidi="ru-RU"/>
        </w:rPr>
        <w:lastRenderedPageBreak/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C11162">
        <w:rPr>
          <w:i/>
          <w:sz w:val="28"/>
          <w:szCs w:val="28"/>
          <w:lang w:bidi="ru-RU"/>
        </w:rPr>
        <w:t xml:space="preserve">(п. 4 ч. 1 ст. 1 </w:t>
      </w:r>
      <w:r w:rsidRPr="00C11162">
        <w:rPr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</w:t>
      </w:r>
      <w:r w:rsidRPr="00C11162">
        <w:rPr>
          <w:i/>
          <w:sz w:val="28"/>
          <w:szCs w:val="28"/>
          <w:lang w:bidi="ru-RU"/>
        </w:rPr>
        <w:t>Министерство обороны Российской Федерации</w:t>
      </w:r>
      <w:r w:rsidRPr="00C11162">
        <w:rPr>
          <w:sz w:val="28"/>
          <w:szCs w:val="28"/>
          <w:lang w:bidi="ru-RU"/>
        </w:rPr>
        <w:t>).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  <w:lang w:bidi="ru-RU"/>
        </w:rPr>
      </w:pPr>
      <w:r w:rsidRPr="00C11162">
        <w:rPr>
          <w:b/>
          <w:sz w:val="28"/>
          <w:szCs w:val="28"/>
          <w:lang w:bidi="ru-RU"/>
        </w:rPr>
        <w:t>Раздел 3 Увековечение имен погибших воинов на мемориальных плитах воинских захоронений.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3.1. Увековечение имен погибших воинов на мемориальных плитах воинских захоронений проводится администрацией.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3.2. Основания для увековечения имен погибших воинов на мемориальных плитах воинских захоронений: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1) наличие в учетной карточке воинского захоронения данных о захороненных в нем воинах;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3) сведения государственных и военных архивов Российской Федерации и стран зарубежья.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3.4. Нанесение имен на мемориальные плиты согласовывается с территориальными органами военного управления (</w:t>
      </w:r>
      <w:r w:rsidRPr="00C11162">
        <w:rPr>
          <w:i/>
          <w:sz w:val="28"/>
          <w:szCs w:val="28"/>
          <w:lang w:bidi="ru-RU"/>
        </w:rPr>
        <w:t>Министерство обороны Российской Федерации</w:t>
      </w:r>
      <w:r w:rsidRPr="00C11162">
        <w:rPr>
          <w:sz w:val="28"/>
          <w:szCs w:val="28"/>
          <w:lang w:bidi="ru-RU"/>
        </w:rPr>
        <w:t>).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</w:t>
      </w:r>
      <w:r w:rsidRPr="00C11162">
        <w:rPr>
          <w:sz w:val="28"/>
          <w:szCs w:val="28"/>
          <w:lang w:bidi="ru-RU"/>
        </w:rPr>
        <w:lastRenderedPageBreak/>
        <w:t xml:space="preserve">захороненных в данном захоронении, что отражается в учетной карточке воинского захоронения.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</w:p>
    <w:p w:rsidR="00C11162" w:rsidRPr="00BB0595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/>
    <w:p w:rsidR="00A14F45" w:rsidRDefault="00A14F45"/>
    <w:sectPr w:rsidR="00A14F45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2"/>
    <w:rsid w:val="003D420D"/>
    <w:rsid w:val="003E2A8E"/>
    <w:rsid w:val="0043204F"/>
    <w:rsid w:val="008801C7"/>
    <w:rsid w:val="00A14F45"/>
    <w:rsid w:val="00A5304E"/>
    <w:rsid w:val="00C11162"/>
    <w:rsid w:val="00E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91C1"/>
  <w15:docId w15:val="{82C5AD01-A46D-44A2-B6F9-E27B500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11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2021-07-08T11:24:00Z</cp:lastPrinted>
  <dcterms:created xsi:type="dcterms:W3CDTF">2021-06-22T13:40:00Z</dcterms:created>
  <dcterms:modified xsi:type="dcterms:W3CDTF">2021-09-01T08:52:00Z</dcterms:modified>
</cp:coreProperties>
</file>