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1" w:rsidRPr="00FA260E" w:rsidRDefault="00A44DA1" w:rsidP="00A44DA1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A1" w:rsidRPr="00FA260E" w:rsidRDefault="00A44DA1" w:rsidP="00A44DA1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A44DA1" w:rsidRPr="00515508" w:rsidRDefault="00A44DA1" w:rsidP="00A44DA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A44DA1" w:rsidRPr="00515508" w:rsidRDefault="00A44DA1" w:rsidP="00A44DA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A44DA1" w:rsidRPr="00515508" w:rsidRDefault="00A44DA1" w:rsidP="00A44DA1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A44DA1" w:rsidRPr="00515508" w:rsidRDefault="00A44DA1" w:rsidP="00A44DA1">
      <w:pPr>
        <w:shd w:val="clear" w:color="auto" w:fill="FFFFFF"/>
        <w:jc w:val="center"/>
        <w:rPr>
          <w:b/>
        </w:rPr>
      </w:pPr>
    </w:p>
    <w:p w:rsidR="00A44DA1" w:rsidRPr="00515508" w:rsidRDefault="00A44DA1" w:rsidP="00A44DA1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А С П О Р Я Ж Е Н И Е</w:t>
      </w:r>
    </w:p>
    <w:p w:rsidR="00A44DA1" w:rsidRPr="00515508" w:rsidRDefault="00A44DA1" w:rsidP="00A44DA1">
      <w:pPr>
        <w:shd w:val="clear" w:color="auto" w:fill="FFFFFF"/>
        <w:jc w:val="center"/>
      </w:pPr>
    </w:p>
    <w:p w:rsidR="00A44DA1" w:rsidRPr="001F6C3B" w:rsidRDefault="00A44DA1" w:rsidP="00A44DA1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1F6C3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1F6C3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F6C3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1F6C3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44DA1" w:rsidRPr="00515508" w:rsidTr="00931F2C">
        <w:tc>
          <w:tcPr>
            <w:tcW w:w="9464" w:type="dxa"/>
            <w:shd w:val="clear" w:color="auto" w:fill="auto"/>
          </w:tcPr>
          <w:p w:rsidR="00A44DA1" w:rsidRDefault="00A44DA1" w:rsidP="00A44DA1">
            <w:pPr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A44DA1" w:rsidRPr="00A44DA1" w:rsidRDefault="00A44DA1" w:rsidP="00A44DA1">
            <w:pPr>
              <w:pStyle w:val="ConsPlusTitle"/>
              <w:ind w:firstLine="709"/>
              <w:jc w:val="both"/>
              <w:rPr>
                <w:sz w:val="28"/>
                <w:szCs w:val="28"/>
              </w:rPr>
            </w:pPr>
            <w:r w:rsidRPr="00635FA0">
              <w:rPr>
                <w:rFonts w:ascii="Times New Roman" w:hAnsi="Times New Roman" w:cs="Times New Roman"/>
                <w:sz w:val="28"/>
                <w:szCs w:val="28"/>
              </w:rPr>
              <w:t>О размещении проекта административного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 </w:t>
            </w:r>
            <w:bookmarkEnd w:id="0"/>
            <w:bookmarkEnd w:id="1"/>
            <w:r w:rsidRPr="00A44DA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муниципального </w:t>
            </w:r>
            <w:proofErr w:type="gramStart"/>
            <w:r w:rsidRPr="00A44DA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44DA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Тельмановское сельское поселение Тосненского района Ленинградской области</w:t>
            </w:r>
          </w:p>
          <w:p w:rsidR="00A44DA1" w:rsidRPr="00515508" w:rsidRDefault="00A44DA1" w:rsidP="00A44DA1">
            <w:pPr>
              <w:ind w:firstLine="567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A44DA1" w:rsidRPr="00515508" w:rsidRDefault="00A44DA1" w:rsidP="00A44DA1">
            <w:pPr>
              <w:rPr>
                <w:highlight w:val="yellow"/>
              </w:rPr>
            </w:pPr>
          </w:p>
        </w:tc>
      </w:tr>
    </w:tbl>
    <w:p w:rsidR="00A44DA1" w:rsidRDefault="00A44DA1" w:rsidP="00A44DA1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A44DA1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21.02.1992 №2395-1 «О недра</w:t>
      </w:r>
      <w:r>
        <w:rPr>
          <w:color w:val="000000"/>
          <w:sz w:val="28"/>
          <w:szCs w:val="28"/>
        </w:rPr>
        <w:t>х»,</w:t>
      </w:r>
      <w:r w:rsidRPr="00A44DA1">
        <w:rPr>
          <w:color w:val="000000"/>
          <w:sz w:val="28"/>
          <w:szCs w:val="28"/>
        </w:rPr>
        <w:t xml:space="preserve"> от 10.01.2002 № 7-ФЗ «Об охране окружающей среды»,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856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соответствии с</w:t>
      </w:r>
      <w:r w:rsidRPr="0098564F">
        <w:rPr>
          <w:color w:val="000000"/>
          <w:sz w:val="28"/>
          <w:szCs w:val="28"/>
        </w:rPr>
        <w:t xml:space="preserve"> Постановлением главы администрации муниципального образования Тельмановское сельское поселение Тосненского</w:t>
      </w:r>
      <w:proofErr w:type="gramEnd"/>
      <w:r w:rsidRPr="0098564F">
        <w:rPr>
          <w:color w:val="000000"/>
          <w:sz w:val="28"/>
          <w:szCs w:val="28"/>
        </w:rPr>
        <w:t xml:space="preserve"> района Ленингра</w:t>
      </w:r>
      <w:r>
        <w:rPr>
          <w:color w:val="000000"/>
          <w:sz w:val="28"/>
          <w:szCs w:val="28"/>
        </w:rPr>
        <w:t>дской области от 24.01.2014 № 9 «</w:t>
      </w:r>
      <w:r w:rsidRPr="0098564F">
        <w:rPr>
          <w:color w:val="000000"/>
          <w:sz w:val="28"/>
          <w:szCs w:val="28"/>
        </w:rPr>
        <w:t xml:space="preserve">Об утверждении порядков по разработке и утверждению регламентов исполнения муниципальных функций и предоставления муниципальных услуг и порядка </w:t>
      </w:r>
      <w:proofErr w:type="gramStart"/>
      <w:r w:rsidRPr="0098564F">
        <w:rPr>
          <w:color w:val="000000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>
        <w:rPr>
          <w:color w:val="000000"/>
          <w:sz w:val="28"/>
          <w:szCs w:val="28"/>
        </w:rPr>
        <w:t xml:space="preserve">»: </w:t>
      </w:r>
    </w:p>
    <w:p w:rsidR="00A44DA1" w:rsidRDefault="00A44DA1" w:rsidP="00A44DA1">
      <w:pPr>
        <w:numPr>
          <w:ilvl w:val="0"/>
          <w:numId w:val="1"/>
        </w:numPr>
        <w:spacing w:line="340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Разместить на сайте ад</w:t>
      </w:r>
      <w:r w:rsidRPr="0098564F">
        <w:rPr>
          <w:color w:val="000000"/>
          <w:sz w:val="28"/>
          <w:szCs w:val="28"/>
        </w:rPr>
        <w:t xml:space="preserve">министрации муниципального образования Тельмановское сельское поселение Тосненского района Ленинградской области проект административного регламента </w:t>
      </w:r>
      <w:r>
        <w:rPr>
          <w:color w:val="000000"/>
          <w:sz w:val="28"/>
          <w:szCs w:val="28"/>
        </w:rPr>
        <w:br/>
      </w:r>
      <w:r w:rsidRPr="0098564F">
        <w:rPr>
          <w:color w:val="000000"/>
          <w:sz w:val="28"/>
          <w:szCs w:val="28"/>
        </w:rPr>
        <w:t xml:space="preserve">(Приложение </w:t>
      </w:r>
      <w:r>
        <w:rPr>
          <w:color w:val="000000"/>
          <w:sz w:val="28"/>
          <w:szCs w:val="28"/>
        </w:rPr>
        <w:t xml:space="preserve">№ 1). </w:t>
      </w:r>
    </w:p>
    <w:p w:rsidR="00A44DA1" w:rsidRDefault="00A44DA1" w:rsidP="00A44DA1">
      <w:pPr>
        <w:numPr>
          <w:ilvl w:val="0"/>
          <w:numId w:val="1"/>
        </w:numPr>
        <w:spacing w:line="340" w:lineRule="exact"/>
        <w:ind w:left="0" w:firstLine="709"/>
        <w:jc w:val="both"/>
        <w:rPr>
          <w:color w:val="000000"/>
          <w:sz w:val="28"/>
          <w:szCs w:val="28"/>
        </w:rPr>
      </w:pPr>
      <w:r w:rsidRPr="0098564F">
        <w:rPr>
          <w:color w:val="000000"/>
          <w:sz w:val="28"/>
          <w:szCs w:val="28"/>
        </w:rPr>
        <w:t xml:space="preserve">Утвердить форму заключения по результатам проведения независимой экспертизы проекта административного регламента согласно </w:t>
      </w:r>
      <w:r>
        <w:rPr>
          <w:color w:val="000000"/>
          <w:sz w:val="28"/>
          <w:szCs w:val="28"/>
        </w:rPr>
        <w:t>П</w:t>
      </w:r>
      <w:r w:rsidRPr="0098564F">
        <w:rPr>
          <w:color w:val="000000"/>
          <w:sz w:val="28"/>
          <w:szCs w:val="28"/>
        </w:rPr>
        <w:t xml:space="preserve">риложению </w:t>
      </w:r>
      <w:r>
        <w:rPr>
          <w:color w:val="000000"/>
          <w:sz w:val="28"/>
          <w:szCs w:val="28"/>
        </w:rPr>
        <w:t xml:space="preserve">№ </w:t>
      </w:r>
      <w:r w:rsidRPr="0098564F">
        <w:rPr>
          <w:color w:val="000000"/>
          <w:sz w:val="28"/>
          <w:szCs w:val="28"/>
        </w:rPr>
        <w:t xml:space="preserve">2 . </w:t>
      </w:r>
    </w:p>
    <w:p w:rsidR="00A44DA1" w:rsidRPr="00C24850" w:rsidRDefault="00A44DA1" w:rsidP="00A44DA1">
      <w:pPr>
        <w:numPr>
          <w:ilvl w:val="0"/>
          <w:numId w:val="1"/>
        </w:numPr>
        <w:spacing w:line="340" w:lineRule="exact"/>
        <w:ind w:left="0" w:firstLine="709"/>
        <w:jc w:val="both"/>
        <w:rPr>
          <w:color w:val="000000"/>
          <w:sz w:val="28"/>
          <w:szCs w:val="28"/>
        </w:rPr>
      </w:pPr>
      <w:r w:rsidRPr="0098564F">
        <w:rPr>
          <w:color w:val="000000"/>
          <w:sz w:val="28"/>
          <w:szCs w:val="28"/>
        </w:rPr>
        <w:t>Срок проведения независимой экспертизы составляет один месяц со дня размещения проекта административного регламента на официальном сайте муниципального образования Тельмановское сельское поселение</w:t>
      </w:r>
      <w:r>
        <w:rPr>
          <w:color w:val="000000"/>
          <w:sz w:val="28"/>
          <w:szCs w:val="28"/>
        </w:rPr>
        <w:t xml:space="preserve"> Тосненского района Ленинградской области: </w:t>
      </w:r>
      <w:hyperlink r:id="rId7" w:history="1">
        <w:r w:rsidRPr="00C24850">
          <w:rPr>
            <w:rStyle w:val="a3"/>
            <w:sz w:val="28"/>
            <w:szCs w:val="28"/>
            <w:lang w:val="en-US"/>
          </w:rPr>
          <w:t>www</w:t>
        </w:r>
        <w:r w:rsidRPr="00C24850">
          <w:rPr>
            <w:rStyle w:val="a3"/>
            <w:sz w:val="28"/>
            <w:szCs w:val="28"/>
          </w:rPr>
          <w:t>.</w:t>
        </w:r>
        <w:r w:rsidRPr="00C24850">
          <w:rPr>
            <w:rStyle w:val="a3"/>
          </w:rPr>
          <w:t xml:space="preserve"> </w:t>
        </w:r>
        <w:r w:rsidRPr="00C24850">
          <w:rPr>
            <w:rStyle w:val="a3"/>
            <w:sz w:val="28"/>
            <w:szCs w:val="28"/>
          </w:rPr>
          <w:t>telmana.info</w:t>
        </w:r>
      </w:hyperlink>
      <w:r w:rsidRPr="00C24850">
        <w:rPr>
          <w:color w:val="000000"/>
          <w:sz w:val="28"/>
          <w:szCs w:val="28"/>
        </w:rPr>
        <w:t>.</w:t>
      </w:r>
    </w:p>
    <w:p w:rsidR="00A44DA1" w:rsidRDefault="00A44DA1" w:rsidP="00A44DA1">
      <w:pPr>
        <w:numPr>
          <w:ilvl w:val="0"/>
          <w:numId w:val="1"/>
        </w:numPr>
        <w:spacing w:line="340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окончания приема заключений независимой экспертизы </w:t>
      </w:r>
      <w:r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bookmarkStart w:id="2" w:name="_GoBack"/>
      <w:bookmarkEnd w:id="2"/>
      <w:r>
        <w:rPr>
          <w:color w:val="000000"/>
          <w:sz w:val="28"/>
          <w:szCs w:val="28"/>
        </w:rPr>
        <w:t xml:space="preserve"> года.</w:t>
      </w:r>
    </w:p>
    <w:p w:rsidR="00A44DA1" w:rsidRDefault="00A44DA1" w:rsidP="00A44DA1">
      <w:pPr>
        <w:spacing w:line="340" w:lineRule="exact"/>
        <w:jc w:val="both"/>
        <w:rPr>
          <w:color w:val="000000"/>
          <w:sz w:val="28"/>
          <w:szCs w:val="28"/>
        </w:rPr>
      </w:pPr>
    </w:p>
    <w:p w:rsidR="00A44DA1" w:rsidRDefault="00A44DA1" w:rsidP="00A44DA1">
      <w:pPr>
        <w:spacing w:line="340" w:lineRule="exact"/>
        <w:jc w:val="both"/>
        <w:rPr>
          <w:color w:val="000000"/>
          <w:sz w:val="28"/>
          <w:szCs w:val="28"/>
        </w:rPr>
      </w:pPr>
    </w:p>
    <w:p w:rsidR="00A44DA1" w:rsidRDefault="00A44DA1" w:rsidP="00A44DA1">
      <w:pPr>
        <w:spacing w:line="340" w:lineRule="exact"/>
        <w:jc w:val="both"/>
        <w:rPr>
          <w:color w:val="000000"/>
          <w:sz w:val="28"/>
          <w:szCs w:val="28"/>
        </w:rPr>
      </w:pPr>
    </w:p>
    <w:p w:rsidR="00A44DA1" w:rsidRPr="00E83110" w:rsidRDefault="00A44DA1" w:rsidP="00A44DA1">
      <w:pPr>
        <w:spacing w:line="340" w:lineRule="exact"/>
        <w:jc w:val="both"/>
        <w:rPr>
          <w:color w:val="000000"/>
          <w:sz w:val="28"/>
          <w:szCs w:val="28"/>
        </w:rPr>
      </w:pPr>
    </w:p>
    <w:p w:rsidR="00A44DA1" w:rsidRPr="008B50B5" w:rsidRDefault="00A44DA1" w:rsidP="00A44DA1">
      <w:pPr>
        <w:numPr>
          <w:ilvl w:val="0"/>
          <w:numId w:val="1"/>
        </w:numPr>
        <w:spacing w:line="340" w:lineRule="exac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B50B5">
        <w:rPr>
          <w:color w:val="000000"/>
          <w:sz w:val="28"/>
          <w:szCs w:val="28"/>
        </w:rPr>
        <w:t>Контроль за</w:t>
      </w:r>
      <w:proofErr w:type="gramEnd"/>
      <w:r w:rsidRPr="008B50B5">
        <w:rPr>
          <w:color w:val="000000"/>
          <w:sz w:val="28"/>
          <w:szCs w:val="28"/>
        </w:rPr>
        <w:t xml:space="preserve"> исполнением настоящего распоряжения возложить на заместителя главы администрации О.А. Крюкову.</w:t>
      </w:r>
    </w:p>
    <w:p w:rsidR="00A44DA1" w:rsidRPr="00515508" w:rsidRDefault="00A44DA1" w:rsidP="00A44DA1">
      <w:pPr>
        <w:jc w:val="both"/>
        <w:rPr>
          <w:b/>
          <w:sz w:val="28"/>
          <w:szCs w:val="28"/>
        </w:rPr>
      </w:pPr>
      <w:bookmarkStart w:id="3" w:name="sub_100"/>
    </w:p>
    <w:p w:rsidR="00A44DA1" w:rsidRDefault="00A44DA1" w:rsidP="00A44DA1">
      <w:pPr>
        <w:jc w:val="both"/>
        <w:rPr>
          <w:sz w:val="28"/>
          <w:szCs w:val="28"/>
        </w:rPr>
      </w:pPr>
    </w:p>
    <w:p w:rsidR="00A44DA1" w:rsidRDefault="00A44DA1" w:rsidP="00A44DA1">
      <w:pPr>
        <w:jc w:val="both"/>
        <w:rPr>
          <w:sz w:val="28"/>
          <w:szCs w:val="28"/>
        </w:rPr>
      </w:pPr>
    </w:p>
    <w:p w:rsidR="00A44DA1" w:rsidRPr="001F6C3B" w:rsidRDefault="00A44DA1" w:rsidP="00A44DA1">
      <w:pPr>
        <w:jc w:val="both"/>
        <w:rPr>
          <w:b/>
        </w:rPr>
      </w:pPr>
      <w:r>
        <w:rPr>
          <w:sz w:val="28"/>
          <w:szCs w:val="28"/>
        </w:rPr>
        <w:t>Глава</w:t>
      </w:r>
      <w:r w:rsidRPr="00AD25BC">
        <w:rPr>
          <w:sz w:val="28"/>
          <w:szCs w:val="28"/>
        </w:rPr>
        <w:t xml:space="preserve"> администрации                      </w:t>
      </w:r>
      <w:r>
        <w:rPr>
          <w:sz w:val="28"/>
          <w:szCs w:val="28"/>
        </w:rPr>
        <w:t xml:space="preserve">                                       </w:t>
      </w:r>
      <w:bookmarkEnd w:id="3"/>
      <w:r>
        <w:rPr>
          <w:sz w:val="28"/>
          <w:szCs w:val="28"/>
        </w:rPr>
        <w:t xml:space="preserve">        С.А. Приходько</w:t>
      </w:r>
    </w:p>
    <w:p w:rsidR="00031C50" w:rsidRDefault="00031C50"/>
    <w:sectPr w:rsidR="00031C50" w:rsidSect="00550D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0F4"/>
    <w:multiLevelType w:val="hybridMultilevel"/>
    <w:tmpl w:val="16BA58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A1"/>
    <w:rsid w:val="00031C50"/>
    <w:rsid w:val="00A4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4DA1"/>
    <w:rPr>
      <w:color w:val="0000FF"/>
      <w:u w:val="single"/>
    </w:rPr>
  </w:style>
  <w:style w:type="paragraph" w:customStyle="1" w:styleId="ConsPlusTitle">
    <w:name w:val="ConsPlusTitle"/>
    <w:rsid w:val="00A44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4DA1"/>
    <w:rPr>
      <w:color w:val="0000FF"/>
      <w:u w:val="single"/>
    </w:rPr>
  </w:style>
  <w:style w:type="paragraph" w:customStyle="1" w:styleId="ConsPlusTitle">
    <w:name w:val="ConsPlusTitle"/>
    <w:rsid w:val="00A44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lman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2021-03-19T11:21:00Z</dcterms:created>
  <dcterms:modified xsi:type="dcterms:W3CDTF">2021-03-19T11:28:00Z</dcterms:modified>
</cp:coreProperties>
</file>