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7" w:rsidRPr="00FA260E" w:rsidRDefault="001F04B7" w:rsidP="001F04B7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A772220" wp14:editId="57651245">
            <wp:extent cx="614045" cy="718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B7" w:rsidRPr="00FA260E" w:rsidRDefault="001F04B7" w:rsidP="001F04B7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F04B7" w:rsidRPr="00515508" w:rsidRDefault="001F04B7" w:rsidP="001F04B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F04B7" w:rsidRPr="00515508" w:rsidRDefault="001F04B7" w:rsidP="001F04B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F04B7" w:rsidRPr="00515508" w:rsidRDefault="001F04B7" w:rsidP="001F04B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F04B7" w:rsidRPr="00515508" w:rsidRDefault="001F04B7" w:rsidP="001F04B7">
      <w:pPr>
        <w:shd w:val="clear" w:color="auto" w:fill="FFFFFF"/>
        <w:jc w:val="center"/>
        <w:rPr>
          <w:b/>
        </w:rPr>
      </w:pPr>
    </w:p>
    <w:p w:rsidR="001F04B7" w:rsidRPr="00515508" w:rsidRDefault="001F04B7" w:rsidP="001F04B7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1F04B7" w:rsidRPr="00515508" w:rsidRDefault="001F04B7" w:rsidP="001F04B7">
      <w:pPr>
        <w:shd w:val="clear" w:color="auto" w:fill="FFFFFF"/>
        <w:jc w:val="center"/>
      </w:pPr>
    </w:p>
    <w:p w:rsidR="001F04B7" w:rsidRPr="001F6C3B" w:rsidRDefault="001F04B7" w:rsidP="001F04B7">
      <w:pPr>
        <w:rPr>
          <w:sz w:val="28"/>
          <w:szCs w:val="28"/>
        </w:rPr>
      </w:pPr>
      <w:r w:rsidRPr="00B33342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B333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3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34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33342">
        <w:rPr>
          <w:sz w:val="28"/>
          <w:szCs w:val="28"/>
        </w:rPr>
        <w:t xml:space="preserve"> г.                                                           </w:t>
      </w:r>
      <w:r w:rsidRPr="00B33342">
        <w:rPr>
          <w:sz w:val="28"/>
          <w:szCs w:val="28"/>
        </w:rPr>
        <w:tab/>
        <w:t xml:space="preserve">            </w:t>
      </w:r>
      <w:r w:rsidRPr="00B333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33342">
        <w:rPr>
          <w:sz w:val="28"/>
          <w:szCs w:val="28"/>
        </w:rPr>
        <w:t>№</w:t>
      </w:r>
      <w:r>
        <w:rPr>
          <w:sz w:val="28"/>
          <w:szCs w:val="28"/>
        </w:rPr>
        <w:t>3/2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04B7" w:rsidRPr="00515508" w:rsidTr="008B61A7">
        <w:tc>
          <w:tcPr>
            <w:tcW w:w="9464" w:type="dxa"/>
            <w:shd w:val="clear" w:color="auto" w:fill="auto"/>
          </w:tcPr>
          <w:p w:rsidR="001F04B7" w:rsidRDefault="001F04B7" w:rsidP="008B61A7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bookmarkEnd w:id="0"/>
          <w:bookmarkEnd w:id="1"/>
          <w:p w:rsidR="001F04B7" w:rsidRDefault="001F04B7" w:rsidP="001F04B7">
            <w:pPr>
              <w:spacing w:before="30" w:after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назначении ответственного лица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B72C9" w:rsidRDefault="001F04B7" w:rsidP="001F04B7">
            <w:pPr>
              <w:spacing w:before="30" w:after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вручение повесток </w:t>
            </w:r>
            <w:r w:rsidR="00BE722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 вопросам</w:t>
            </w:r>
            <w:r w:rsidRPr="001F04B7">
              <w:rPr>
                <w:b/>
                <w:sz w:val="28"/>
                <w:szCs w:val="28"/>
              </w:rPr>
              <w:t xml:space="preserve"> воинско</w:t>
            </w:r>
            <w:r>
              <w:rPr>
                <w:b/>
                <w:sz w:val="28"/>
                <w:szCs w:val="28"/>
              </w:rPr>
              <w:t>го</w:t>
            </w:r>
            <w:r w:rsidRPr="001F04B7">
              <w:rPr>
                <w:b/>
                <w:sz w:val="28"/>
                <w:szCs w:val="28"/>
              </w:rPr>
              <w:t xml:space="preserve"> учет</w:t>
            </w:r>
            <w:r>
              <w:rPr>
                <w:b/>
                <w:sz w:val="28"/>
                <w:szCs w:val="28"/>
              </w:rPr>
              <w:t xml:space="preserve">а </w:t>
            </w:r>
          </w:p>
          <w:p w:rsidR="005B72C9" w:rsidRDefault="001F04B7" w:rsidP="001F04B7">
            <w:pPr>
              <w:spacing w:before="30" w:after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территории Тельмановское сельское поселение </w:t>
            </w:r>
          </w:p>
          <w:p w:rsidR="001F04B7" w:rsidRDefault="001F04B7" w:rsidP="001F04B7">
            <w:pPr>
              <w:spacing w:before="30" w:after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Тосненского района Ленинградской области</w:t>
            </w:r>
          </w:p>
          <w:p w:rsidR="001F04B7" w:rsidRPr="00515508" w:rsidRDefault="001F04B7" w:rsidP="008B61A7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</w:p>
        </w:tc>
      </w:tr>
    </w:tbl>
    <w:p w:rsidR="005B72C9" w:rsidRDefault="005B72C9" w:rsidP="005B72C9">
      <w:pPr>
        <w:spacing w:before="30"/>
        <w:ind w:firstLine="709"/>
        <w:jc w:val="both"/>
        <w:rPr>
          <w:sz w:val="28"/>
          <w:szCs w:val="28"/>
        </w:rPr>
      </w:pPr>
      <w:bookmarkStart w:id="2" w:name="sub_100"/>
      <w:proofErr w:type="gramStart"/>
      <w:r w:rsidRPr="005B72C9">
        <w:rPr>
          <w:sz w:val="28"/>
          <w:szCs w:val="28"/>
        </w:rPr>
        <w:t xml:space="preserve">В соответствии с </w:t>
      </w:r>
      <w:r w:rsidR="00BE722A">
        <w:rPr>
          <w:sz w:val="28"/>
          <w:szCs w:val="28"/>
        </w:rPr>
        <w:t>ф</w:t>
      </w:r>
      <w:r w:rsidRPr="005B72C9">
        <w:rPr>
          <w:sz w:val="28"/>
          <w:szCs w:val="28"/>
        </w:rPr>
        <w:t>едерал</w:t>
      </w:r>
      <w:bookmarkStart w:id="3" w:name="_GoBack"/>
      <w:bookmarkEnd w:id="3"/>
      <w:r w:rsidRPr="005B72C9">
        <w:rPr>
          <w:sz w:val="28"/>
          <w:szCs w:val="28"/>
        </w:rPr>
        <w:t>ьными  законами  Российской Федерации от 31.05.1996 № 61-ФЗ «Об обороне», 26.02.1997 № 31-ФЗ «О мобилизационной подготовке и мобилизации в РФ», от 28.03.1998 № 53-ФЗ «О воинской обязанности и военной службе», от 06.10.2003 № 131-ФЗ «Об общих  принципах организации местного самоуправления в Российской Федерации»,  Постановлением Правительства Российской Федерации от 27.11.2006 № 719 «Об утверждении Положения о воинском учете», администрация муниципального образования </w:t>
      </w:r>
      <w:r w:rsidR="00BE722A">
        <w:rPr>
          <w:sz w:val="28"/>
          <w:szCs w:val="28"/>
        </w:rPr>
        <w:t>Тельмановское</w:t>
      </w:r>
      <w:r w:rsidRPr="005B72C9">
        <w:rPr>
          <w:sz w:val="28"/>
          <w:szCs w:val="28"/>
        </w:rPr>
        <w:t> сельское</w:t>
      </w:r>
      <w:proofErr w:type="gramEnd"/>
      <w:r w:rsidRPr="005B72C9">
        <w:rPr>
          <w:sz w:val="28"/>
          <w:szCs w:val="28"/>
        </w:rPr>
        <w:t xml:space="preserve"> поселение </w:t>
      </w:r>
      <w:r w:rsidR="00BE722A">
        <w:rPr>
          <w:sz w:val="28"/>
          <w:szCs w:val="28"/>
        </w:rPr>
        <w:t>Тосненского</w:t>
      </w:r>
      <w:r w:rsidRPr="005B72C9">
        <w:rPr>
          <w:sz w:val="28"/>
          <w:szCs w:val="28"/>
        </w:rPr>
        <w:t xml:space="preserve"> муниципального района Ленинградской области.</w:t>
      </w:r>
    </w:p>
    <w:p w:rsidR="00BE722A" w:rsidRPr="005B72C9" w:rsidRDefault="00BE722A" w:rsidP="005B72C9">
      <w:pPr>
        <w:spacing w:before="30"/>
        <w:ind w:firstLine="709"/>
        <w:jc w:val="both"/>
        <w:rPr>
          <w:sz w:val="28"/>
          <w:szCs w:val="28"/>
        </w:rPr>
      </w:pPr>
    </w:p>
    <w:p w:rsidR="005B72C9" w:rsidRPr="005B72C9" w:rsidRDefault="005B72C9" w:rsidP="005B72C9">
      <w:pPr>
        <w:spacing w:before="30"/>
        <w:ind w:firstLine="709"/>
        <w:jc w:val="both"/>
        <w:rPr>
          <w:sz w:val="28"/>
          <w:szCs w:val="28"/>
        </w:rPr>
      </w:pPr>
      <w:r w:rsidRPr="005B72C9">
        <w:rPr>
          <w:b/>
          <w:bCs/>
          <w:sz w:val="28"/>
          <w:szCs w:val="28"/>
        </w:rPr>
        <w:t>ПОСТАНОВЛЯЕТ</w:t>
      </w:r>
      <w:r w:rsidRPr="005B72C9">
        <w:rPr>
          <w:sz w:val="28"/>
          <w:szCs w:val="28"/>
        </w:rPr>
        <w:t>:</w:t>
      </w:r>
    </w:p>
    <w:p w:rsidR="00BE722A" w:rsidRPr="00BE722A" w:rsidRDefault="001F04B7" w:rsidP="00BE722A">
      <w:pPr>
        <w:spacing w:before="3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E722A">
        <w:rPr>
          <w:bCs/>
          <w:sz w:val="28"/>
          <w:szCs w:val="28"/>
        </w:rPr>
        <w:t>Назначить ответственным</w:t>
      </w:r>
      <w:r w:rsidR="00BE722A" w:rsidRPr="00BE722A">
        <w:rPr>
          <w:b/>
          <w:sz w:val="28"/>
          <w:szCs w:val="28"/>
        </w:rPr>
        <w:t xml:space="preserve"> </w:t>
      </w:r>
      <w:r w:rsidR="00BE722A" w:rsidRPr="00BE722A">
        <w:rPr>
          <w:bCs/>
          <w:sz w:val="28"/>
          <w:szCs w:val="28"/>
        </w:rPr>
        <w:t xml:space="preserve">за </w:t>
      </w:r>
      <w:r w:rsidR="00BE722A">
        <w:rPr>
          <w:bCs/>
          <w:sz w:val="28"/>
          <w:szCs w:val="28"/>
        </w:rPr>
        <w:t>вручение повесток по</w:t>
      </w:r>
      <w:r w:rsidR="00BE722A" w:rsidRPr="00BE722A">
        <w:rPr>
          <w:bCs/>
          <w:sz w:val="28"/>
          <w:szCs w:val="28"/>
        </w:rPr>
        <w:t xml:space="preserve"> вопросам воинского учета на территории Тельмановское сельское поселение Тосненского района Ленинградской области</w:t>
      </w:r>
      <w:r w:rsidR="00BE722A">
        <w:rPr>
          <w:bCs/>
          <w:sz w:val="28"/>
          <w:szCs w:val="28"/>
        </w:rPr>
        <w:t xml:space="preserve"> – ведущего специалиста военно-учетного стола Тищенко Анну Евгеньевну.</w:t>
      </w:r>
    </w:p>
    <w:p w:rsidR="001F04B7" w:rsidRDefault="001F04B7" w:rsidP="001F04B7">
      <w:pPr>
        <w:spacing w:before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18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D4318C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D4318C">
        <w:rPr>
          <w:sz w:val="28"/>
          <w:szCs w:val="28"/>
        </w:rPr>
        <w:t>.</w:t>
      </w:r>
    </w:p>
    <w:p w:rsidR="001F04B7" w:rsidRPr="00F710E0" w:rsidRDefault="001F04B7" w:rsidP="001F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C923A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распоряжения возложить на заместителя главы администрации О.А. Крюкову.</w:t>
      </w:r>
    </w:p>
    <w:p w:rsidR="001F04B7" w:rsidRDefault="001F04B7" w:rsidP="001F04B7">
      <w:pPr>
        <w:ind w:firstLine="708"/>
        <w:jc w:val="both"/>
        <w:rPr>
          <w:sz w:val="28"/>
          <w:szCs w:val="28"/>
        </w:rPr>
      </w:pPr>
    </w:p>
    <w:p w:rsidR="001F04B7" w:rsidRDefault="001F04B7" w:rsidP="001F04B7">
      <w:pPr>
        <w:ind w:firstLine="708"/>
        <w:jc w:val="both"/>
        <w:rPr>
          <w:sz w:val="28"/>
          <w:szCs w:val="28"/>
        </w:rPr>
      </w:pPr>
    </w:p>
    <w:p w:rsidR="001F04B7" w:rsidRDefault="001F04B7" w:rsidP="001F04B7">
      <w:pPr>
        <w:ind w:firstLine="708"/>
        <w:jc w:val="both"/>
        <w:rPr>
          <w:sz w:val="28"/>
          <w:szCs w:val="28"/>
        </w:rPr>
      </w:pPr>
    </w:p>
    <w:p w:rsidR="001F04B7" w:rsidRPr="00C923A3" w:rsidRDefault="001F04B7" w:rsidP="001F04B7">
      <w:pPr>
        <w:ind w:firstLine="708"/>
        <w:jc w:val="both"/>
        <w:rPr>
          <w:sz w:val="28"/>
          <w:szCs w:val="28"/>
        </w:rPr>
      </w:pPr>
    </w:p>
    <w:p w:rsidR="001F04B7" w:rsidRDefault="001F04B7" w:rsidP="001F04B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администрации</w:t>
      </w:r>
      <w:r w:rsidRPr="004D3FD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3F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С.А. Приходько</w:t>
      </w:r>
      <w:bookmarkEnd w:id="2"/>
    </w:p>
    <w:p w:rsidR="001F04B7" w:rsidRDefault="001F04B7" w:rsidP="001F04B7">
      <w:pPr>
        <w:spacing w:before="3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B7" w:rsidRDefault="001F04B7" w:rsidP="001F04B7">
      <w:pPr>
        <w:spacing w:before="30"/>
        <w:ind w:firstLine="709"/>
        <w:jc w:val="both"/>
      </w:pPr>
    </w:p>
    <w:sectPr w:rsidR="001F04B7" w:rsidSect="00401F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B7"/>
    <w:rsid w:val="001F04B7"/>
    <w:rsid w:val="005B72C9"/>
    <w:rsid w:val="00A625AB"/>
    <w:rsid w:val="00B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2021-04-07T10:42:00Z</cp:lastPrinted>
  <dcterms:created xsi:type="dcterms:W3CDTF">2021-04-07T10:12:00Z</dcterms:created>
  <dcterms:modified xsi:type="dcterms:W3CDTF">2021-04-07T10:42:00Z</dcterms:modified>
</cp:coreProperties>
</file>