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43" w:rsidRPr="00AB6843" w:rsidRDefault="00AB6843" w:rsidP="00AB6843">
      <w:pPr>
        <w:keepNext/>
        <w:pBdr>
          <w:bottom w:val="thinThickMediumGap" w:sz="24" w:space="1" w:color="auto"/>
        </w:pBd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68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AB6843" w:rsidRPr="00AB6843" w:rsidRDefault="00AB6843" w:rsidP="00AB6843">
      <w:pPr>
        <w:keepNext/>
        <w:pBdr>
          <w:bottom w:val="thinThickMediumGap" w:sz="24" w:space="1" w:color="auto"/>
        </w:pBd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6843">
        <w:rPr>
          <w:rFonts w:ascii="Times New Roman" w:eastAsia="Times New Roman" w:hAnsi="Times New Roman" w:cs="Times New Roman"/>
          <w:sz w:val="40"/>
          <w:szCs w:val="40"/>
          <w:lang w:eastAsia="ru-RU"/>
        </w:rPr>
        <w:t>Тосненского района Ленинградской области</w:t>
      </w:r>
    </w:p>
    <w:p w:rsidR="00AB6843" w:rsidRPr="00AB6843" w:rsidRDefault="00AB6843" w:rsidP="00AB6843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6843" w:rsidRPr="00AB6843" w:rsidRDefault="00AB6843" w:rsidP="00AB6843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AB6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  <w:r w:rsidR="009928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101</w:t>
      </w:r>
    </w:p>
    <w:p w:rsidR="00AB6843" w:rsidRPr="00AB6843" w:rsidRDefault="00AB6843" w:rsidP="00AB6843">
      <w:pPr>
        <w:tabs>
          <w:tab w:val="left" w:pos="23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B6843" w:rsidRPr="00AB6843" w:rsidRDefault="00AB6843" w:rsidP="00AB68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684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советом депутатов «</w:t>
      </w:r>
      <w:r w:rsidR="00992857">
        <w:rPr>
          <w:rFonts w:ascii="Times New Roman" w:eastAsia="Times New Roman" w:hAnsi="Times New Roman" w:cs="Times New Roman"/>
          <w:sz w:val="24"/>
          <w:szCs w:val="20"/>
          <w:lang w:eastAsia="ru-RU"/>
        </w:rPr>
        <w:t>03</w:t>
      </w:r>
      <w:r w:rsidRPr="00AB68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9928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апреля </w:t>
      </w:r>
      <w:r w:rsidR="00DE1D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2019 </w:t>
      </w:r>
      <w:r w:rsidRPr="00AB684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</w:p>
    <w:p w:rsidR="00AB6843" w:rsidRPr="00AB6843" w:rsidRDefault="00AB6843" w:rsidP="00AB6843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391C3E" w:rsidRPr="003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принятия в собственность </w:t>
      </w: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391C3E" w:rsidRPr="003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выморочного имущества</w:t>
      </w: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00C55" w:rsidRPr="00700C55">
        <w:rPr>
          <w:color w:val="666666"/>
        </w:rPr>
        <w:t xml:space="preserve"> </w:t>
      </w:r>
      <w:r w:rsidR="00700C55" w:rsidRP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49 - 51</w:t>
      </w:r>
      <w:r w:rsidRP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06.10.2003 г  № 131-ФЗ  «Об общих принципах организации  местного самоуправления в Российской Федерации, </w:t>
      </w:r>
      <w:r w:rsidR="00700C55" w:rsidRP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1151 </w:t>
      </w:r>
      <w:r w:rsidR="00455017"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Федерации, Федеральным законом от 21.07.1997 № 122-ФЗ "О государственной регистрации прав на недвижимое имущество и сделок ним",</w:t>
      </w:r>
      <w:r w:rsid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Тельмановское сельское поселение Тосненского района Ленинградской области  </w:t>
      </w:r>
    </w:p>
    <w:p w:rsidR="00AB6843" w:rsidRP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017" w:rsidRPr="00455017" w:rsidRDefault="00AB6843" w:rsidP="00E66EB8">
      <w:pPr>
        <w:pStyle w:val="a4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455017"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в собственность муниципального образования Тельмановское сельское поселение Тосненского района Ленинградской области выморочного имущества,</w:t>
      </w:r>
      <w:r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 к настоящему Решению.</w:t>
      </w:r>
    </w:p>
    <w:p w:rsidR="00455017" w:rsidRDefault="00DE1D3D" w:rsidP="00E66EB8">
      <w:pPr>
        <w:pStyle w:val="a4"/>
        <w:numPr>
          <w:ilvl w:val="0"/>
          <w:numId w:val="1"/>
        </w:numPr>
        <w:tabs>
          <w:tab w:val="left" w:pos="1276"/>
          <w:tab w:val="left" w:pos="2618"/>
        </w:tabs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017">
        <w:rPr>
          <w:rFonts w:ascii="Times New Roman" w:eastAsia="Times New Roman" w:hAnsi="Times New Roman" w:cs="Times New Roman"/>
          <w:sz w:val="28"/>
          <w:szCs w:val="28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55017" w:rsidRPr="00455017" w:rsidRDefault="004F7B2C" w:rsidP="00E66EB8">
      <w:pPr>
        <w:pStyle w:val="a4"/>
        <w:numPr>
          <w:ilvl w:val="0"/>
          <w:numId w:val="1"/>
        </w:numPr>
        <w:tabs>
          <w:tab w:val="left" w:pos="1276"/>
          <w:tab w:val="left" w:pos="2618"/>
        </w:tabs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даты подписания.</w:t>
      </w:r>
    </w:p>
    <w:p w:rsidR="00DE1D3D" w:rsidRPr="00455017" w:rsidRDefault="00DE1D3D" w:rsidP="00E66EB8">
      <w:pPr>
        <w:pStyle w:val="a4"/>
        <w:numPr>
          <w:ilvl w:val="0"/>
          <w:numId w:val="1"/>
        </w:numPr>
        <w:tabs>
          <w:tab w:val="left" w:pos="1276"/>
          <w:tab w:val="left" w:pos="2618"/>
        </w:tabs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01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Решения оставляю за собой.</w:t>
      </w:r>
    </w:p>
    <w:p w:rsidR="00AB6843" w:rsidRPr="00AB6843" w:rsidRDefault="00AB6843" w:rsidP="00AB68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</w:t>
      </w:r>
      <w:proofErr w:type="spellStart"/>
      <w:r w:rsidR="00DE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Г.В.Сакулин</w:t>
      </w:r>
      <w:proofErr w:type="spellEnd"/>
    </w:p>
    <w:p w:rsidR="00AB6843" w:rsidRDefault="00AB6843" w:rsidP="00AB6843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6AB" w:rsidRPr="00EE36AB" w:rsidRDefault="00340E6D" w:rsidP="00EE36AB">
      <w:pPr>
        <w:keepNext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B68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</w:t>
      </w:r>
      <w:r w:rsidR="00EE36AB"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Приложение № 1 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к </w:t>
      </w: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</w:t>
      </w: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овета депутатов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муниципального образования 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Тельмановское сельское поселение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Тосненского района Ленинградской области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 </w:t>
      </w:r>
      <w:r w:rsidR="004F7B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…………….</w:t>
      </w: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</w:t>
      </w:r>
      <w:proofErr w:type="gramEnd"/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="004F7B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№…….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D411AC" w:rsidRPr="00D411AC" w:rsidRDefault="00D411AC" w:rsidP="00D411AC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C4C5D" w:rsidRPr="00D411AC" w:rsidRDefault="00455017" w:rsidP="00D411AC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принятия в собственность муниципального образования Тельмановское сельское поселение Тосненского района Ленинградской области выморочного имущества</w:t>
      </w:r>
    </w:p>
    <w:p w:rsidR="00D411AC" w:rsidRPr="00AB6843" w:rsidRDefault="00D411AC" w:rsidP="00D411AC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4C5D" w:rsidRPr="00E66EB8" w:rsidRDefault="00CC4C5D" w:rsidP="00E66E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66EB8" w:rsidRPr="00E66EB8" w:rsidRDefault="00E66EB8" w:rsidP="00E66EB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2C" w:rsidRPr="007F127B" w:rsidRDefault="00CC4C5D" w:rsidP="007F127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="004F7B2C" w:rsidRPr="004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оформления в муниципальную собственность</w:t>
      </w:r>
      <w:r w:rsidR="007F127B" w:rsidRPr="007F127B">
        <w:t xml:space="preserve">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учета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выморочного имущества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C5D" w:rsidRPr="00E1745C" w:rsidRDefault="00CC4C5D" w:rsidP="007F127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 на находящиеся в преде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 муниципального образования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</w:t>
      </w:r>
      <w:r w:rsidR="00BB3119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выморочное имущество)</w:t>
      </w:r>
    </w:p>
    <w:p w:rsidR="00BB3119" w:rsidRDefault="00CC4C5D" w:rsidP="00BB311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B3119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выморочному имуществу, переходящему по праву наследования в собственность муниципального образования Тельмановское сельское поселение Тосненского района Ленинградской области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муниципальному образованию Тельмановское сельское поселение Тосненского района Ленинградской области или передано в собственность муниципального образования Тельмановское сельское поселение Тосненского района Ленинградской области по решению или приговору суда.</w:t>
      </w:r>
      <w:r w:rsid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119" w:rsidRDefault="00BB3119" w:rsidP="00BB311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наследовании выморочного имущества отказ от наследства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B50" w:rsidRDefault="00841B50" w:rsidP="00BB311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4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841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6A3" w:rsidRDefault="00BB3119" w:rsidP="00490D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выявления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выморочно</w:t>
      </w:r>
      <w:r w:rsidR="00834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</w:t>
      </w:r>
      <w:r w:rsidR="00834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</w:p>
    <w:p w:rsidR="0083491A" w:rsidRDefault="0083491A" w:rsidP="00490D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D46" w:rsidRDefault="00490D46" w:rsidP="00490D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ыявление</w:t>
      </w:r>
      <w:r w:rsidR="00E3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выморочного имущества</w:t>
      </w:r>
      <w:r w:rsidRPr="0049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D46" w:rsidRDefault="00490D46" w:rsidP="00490D46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рганизации, осуществляющи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обслуживание и эксплуатацию жилищного фонда, управляющи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и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организации и физические лица вправе информировать администрацию поселения о фактах выявления выморочного имущества.</w:t>
      </w:r>
    </w:p>
    <w:p w:rsidR="00490D46" w:rsidRPr="00346EFE" w:rsidRDefault="00490D46" w:rsidP="000F0C70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0F0C70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30-дневный срок со дня 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информации</w:t>
      </w:r>
      <w:r w:rsidR="00CA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выморочном имуществе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не ранее шести месяцев со дня смерти собственника 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по установлению наследников на указанное имущество, в том числе:</w:t>
      </w:r>
    </w:p>
    <w:p w:rsidR="00184F68" w:rsidRDefault="000F0C70" w:rsidP="000F0C7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68279F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осмотр внешнего состояния 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8279F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составляет акт его обследования</w:t>
      </w:r>
      <w:r w:rsid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</w:t>
      </w:r>
      <w:r w:rsidR="00095E1F" w:rsidRP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фактических признаков, позволяющих оценить </w:t>
      </w:r>
      <w:r w:rsidR="00E66EB8" w:rsidRP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 </w:t>
      </w:r>
      <w:r w:rsidR="00095E1F" w:rsidRP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выморочное</w:t>
      </w:r>
      <w:r w:rsidR="0068279F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0C70" w:rsidRPr="00346EFE" w:rsidRDefault="000F0C70" w:rsidP="000F0C7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обеспечивает получение выписки из 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диного государ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венного 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реестра недвижимости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основных характеристиках</w:t>
      </w:r>
      <w:r w:rsidR="006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кадастровой стоимости,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зарегистрированных правах на 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2AFB" w:rsidRDefault="000F0C70" w:rsidP="000F0C7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обеспечивает получение справки органа, осуществляющего технический учет объектов недвижимости о зарегистрированных правах</w:t>
      </w:r>
      <w:r w:rsidR="006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инвентаризационной стоимости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выморочное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6EFE" w:rsidRDefault="00346EFE" w:rsidP="00346EFE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свидетельства (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смерти </w:t>
      </w:r>
      <w:r w:rsidR="0083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органов записи актов гражданского состояния.</w:t>
      </w:r>
    </w:p>
    <w:p w:rsidR="00346EFE" w:rsidRDefault="00346EFE" w:rsidP="00346EFE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получение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нотариуса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 </w:t>
      </w:r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уполномоченно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7" w:anchor="dst100482" w:history="1">
        <w:r w:rsidR="00530751" w:rsidRPr="0053075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совершать такое нотариальное действие должностно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8279F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или отсутствии открытых наследственных дел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выморочное имущество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6EFE" w:rsidRDefault="00CA6442" w:rsidP="00AD15A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размещение в официальн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средствах массовой информации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выявлении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выморочного имущества</w:t>
      </w:r>
      <w:r w:rsid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C1E" w:rsidRDefault="006C7C1E" w:rsidP="00AD15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65" w:rsidRDefault="00CC4C5D" w:rsidP="00E32065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выморочно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в собственность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E32065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</w:p>
    <w:p w:rsidR="00AD15A6" w:rsidRDefault="00AD15A6" w:rsidP="00E32065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A6" w:rsidRDefault="00CC4C5D" w:rsidP="00AD15A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</w:t>
      </w:r>
      <w:r w:rsidR="00AD15A6" w:rsidRP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</w:t>
      </w:r>
      <w:r w:rsid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D15A6" w:rsidRP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выморочного имущества в порядке наследования в собственность </w:t>
      </w:r>
      <w:r w:rsidR="00AD15A6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администрация </w:t>
      </w:r>
      <w:r w:rsidR="00AD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  <w:r w:rsidR="00AD15A6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751" w:rsidRPr="00184F68" w:rsidRDefault="00CC4C5D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751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30751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  <w:r w:rsidR="00530751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0751" w:rsidRP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обращается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 </w:t>
      </w:r>
      <w:r w:rsidR="00530751" w:rsidRP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выдаче свидетельства о праве на наследство 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к </w:t>
      </w:r>
      <w:r w:rsidR="00530751" w:rsidRP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нотариусу 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или уполномоченному в соответствии с </w:t>
      </w:r>
      <w:hyperlink r:id="rId8" w:anchor="dst100482" w:history="1">
        <w:r w:rsidR="00530751" w:rsidRPr="0053075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530751" w:rsidRPr="00530751">
        <w:rPr>
          <w:rFonts w:ascii="Times New Roman" w:hAnsi="Times New Roman" w:cs="Times New Roman"/>
          <w:sz w:val="28"/>
          <w:szCs w:val="28"/>
        </w:rPr>
        <w:t xml:space="preserve"> совершать такое нотариальное действие должностному </w:t>
      </w:r>
      <w:r w:rsidR="00530751" w:rsidRPr="00184F68">
        <w:rPr>
          <w:rFonts w:ascii="Times New Roman" w:hAnsi="Times New Roman" w:cs="Times New Roman"/>
          <w:sz w:val="28"/>
          <w:szCs w:val="28"/>
        </w:rPr>
        <w:t xml:space="preserve">лицу </w:t>
      </w:r>
      <w:r w:rsidR="00530751"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открытия наследства. </w:t>
      </w:r>
    </w:p>
    <w:p w:rsidR="00095E1F" w:rsidRPr="00184F68" w:rsidRDefault="00095E1F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095E1F" w:rsidRPr="00184F68" w:rsidRDefault="00095E1F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подтверждающие полномочия заявителя</w:t>
      </w:r>
      <w:r w:rsid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EB8" w:rsidRDefault="00095E1F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84F68"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действия заявителя по факту установления</w:t>
      </w:r>
      <w:r w:rsidR="00184F68"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наследников, предусмотренные пунктом </w:t>
      </w:r>
      <w:r w:rsid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84F68"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  <w:r w:rsid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E1F" w:rsidRPr="00001002" w:rsidRDefault="00184F68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запрошенные  </w:t>
      </w:r>
      <w:r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95E1F"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особенностей конкретного </w:t>
      </w:r>
      <w:r w:rsidR="00095E1F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наследственного дела.</w:t>
      </w:r>
    </w:p>
    <w:p w:rsidR="00C53391" w:rsidRDefault="00184F68" w:rsidP="00C5339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</w:t>
      </w:r>
      <w:r w:rsid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необходимых документов и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выдаче свидетельства о праве на наследство</w:t>
      </w:r>
      <w:r w:rsid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Тельмановское сельское поселение Тосненского района Ленинградской области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иском в суд о признании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выморочным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права муниципальной собственности на выморочное имущество.</w:t>
      </w:r>
    </w:p>
    <w:p w:rsidR="00C53391" w:rsidRDefault="00C53391" w:rsidP="00C5339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течение 10 (десяти) рабочих дней с даты получения свидетельства о праве муниципального образования Тельмановское сельское поселение Тосненского района Ленинградской области на наследство или решения суда о признании права собственности </w:t>
      </w:r>
      <w:r w:rsidR="00001002"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001002"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391">
        <w:t xml:space="preserve">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Тельмановское сельское поселение Тосненского района Ленинградской области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841B50" w:rsidRDefault="00841B50" w:rsidP="00841B5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После оформления права муниципальной собственности на выморочное имущество, оно подлежит включению в состав казны 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реестр имущества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68" w:rsidRDefault="00184F68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Pr="00CF0E84" w:rsidRDefault="00CF0E84" w:rsidP="00CF0E84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F0E84" w:rsidRPr="00CF0E84" w:rsidRDefault="00CF0E84" w:rsidP="00CF0E84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«Об утверждении Положения о порядке принятия в собственность муниципального образования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выморочного имущества»</w:t>
      </w: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выявлен ряд объектов недвижимого имущества, имеющего признаки выморочного.</w:t>
      </w: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кодекс РФ (статья 1151) предусматривает  переход выморочного недвижимого имущества в собственность поселения в порядке наследования по закону.</w:t>
      </w: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наследования и учета выморочного имущества, переходящего в порядке наследования по закону в собственность муниципальных образований должен определяться законом. До настоящего времени такой закон не принят. </w:t>
      </w: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определение порядка распоряжения муниципальным имуществом отнесено к полномочиям Совета депутатов, а распоряжение имуществом – к полномочиям администрации.</w:t>
      </w: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правовой регламентации порядка наследования и учета выморочного имущества законами и подзаконными правовыми актами Российской Федерации, администрация вносит проект нормативного акта, определяющего порядок принятия в собственность муниципального образования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выморочного имущества. </w:t>
      </w: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орган, ответственный за оформление выморочного имущества – администрация МО  </w:t>
      </w:r>
      <w:proofErr w:type="spellStart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 устанавливает порядок действий по оформлению в собственность выморочного имущества, сроки оформления, минимальный перечень документов, необходимых для оформления в собственность выморочного имущества.</w:t>
      </w: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Pr="00CF0E84" w:rsidRDefault="00CF0E84" w:rsidP="00CF0E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91" w:rsidRPr="00C53391" w:rsidRDefault="00CF0E84" w:rsidP="00CF0E84">
      <w:pPr>
        <w:spacing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F0E84">
        <w:rPr>
          <w:rFonts w:ascii="Times New Roman" w:eastAsia="Times New Roman" w:hAnsi="Times New Roman" w:cs="Times New Roman"/>
          <w:sz w:val="28"/>
          <w:szCs w:val="28"/>
          <w:lang w:eastAsia="ru-RU"/>
        </w:rPr>
        <w:t>/Иванова Г.Г./</w:t>
      </w:r>
      <w:bookmarkEnd w:id="0"/>
    </w:p>
    <w:sectPr w:rsidR="00C53391" w:rsidRPr="00C5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ABE"/>
    <w:multiLevelType w:val="multilevel"/>
    <w:tmpl w:val="00A2B2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1F9C"/>
    <w:multiLevelType w:val="multilevel"/>
    <w:tmpl w:val="BA609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C6088"/>
    <w:multiLevelType w:val="multilevel"/>
    <w:tmpl w:val="FD94DE7C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1AC43A2"/>
    <w:multiLevelType w:val="hybridMultilevel"/>
    <w:tmpl w:val="E63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2E69"/>
    <w:multiLevelType w:val="multilevel"/>
    <w:tmpl w:val="71BEF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5D"/>
    <w:rsid w:val="00001002"/>
    <w:rsid w:val="00004579"/>
    <w:rsid w:val="00012D50"/>
    <w:rsid w:val="000706A3"/>
    <w:rsid w:val="00095E1F"/>
    <w:rsid w:val="000F0C70"/>
    <w:rsid w:val="000F6B49"/>
    <w:rsid w:val="00123935"/>
    <w:rsid w:val="001756DC"/>
    <w:rsid w:val="00184F68"/>
    <w:rsid w:val="0025430B"/>
    <w:rsid w:val="002865FD"/>
    <w:rsid w:val="00340E6D"/>
    <w:rsid w:val="00346EFE"/>
    <w:rsid w:val="00387ED7"/>
    <w:rsid w:val="00391C3E"/>
    <w:rsid w:val="00405A26"/>
    <w:rsid w:val="00414CA3"/>
    <w:rsid w:val="00455017"/>
    <w:rsid w:val="004703B5"/>
    <w:rsid w:val="00471273"/>
    <w:rsid w:val="00490D46"/>
    <w:rsid w:val="004F7B2C"/>
    <w:rsid w:val="00530751"/>
    <w:rsid w:val="0059762C"/>
    <w:rsid w:val="005C18BF"/>
    <w:rsid w:val="005F22CE"/>
    <w:rsid w:val="00637811"/>
    <w:rsid w:val="0068279F"/>
    <w:rsid w:val="006936BA"/>
    <w:rsid w:val="006C7C1E"/>
    <w:rsid w:val="00700C55"/>
    <w:rsid w:val="00723901"/>
    <w:rsid w:val="0077149C"/>
    <w:rsid w:val="00785301"/>
    <w:rsid w:val="007F127B"/>
    <w:rsid w:val="0083491A"/>
    <w:rsid w:val="00841B50"/>
    <w:rsid w:val="00872C57"/>
    <w:rsid w:val="0088254E"/>
    <w:rsid w:val="00935C58"/>
    <w:rsid w:val="00992857"/>
    <w:rsid w:val="00A42C46"/>
    <w:rsid w:val="00AB6843"/>
    <w:rsid w:val="00AB6A4D"/>
    <w:rsid w:val="00AD15A6"/>
    <w:rsid w:val="00B15658"/>
    <w:rsid w:val="00B25DCE"/>
    <w:rsid w:val="00B54ADC"/>
    <w:rsid w:val="00BB3119"/>
    <w:rsid w:val="00BC2AFB"/>
    <w:rsid w:val="00BE5D94"/>
    <w:rsid w:val="00C23BF7"/>
    <w:rsid w:val="00C45894"/>
    <w:rsid w:val="00C53391"/>
    <w:rsid w:val="00C538F9"/>
    <w:rsid w:val="00CA6442"/>
    <w:rsid w:val="00CC4C5D"/>
    <w:rsid w:val="00CF0E84"/>
    <w:rsid w:val="00D411AC"/>
    <w:rsid w:val="00D70E7C"/>
    <w:rsid w:val="00DD43D5"/>
    <w:rsid w:val="00DE1D3D"/>
    <w:rsid w:val="00DF4F38"/>
    <w:rsid w:val="00E1745C"/>
    <w:rsid w:val="00E32065"/>
    <w:rsid w:val="00E66EB8"/>
    <w:rsid w:val="00EE36AB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2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0751"/>
    <w:rPr>
      <w:strike w:val="0"/>
      <w:dstrike w:val="0"/>
      <w:color w:val="666699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95E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3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2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0751"/>
    <w:rPr>
      <w:strike w:val="0"/>
      <w:dstrike w:val="0"/>
      <w:color w:val="666699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95E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3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482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349/aaaa6224c40c4db67e49df24153ecab1fcf6a6d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349/aaaa6224c40c4db67e49df24153ecab1fcf6a6d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LvnC9V5+a4zmbi5KtbYf39+OQ1ADUI+mdjBBotdj18E=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1o2Xo+CNtD2CIMAJU4dvE6wkROxICWoKC12lJUs79r0=</DigestValue>
    </Reference>
  </SignedInfo>
  <SignatureValue>89LGliOtXR7/Qxtk1IimSIEdKojcavdUyiiqhRYm13UTMR+FVYwalWinQL8oVeMc
UpqgUTXPMwDekQCiLjR4DQ==</SignatureValue>
  <KeyInfo>
    <X509Data>
      <X509Certificate>MIIJIDCCCM+gAwIBAgIRAJ6w9zrKuMKG6BHx+beEGWgwCAYGKoUDAgIDMIIBKzEc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ICLQntCt0J8iMB4XDTE4MTIwNzA3MTYyOFoXDTE5MTIwNzA3MjYyOFowggKKMSAw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g9C00L7RgdGC0L7QstC10YDRj9GO0YnQuNC5INGG0LXQvdGC0YCCChRjyJcAAAAA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FI7vzKU5iwx2lKwtfJCOep1YatE=</DigestValue>
      </Reference>
      <Reference URI="/word/document.xml?ContentType=application/vnd.openxmlformats-officedocument.wordprocessingml.document.main+xml">
        <DigestMethod Algorithm="http://www.w3.org/2000/09/xmldsig#sha1"/>
        <DigestValue>bQXZixnpFHbCnjzfeJWlcs5X/q0=</DigestValue>
      </Reference>
      <Reference URI="/word/fontTable.xml?ContentType=application/vnd.openxmlformats-officedocument.wordprocessingml.fontTable+xml">
        <DigestMethod Algorithm="http://www.w3.org/2000/09/xmldsig#sha1"/>
        <DigestValue>VNQrsvhN2+FtT4ox4B7GfUxwjHI=</DigestValue>
      </Reference>
      <Reference URI="/word/numbering.xml?ContentType=application/vnd.openxmlformats-officedocument.wordprocessingml.numbering+xml">
        <DigestMethod Algorithm="http://www.w3.org/2000/09/xmldsig#sha1"/>
        <DigestValue>Cyo+zs+m/kivHB3bl1S2wIdfDNY=</DigestValue>
      </Reference>
      <Reference URI="/word/settings.xml?ContentType=application/vnd.openxmlformats-officedocument.wordprocessingml.settings+xml">
        <DigestMethod Algorithm="http://www.w3.org/2000/09/xmldsig#sha1"/>
        <DigestValue>oY+0aeTTBt2rkonzzZ/T2P7hdes=</DigestValue>
      </Reference>
      <Reference URI="/word/styles.xml?ContentType=application/vnd.openxmlformats-officedocument.wordprocessingml.styles+xml">
        <DigestMethod Algorithm="http://www.w3.org/2000/09/xmldsig#sha1"/>
        <DigestValue>69FSNnnyMO8S++gclxrBB6IH/DY=</DigestValue>
      </Reference>
      <Reference URI="/word/stylesWithEffects.xml?ContentType=application/vnd.ms-word.stylesWithEffects+xml">
        <DigestMethod Algorithm="http://www.w3.org/2000/09/xmldsig#sha1"/>
        <DigestValue>u/LllU3YZkZNgJ19k1DeMW6LgGI=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01q5oFCAMp8qt1Y4dBzULkDNjzA=</DigestValue>
      </Reference>
    </Manifest>
    <SignatureProperties>
      <SignatureProperty Id="idSignatureTime" Target="#idPackageSignature">
        <mdssi:SignatureTime>
          <mdssi:Format>YYYY-MM-DDThh:mm:ssTZD</mdssi:Format>
          <mdssi:Value>2019-04-09T13:37:59Z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2019-04-09T13:37:59Z</xd:SigningTime>
          <xd:SigningCertificate>
            <xd:Cert>
              <xd:CertDigest>
                <DigestMethod Algorithm="http://www.w3.org/2000/09/xmldsig#sha1"/>
                <DigestValue>zoKCkWOwwnZsNV2i04FbY3RW8qk=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210936881994263698333753769459888429416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E9E6-7052-4841-A53C-6F4644DD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Document</cp:lastModifiedBy>
  <cp:revision>8</cp:revision>
  <cp:lastPrinted>2019-03-28T12:45:00Z</cp:lastPrinted>
  <dcterms:created xsi:type="dcterms:W3CDTF">2019-03-27T08:57:00Z</dcterms:created>
  <dcterms:modified xsi:type="dcterms:W3CDTF">2019-04-08T08:58:00Z</dcterms:modified>
</cp:coreProperties>
</file>