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9" w:rsidRPr="00EE1777" w:rsidRDefault="00504C99" w:rsidP="00504C99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7865D80F" wp14:editId="761EA4B1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504C99" w:rsidRPr="00EE1777" w:rsidRDefault="00504C99" w:rsidP="00504C99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504C99" w:rsidRPr="00EE1777" w:rsidRDefault="00504C99" w:rsidP="00504C99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504C99" w:rsidRPr="00EE1777" w:rsidRDefault="00504C99" w:rsidP="00504C99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504C99" w:rsidRPr="00EE1777" w:rsidRDefault="00504C99" w:rsidP="00504C99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04C99" w:rsidRPr="00EE1777" w:rsidRDefault="00504C99" w:rsidP="00504C99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504C99" w:rsidRPr="00EE1777" w:rsidRDefault="00504C99" w:rsidP="00504C99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04C99" w:rsidRPr="00504C99" w:rsidRDefault="00504C99" w:rsidP="00504C99">
      <w:pPr>
        <w:suppressAutoHyphens/>
        <w:rPr>
          <w:rFonts w:eastAsia="Calibri"/>
          <w:sz w:val="26"/>
          <w:szCs w:val="26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 w:rsidRPr="00504C99">
        <w:rPr>
          <w:rFonts w:eastAsia="Calibri"/>
          <w:sz w:val="26"/>
          <w:szCs w:val="26"/>
          <w:lang w:val="en-US" w:eastAsia="ar-SA"/>
        </w:rPr>
        <w:t>2</w:t>
      </w:r>
      <w:r w:rsidR="00A55494">
        <w:rPr>
          <w:rFonts w:eastAsia="Calibri"/>
          <w:sz w:val="26"/>
          <w:szCs w:val="26"/>
          <w:lang w:eastAsia="ar-SA"/>
        </w:rPr>
        <w:t>6</w:t>
      </w:r>
      <w:r w:rsidRPr="00504C99">
        <w:rPr>
          <w:rFonts w:eastAsia="Calibri"/>
          <w:sz w:val="26"/>
          <w:szCs w:val="26"/>
          <w:lang w:eastAsia="ar-SA"/>
        </w:rPr>
        <w:t xml:space="preserve">» марта 2019 года                                                                                    № </w:t>
      </w:r>
      <w:r w:rsidR="00A55494">
        <w:rPr>
          <w:rFonts w:eastAsia="Calibri"/>
          <w:sz w:val="26"/>
          <w:szCs w:val="26"/>
          <w:lang w:eastAsia="ar-SA"/>
        </w:rPr>
        <w:t>71</w:t>
      </w:r>
    </w:p>
    <w:p w:rsidR="00504C99" w:rsidRPr="00504C99" w:rsidRDefault="00504C99" w:rsidP="00504C99">
      <w:pPr>
        <w:suppressAutoHyphens/>
        <w:jc w:val="center"/>
        <w:rPr>
          <w:rFonts w:eastAsia="Calibri"/>
          <w:b/>
          <w:sz w:val="26"/>
          <w:szCs w:val="26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8"/>
      </w:tblGrid>
      <w:tr w:rsidR="00504C99" w:rsidRPr="00504C99" w:rsidTr="005B746A">
        <w:tc>
          <w:tcPr>
            <w:tcW w:w="6062" w:type="dxa"/>
          </w:tcPr>
          <w:p w:rsidR="00504C99" w:rsidRPr="00504C99" w:rsidRDefault="00504C99" w:rsidP="00504C99">
            <w:pPr>
              <w:rPr>
                <w:b/>
                <w:sz w:val="26"/>
                <w:szCs w:val="26"/>
              </w:rPr>
            </w:pPr>
            <w:r w:rsidRPr="00504C99">
              <w:rPr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504C99">
              <w:rPr>
                <w:b/>
                <w:sz w:val="26"/>
                <w:szCs w:val="26"/>
              </w:rPr>
              <w:t>Порядка включения инициативных предложений населения части территории муниципального образования</w:t>
            </w:r>
            <w:proofErr w:type="gramEnd"/>
            <w:r w:rsidRPr="00504C9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4C99">
              <w:rPr>
                <w:b/>
                <w:sz w:val="26"/>
                <w:szCs w:val="26"/>
              </w:rPr>
              <w:t>Тельмановское</w:t>
            </w:r>
            <w:proofErr w:type="spellEnd"/>
            <w:r w:rsidRPr="00504C99">
              <w:rPr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 w:rsidRPr="00504C99">
              <w:rPr>
                <w:b/>
                <w:sz w:val="26"/>
                <w:szCs w:val="26"/>
              </w:rPr>
              <w:t>Тосненского</w:t>
            </w:r>
            <w:proofErr w:type="spellEnd"/>
            <w:r w:rsidRPr="00504C99">
              <w:rPr>
                <w:b/>
                <w:sz w:val="26"/>
                <w:szCs w:val="26"/>
              </w:rPr>
              <w:t xml:space="preserve"> района Ленинградской области </w:t>
            </w:r>
          </w:p>
          <w:p w:rsidR="00504C99" w:rsidRPr="00504C99" w:rsidRDefault="00504C99" w:rsidP="00504C99">
            <w:pPr>
              <w:rPr>
                <w:b/>
                <w:sz w:val="26"/>
                <w:szCs w:val="26"/>
              </w:rPr>
            </w:pPr>
            <w:r w:rsidRPr="00504C99">
              <w:rPr>
                <w:b/>
                <w:sz w:val="26"/>
                <w:szCs w:val="26"/>
              </w:rPr>
              <w:t xml:space="preserve">в муниципальную программу (подпрограмму) </w:t>
            </w:r>
          </w:p>
          <w:p w:rsidR="00504C99" w:rsidRPr="00504C99" w:rsidRDefault="00504C99" w:rsidP="00504C99">
            <w:pPr>
              <w:rPr>
                <w:b/>
                <w:sz w:val="26"/>
                <w:szCs w:val="26"/>
              </w:rPr>
            </w:pPr>
          </w:p>
        </w:tc>
        <w:tc>
          <w:tcPr>
            <w:tcW w:w="3508" w:type="dxa"/>
          </w:tcPr>
          <w:p w:rsidR="00504C99" w:rsidRPr="00504C99" w:rsidRDefault="00504C99" w:rsidP="005B746A">
            <w:pPr>
              <w:jc w:val="center"/>
              <w:rPr>
                <w:bCs/>
                <w:color w:val="222222"/>
                <w:sz w:val="26"/>
                <w:szCs w:val="26"/>
              </w:rPr>
            </w:pPr>
          </w:p>
        </w:tc>
      </w:tr>
    </w:tbl>
    <w:p w:rsidR="00504C99" w:rsidRPr="00504C99" w:rsidRDefault="00504C99" w:rsidP="00504C99">
      <w:pPr>
        <w:ind w:firstLine="720"/>
        <w:jc w:val="both"/>
        <w:rPr>
          <w:sz w:val="26"/>
          <w:szCs w:val="26"/>
        </w:rPr>
      </w:pPr>
      <w:proofErr w:type="gramStart"/>
      <w:r w:rsidRPr="00504C99">
        <w:rPr>
          <w:bCs/>
          <w:sz w:val="26"/>
          <w:szCs w:val="26"/>
        </w:rPr>
        <w:t xml:space="preserve">В соответствии с Федеральным законом от 06 октября 2003 № 131-ФЗ </w:t>
      </w:r>
      <w:r w:rsidRPr="00504C99">
        <w:rPr>
          <w:bCs/>
          <w:sz w:val="26"/>
          <w:szCs w:val="26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504C99">
        <w:rPr>
          <w:bCs/>
          <w:sz w:val="26"/>
          <w:szCs w:val="26"/>
        </w:rPr>
        <w:t>), Уставом муниципального образования</w:t>
      </w:r>
      <w:r w:rsidRPr="00504C99">
        <w:rPr>
          <w:sz w:val="26"/>
          <w:szCs w:val="26"/>
        </w:rPr>
        <w:t xml:space="preserve"> </w:t>
      </w:r>
      <w:proofErr w:type="spellStart"/>
      <w:r w:rsidRPr="00504C99">
        <w:rPr>
          <w:bCs/>
          <w:sz w:val="26"/>
          <w:szCs w:val="26"/>
        </w:rPr>
        <w:t>Тельмановское</w:t>
      </w:r>
      <w:proofErr w:type="spellEnd"/>
      <w:r w:rsidRPr="00504C99">
        <w:rPr>
          <w:bCs/>
          <w:sz w:val="26"/>
          <w:szCs w:val="26"/>
        </w:rPr>
        <w:t xml:space="preserve"> сельское поселение </w:t>
      </w:r>
      <w:proofErr w:type="spellStart"/>
      <w:r w:rsidRPr="00504C99">
        <w:rPr>
          <w:bCs/>
          <w:sz w:val="26"/>
          <w:szCs w:val="26"/>
        </w:rPr>
        <w:t>Тосненского</w:t>
      </w:r>
      <w:proofErr w:type="spellEnd"/>
      <w:r w:rsidRPr="00504C99">
        <w:rPr>
          <w:bCs/>
          <w:sz w:val="26"/>
          <w:szCs w:val="26"/>
        </w:rPr>
        <w:t xml:space="preserve"> района Ленинградской области</w:t>
      </w:r>
      <w:r w:rsidRPr="00504C99">
        <w:rPr>
          <w:sz w:val="26"/>
          <w:szCs w:val="26"/>
        </w:rPr>
        <w:t>,</w:t>
      </w:r>
      <w:r w:rsidRPr="00504C99">
        <w:rPr>
          <w:bCs/>
          <w:sz w:val="26"/>
          <w:szCs w:val="26"/>
        </w:rPr>
        <w:t xml:space="preserve"> </w:t>
      </w:r>
      <w:r w:rsidRPr="00504C99">
        <w:rPr>
          <w:color w:val="000000"/>
          <w:sz w:val="26"/>
          <w:szCs w:val="26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504C99">
        <w:rPr>
          <w:sz w:val="26"/>
          <w:szCs w:val="26"/>
        </w:rPr>
        <w:t xml:space="preserve">, </w:t>
      </w:r>
    </w:p>
    <w:p w:rsidR="00504C99" w:rsidRPr="00504C99" w:rsidRDefault="00504C99" w:rsidP="00504C99">
      <w:pPr>
        <w:suppressAutoHyphens/>
        <w:ind w:firstLine="567"/>
        <w:jc w:val="both"/>
        <w:rPr>
          <w:rFonts w:eastAsia="Calibri"/>
          <w:sz w:val="26"/>
          <w:szCs w:val="26"/>
          <w:lang w:eastAsia="ar-SA"/>
        </w:rPr>
      </w:pPr>
      <w:r w:rsidRPr="00504C99">
        <w:rPr>
          <w:rFonts w:eastAsia="Calibri"/>
          <w:sz w:val="26"/>
          <w:szCs w:val="26"/>
          <w:lang w:eastAsia="ar-SA"/>
        </w:rPr>
        <w:t xml:space="preserve">администрация муниципального образования </w:t>
      </w:r>
      <w:proofErr w:type="spellStart"/>
      <w:r w:rsidRPr="00504C99">
        <w:rPr>
          <w:rFonts w:eastAsia="Calibri"/>
          <w:sz w:val="26"/>
          <w:szCs w:val="26"/>
          <w:lang w:eastAsia="ar-SA"/>
        </w:rPr>
        <w:t>Тельмановское</w:t>
      </w:r>
      <w:proofErr w:type="spellEnd"/>
      <w:r w:rsidRPr="00504C99">
        <w:rPr>
          <w:rFonts w:eastAsia="Calibri"/>
          <w:sz w:val="26"/>
          <w:szCs w:val="26"/>
          <w:lang w:eastAsia="ar-SA"/>
        </w:rPr>
        <w:t xml:space="preserve"> сельское поселение </w:t>
      </w:r>
      <w:proofErr w:type="spellStart"/>
      <w:r w:rsidRPr="00504C99">
        <w:rPr>
          <w:rFonts w:eastAsia="Calibri"/>
          <w:sz w:val="26"/>
          <w:szCs w:val="26"/>
          <w:lang w:eastAsia="ar-SA"/>
        </w:rPr>
        <w:t>Тосненского</w:t>
      </w:r>
      <w:proofErr w:type="spellEnd"/>
      <w:r w:rsidRPr="00504C99">
        <w:rPr>
          <w:rFonts w:eastAsia="Calibri"/>
          <w:sz w:val="26"/>
          <w:szCs w:val="26"/>
          <w:lang w:eastAsia="ar-SA"/>
        </w:rPr>
        <w:t xml:space="preserve"> района Ленинградской области</w:t>
      </w:r>
    </w:p>
    <w:p w:rsidR="00504C99" w:rsidRPr="00504C99" w:rsidRDefault="00504C99" w:rsidP="00504C99">
      <w:pPr>
        <w:suppressAutoHyphens/>
        <w:ind w:firstLine="567"/>
        <w:jc w:val="both"/>
        <w:rPr>
          <w:rFonts w:eastAsia="Calibri"/>
          <w:sz w:val="26"/>
          <w:szCs w:val="26"/>
          <w:lang w:eastAsia="ar-SA"/>
        </w:rPr>
      </w:pPr>
    </w:p>
    <w:p w:rsidR="00504C99" w:rsidRPr="00504C99" w:rsidRDefault="00504C99" w:rsidP="00504C99">
      <w:pPr>
        <w:suppressAutoHyphens/>
        <w:jc w:val="center"/>
        <w:rPr>
          <w:rFonts w:eastAsia="Calibri"/>
          <w:b/>
          <w:sz w:val="26"/>
          <w:szCs w:val="26"/>
          <w:lang w:eastAsia="ar-SA"/>
        </w:rPr>
      </w:pPr>
      <w:r w:rsidRPr="00504C99">
        <w:rPr>
          <w:rFonts w:eastAsia="Calibri"/>
          <w:b/>
          <w:sz w:val="26"/>
          <w:szCs w:val="26"/>
          <w:lang w:eastAsia="ar-SA"/>
        </w:rPr>
        <w:t>ПОСТАНОВЛЯЕТ</w:t>
      </w:r>
    </w:p>
    <w:p w:rsidR="00504C99" w:rsidRPr="00504C99" w:rsidRDefault="00504C99" w:rsidP="00504C99">
      <w:pPr>
        <w:ind w:firstLine="567"/>
        <w:jc w:val="both"/>
        <w:rPr>
          <w:b/>
          <w:color w:val="FF0000"/>
          <w:sz w:val="26"/>
          <w:szCs w:val="26"/>
        </w:rPr>
      </w:pPr>
    </w:p>
    <w:p w:rsidR="00504C99" w:rsidRPr="00504C99" w:rsidRDefault="00504C99" w:rsidP="00504C99">
      <w:pPr>
        <w:suppressAutoHyphens/>
        <w:ind w:firstLine="567"/>
        <w:jc w:val="both"/>
        <w:rPr>
          <w:sz w:val="26"/>
          <w:szCs w:val="26"/>
        </w:rPr>
      </w:pPr>
      <w:r w:rsidRPr="00504C99">
        <w:rPr>
          <w:sz w:val="26"/>
          <w:szCs w:val="26"/>
        </w:rPr>
        <w:t xml:space="preserve">1. Утвердить Порядок </w:t>
      </w:r>
      <w:proofErr w:type="gramStart"/>
      <w:r w:rsidRPr="00504C99">
        <w:rPr>
          <w:sz w:val="26"/>
          <w:szCs w:val="26"/>
        </w:rPr>
        <w:t>включения инициативных предложений населения части территории муниципального образования</w:t>
      </w:r>
      <w:proofErr w:type="gramEnd"/>
      <w:r w:rsidRPr="00504C99">
        <w:rPr>
          <w:sz w:val="26"/>
          <w:szCs w:val="26"/>
        </w:rPr>
        <w:t xml:space="preserve"> </w:t>
      </w:r>
      <w:proofErr w:type="spellStart"/>
      <w:r w:rsidRPr="00504C99">
        <w:rPr>
          <w:bCs/>
          <w:sz w:val="26"/>
          <w:szCs w:val="26"/>
        </w:rPr>
        <w:t>Тельмановское</w:t>
      </w:r>
      <w:proofErr w:type="spellEnd"/>
      <w:r w:rsidRPr="00504C99">
        <w:rPr>
          <w:bCs/>
          <w:sz w:val="26"/>
          <w:szCs w:val="26"/>
        </w:rPr>
        <w:t xml:space="preserve"> сельское поселение </w:t>
      </w:r>
      <w:proofErr w:type="spellStart"/>
      <w:r w:rsidRPr="00504C99">
        <w:rPr>
          <w:bCs/>
          <w:sz w:val="26"/>
          <w:szCs w:val="26"/>
        </w:rPr>
        <w:t>Тосненского</w:t>
      </w:r>
      <w:proofErr w:type="spellEnd"/>
      <w:r w:rsidRPr="00504C99">
        <w:rPr>
          <w:bCs/>
          <w:sz w:val="26"/>
          <w:szCs w:val="26"/>
        </w:rPr>
        <w:t xml:space="preserve"> района Ленинградской области</w:t>
      </w:r>
      <w:r w:rsidRPr="00504C99">
        <w:rPr>
          <w:sz w:val="26"/>
          <w:szCs w:val="26"/>
        </w:rPr>
        <w:t xml:space="preserve"> в муниципальную программу (подпрограмму) согласно Приложению. </w:t>
      </w:r>
    </w:p>
    <w:p w:rsidR="00504C99" w:rsidRPr="00504C99" w:rsidRDefault="00504C99" w:rsidP="00504C99">
      <w:pPr>
        <w:suppressAutoHyphens/>
        <w:ind w:firstLine="567"/>
        <w:jc w:val="both"/>
        <w:rPr>
          <w:sz w:val="26"/>
          <w:szCs w:val="26"/>
        </w:rPr>
      </w:pPr>
      <w:r w:rsidRPr="00504C99">
        <w:rPr>
          <w:sz w:val="26"/>
          <w:szCs w:val="26"/>
        </w:rPr>
        <w:t>2. Данное постановление подлежит опубликованию в средствах массовой информации и вступает в силу после его официального опубликования.</w:t>
      </w:r>
    </w:p>
    <w:p w:rsidR="00504C99" w:rsidRPr="00504C99" w:rsidRDefault="00504C99" w:rsidP="00504C99">
      <w:pPr>
        <w:suppressAutoHyphens/>
        <w:ind w:firstLine="567"/>
        <w:jc w:val="both"/>
        <w:rPr>
          <w:sz w:val="26"/>
          <w:szCs w:val="26"/>
        </w:rPr>
      </w:pPr>
      <w:r w:rsidRPr="00504C99">
        <w:rPr>
          <w:color w:val="000000"/>
          <w:sz w:val="26"/>
          <w:szCs w:val="26"/>
          <w:shd w:val="clear" w:color="auto" w:fill="FFFFFF"/>
        </w:rPr>
        <w:t xml:space="preserve">3. </w:t>
      </w:r>
      <w:proofErr w:type="gramStart"/>
      <w:r w:rsidRPr="00504C99"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504C99">
        <w:rPr>
          <w:color w:val="000000"/>
          <w:sz w:val="26"/>
          <w:szCs w:val="26"/>
          <w:shd w:val="clear" w:color="auto" w:fill="FFFFFF"/>
        </w:rPr>
        <w:t xml:space="preserve"> исполнением постановления оставляю за собой.</w:t>
      </w:r>
    </w:p>
    <w:p w:rsidR="00504C99" w:rsidRPr="00504C99" w:rsidRDefault="00504C99" w:rsidP="00504C99">
      <w:pPr>
        <w:suppressAutoHyphens/>
        <w:ind w:firstLine="567"/>
        <w:jc w:val="both"/>
        <w:rPr>
          <w:sz w:val="26"/>
          <w:szCs w:val="26"/>
        </w:rPr>
      </w:pPr>
    </w:p>
    <w:p w:rsidR="00504C99" w:rsidRPr="00504C99" w:rsidRDefault="00504C99" w:rsidP="00504C99">
      <w:pPr>
        <w:suppressAutoHyphens/>
        <w:ind w:firstLine="567"/>
        <w:jc w:val="both"/>
        <w:rPr>
          <w:sz w:val="26"/>
          <w:szCs w:val="26"/>
        </w:rPr>
      </w:pPr>
    </w:p>
    <w:p w:rsidR="00504C99" w:rsidRPr="00504C99" w:rsidRDefault="00504C99" w:rsidP="00504C99">
      <w:pPr>
        <w:suppressAutoHyphens/>
        <w:ind w:firstLine="567"/>
        <w:jc w:val="both"/>
        <w:rPr>
          <w:sz w:val="26"/>
          <w:szCs w:val="26"/>
        </w:rPr>
      </w:pPr>
    </w:p>
    <w:p w:rsidR="00504C99" w:rsidRPr="00504C99" w:rsidRDefault="00504C99" w:rsidP="00504C99">
      <w:pPr>
        <w:jc w:val="both"/>
        <w:rPr>
          <w:b/>
          <w:sz w:val="26"/>
          <w:szCs w:val="26"/>
        </w:rPr>
      </w:pPr>
      <w:r w:rsidRPr="00504C99">
        <w:rPr>
          <w:sz w:val="26"/>
          <w:szCs w:val="26"/>
        </w:rPr>
        <w:t xml:space="preserve">Глава администрации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504C99">
        <w:rPr>
          <w:sz w:val="26"/>
          <w:szCs w:val="26"/>
        </w:rPr>
        <w:t xml:space="preserve"> С.А. Приходько</w:t>
      </w:r>
    </w:p>
    <w:p w:rsidR="00504C99" w:rsidRDefault="00504C99" w:rsidP="00504C99">
      <w:pPr>
        <w:ind w:firstLine="567"/>
        <w:jc w:val="right"/>
        <w:rPr>
          <w:sz w:val="26"/>
          <w:szCs w:val="26"/>
          <w:bdr w:val="none" w:sz="0" w:space="0" w:color="auto" w:frame="1"/>
        </w:rPr>
      </w:pPr>
    </w:p>
    <w:p w:rsidR="00504C99" w:rsidRDefault="00504C99" w:rsidP="00504C99">
      <w:pPr>
        <w:ind w:firstLine="567"/>
        <w:jc w:val="right"/>
        <w:rPr>
          <w:sz w:val="26"/>
          <w:szCs w:val="26"/>
          <w:bdr w:val="none" w:sz="0" w:space="0" w:color="auto" w:frame="1"/>
        </w:rPr>
      </w:pPr>
    </w:p>
    <w:p w:rsidR="00504C99" w:rsidRDefault="00504C99" w:rsidP="00504C99">
      <w:pPr>
        <w:ind w:firstLine="567"/>
        <w:jc w:val="right"/>
        <w:rPr>
          <w:sz w:val="26"/>
          <w:szCs w:val="26"/>
          <w:bdr w:val="none" w:sz="0" w:space="0" w:color="auto" w:frame="1"/>
        </w:rPr>
      </w:pPr>
    </w:p>
    <w:p w:rsidR="00504C99" w:rsidRPr="00504C99" w:rsidRDefault="00504C99" w:rsidP="00504C99">
      <w:pPr>
        <w:ind w:firstLine="567"/>
        <w:jc w:val="right"/>
        <w:rPr>
          <w:sz w:val="26"/>
          <w:szCs w:val="26"/>
          <w:bdr w:val="none" w:sz="0" w:space="0" w:color="auto" w:frame="1"/>
        </w:rPr>
      </w:pPr>
    </w:p>
    <w:p w:rsidR="00504C99" w:rsidRPr="00504C99" w:rsidRDefault="00504C99" w:rsidP="00504C99">
      <w:pPr>
        <w:ind w:left="5245"/>
        <w:rPr>
          <w:sz w:val="28"/>
          <w:szCs w:val="28"/>
        </w:rPr>
      </w:pPr>
      <w:r w:rsidRPr="00504C99">
        <w:rPr>
          <w:sz w:val="28"/>
          <w:szCs w:val="28"/>
        </w:rPr>
        <w:t xml:space="preserve">Приложение </w:t>
      </w:r>
    </w:p>
    <w:p w:rsidR="00504C99" w:rsidRPr="00504C99" w:rsidRDefault="00504C99" w:rsidP="00504C99">
      <w:pPr>
        <w:ind w:left="5245"/>
        <w:rPr>
          <w:sz w:val="28"/>
          <w:szCs w:val="28"/>
        </w:rPr>
      </w:pPr>
      <w:r w:rsidRPr="00504C99">
        <w:rPr>
          <w:sz w:val="28"/>
          <w:szCs w:val="28"/>
        </w:rPr>
        <w:t>к постановлению администрации</w:t>
      </w:r>
    </w:p>
    <w:p w:rsidR="00504C99" w:rsidRPr="00504C99" w:rsidRDefault="00504C99" w:rsidP="00504C99">
      <w:pPr>
        <w:ind w:left="5245"/>
        <w:rPr>
          <w:sz w:val="28"/>
          <w:szCs w:val="28"/>
        </w:rPr>
      </w:pPr>
      <w:r w:rsidRPr="00504C99">
        <w:rPr>
          <w:sz w:val="28"/>
          <w:szCs w:val="28"/>
        </w:rPr>
        <w:t>муниципального образования</w:t>
      </w:r>
    </w:p>
    <w:p w:rsidR="00504C99" w:rsidRPr="00504C99" w:rsidRDefault="00504C99" w:rsidP="00504C99">
      <w:pPr>
        <w:ind w:left="5245"/>
        <w:rPr>
          <w:sz w:val="28"/>
          <w:szCs w:val="28"/>
        </w:rPr>
      </w:pPr>
      <w:proofErr w:type="spellStart"/>
      <w:r w:rsidRPr="00504C99">
        <w:rPr>
          <w:sz w:val="28"/>
          <w:szCs w:val="28"/>
        </w:rPr>
        <w:t>Тельмановское</w:t>
      </w:r>
      <w:proofErr w:type="spellEnd"/>
      <w:r w:rsidRPr="00504C99">
        <w:rPr>
          <w:sz w:val="28"/>
          <w:szCs w:val="28"/>
        </w:rPr>
        <w:t xml:space="preserve"> сельское поселение </w:t>
      </w:r>
      <w:proofErr w:type="spellStart"/>
      <w:r w:rsidRPr="00504C99">
        <w:rPr>
          <w:sz w:val="28"/>
          <w:szCs w:val="28"/>
        </w:rPr>
        <w:t>Тосненского</w:t>
      </w:r>
      <w:proofErr w:type="spellEnd"/>
      <w:r w:rsidRPr="00504C99">
        <w:rPr>
          <w:sz w:val="28"/>
          <w:szCs w:val="28"/>
        </w:rPr>
        <w:t xml:space="preserve"> района Ленинградской области от </w:t>
      </w:r>
      <w:r>
        <w:rPr>
          <w:sz w:val="28"/>
          <w:szCs w:val="28"/>
        </w:rPr>
        <w:t>2</w:t>
      </w:r>
      <w:r w:rsidR="00A55494">
        <w:rPr>
          <w:sz w:val="28"/>
          <w:szCs w:val="28"/>
        </w:rPr>
        <w:t>6</w:t>
      </w:r>
      <w:r>
        <w:rPr>
          <w:sz w:val="28"/>
          <w:szCs w:val="28"/>
        </w:rPr>
        <w:t>.03.2019г.</w:t>
      </w:r>
      <w:r w:rsidRPr="00504C99">
        <w:rPr>
          <w:sz w:val="28"/>
          <w:szCs w:val="28"/>
        </w:rPr>
        <w:t xml:space="preserve">  № </w:t>
      </w:r>
      <w:r w:rsidR="00A55494">
        <w:rPr>
          <w:sz w:val="28"/>
          <w:szCs w:val="28"/>
        </w:rPr>
        <w:t>71</w:t>
      </w:r>
      <w:bookmarkStart w:id="0" w:name="_GoBack"/>
      <w:bookmarkEnd w:id="0"/>
    </w:p>
    <w:p w:rsidR="00504C99" w:rsidRPr="00504C99" w:rsidRDefault="00504C99" w:rsidP="00504C99">
      <w:pPr>
        <w:ind w:left="5245"/>
        <w:jc w:val="both"/>
        <w:rPr>
          <w:rFonts w:eastAsia="Calibri"/>
          <w:b/>
          <w:bCs/>
          <w:spacing w:val="-8"/>
          <w:kern w:val="28"/>
          <w:sz w:val="28"/>
          <w:szCs w:val="28"/>
        </w:rPr>
      </w:pPr>
    </w:p>
    <w:p w:rsidR="00504C99" w:rsidRPr="00504C99" w:rsidRDefault="00504C99" w:rsidP="00504C99">
      <w:pPr>
        <w:ind w:firstLine="709"/>
        <w:jc w:val="center"/>
        <w:rPr>
          <w:b/>
          <w:sz w:val="28"/>
          <w:szCs w:val="28"/>
        </w:rPr>
      </w:pPr>
    </w:p>
    <w:p w:rsidR="00504C99" w:rsidRPr="00504C99" w:rsidRDefault="00504C99" w:rsidP="00504C99">
      <w:pPr>
        <w:ind w:firstLine="709"/>
        <w:jc w:val="center"/>
        <w:rPr>
          <w:b/>
          <w:sz w:val="28"/>
          <w:szCs w:val="28"/>
        </w:rPr>
      </w:pPr>
      <w:r w:rsidRPr="00504C99">
        <w:rPr>
          <w:b/>
          <w:sz w:val="28"/>
          <w:szCs w:val="28"/>
        </w:rPr>
        <w:t xml:space="preserve">Порядок </w:t>
      </w:r>
      <w:proofErr w:type="gramStart"/>
      <w:r w:rsidRPr="00504C99">
        <w:rPr>
          <w:b/>
          <w:sz w:val="28"/>
          <w:szCs w:val="28"/>
        </w:rPr>
        <w:t xml:space="preserve">включения инициативных предложений населения части территории  </w:t>
      </w:r>
      <w:r w:rsidRPr="00504C99">
        <w:rPr>
          <w:b/>
          <w:bCs/>
          <w:sz w:val="28"/>
          <w:szCs w:val="28"/>
        </w:rPr>
        <w:t>муниципального образования</w:t>
      </w:r>
      <w:proofErr w:type="gramEnd"/>
      <w:r w:rsidRPr="00504C99">
        <w:t xml:space="preserve"> </w:t>
      </w:r>
      <w:proofErr w:type="spellStart"/>
      <w:r w:rsidRPr="00504C99">
        <w:rPr>
          <w:b/>
          <w:bCs/>
          <w:sz w:val="28"/>
          <w:szCs w:val="28"/>
        </w:rPr>
        <w:t>Тельмановское</w:t>
      </w:r>
      <w:proofErr w:type="spellEnd"/>
      <w:r w:rsidRPr="00504C99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504C99">
        <w:rPr>
          <w:b/>
          <w:bCs/>
          <w:sz w:val="28"/>
          <w:szCs w:val="28"/>
        </w:rPr>
        <w:t>Тосненского</w:t>
      </w:r>
      <w:proofErr w:type="spellEnd"/>
      <w:r w:rsidRPr="00504C99">
        <w:rPr>
          <w:b/>
          <w:bCs/>
          <w:sz w:val="28"/>
          <w:szCs w:val="28"/>
        </w:rPr>
        <w:t xml:space="preserve"> района Ленинградской области </w:t>
      </w:r>
      <w:r w:rsidRPr="00504C99">
        <w:rPr>
          <w:b/>
          <w:sz w:val="28"/>
          <w:szCs w:val="28"/>
        </w:rPr>
        <w:t xml:space="preserve">в муниципальную программу (подпрограмму) </w:t>
      </w:r>
    </w:p>
    <w:p w:rsidR="00504C99" w:rsidRPr="00504C99" w:rsidRDefault="00504C99" w:rsidP="00504C99">
      <w:pPr>
        <w:ind w:firstLine="709"/>
        <w:jc w:val="center"/>
        <w:rPr>
          <w:b/>
          <w:sz w:val="28"/>
          <w:szCs w:val="28"/>
        </w:rPr>
      </w:pPr>
    </w:p>
    <w:p w:rsidR="00504C99" w:rsidRPr="00504C99" w:rsidRDefault="00504C99" w:rsidP="00504C99">
      <w:pPr>
        <w:ind w:firstLine="709"/>
        <w:jc w:val="both"/>
        <w:rPr>
          <w:sz w:val="28"/>
          <w:szCs w:val="28"/>
        </w:rPr>
      </w:pPr>
      <w:proofErr w:type="gramStart"/>
      <w:r w:rsidRPr="00504C99">
        <w:rPr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504C9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504C99">
        <w:rPr>
          <w:bCs/>
          <w:sz w:val="28"/>
          <w:szCs w:val="28"/>
        </w:rPr>
        <w:t>Тельмановское</w:t>
      </w:r>
      <w:proofErr w:type="spellEnd"/>
      <w:r w:rsidRPr="00504C99">
        <w:rPr>
          <w:bCs/>
          <w:sz w:val="28"/>
          <w:szCs w:val="28"/>
        </w:rPr>
        <w:t xml:space="preserve"> сельское поселение </w:t>
      </w:r>
      <w:proofErr w:type="spellStart"/>
      <w:r w:rsidRPr="00504C99">
        <w:rPr>
          <w:bCs/>
          <w:sz w:val="28"/>
          <w:szCs w:val="28"/>
        </w:rPr>
        <w:t>Тосненского</w:t>
      </w:r>
      <w:proofErr w:type="spellEnd"/>
      <w:r w:rsidRPr="00504C99">
        <w:rPr>
          <w:bCs/>
          <w:sz w:val="28"/>
          <w:szCs w:val="28"/>
        </w:rPr>
        <w:t xml:space="preserve"> района Ленинградской области</w:t>
      </w:r>
      <w:r w:rsidRPr="00504C99">
        <w:rPr>
          <w:color w:val="000000"/>
          <w:sz w:val="28"/>
          <w:szCs w:val="28"/>
        </w:rPr>
        <w:t xml:space="preserve"> в муниципальную программу (подпрограмму) (далее - Порядок) </w:t>
      </w:r>
      <w:r w:rsidRPr="00504C99">
        <w:rPr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504C99">
        <w:rPr>
          <w:bCs/>
          <w:sz w:val="28"/>
          <w:szCs w:val="28"/>
        </w:rPr>
        <w:t xml:space="preserve">территории муниципального образования </w:t>
      </w:r>
      <w:proofErr w:type="spellStart"/>
      <w:r w:rsidRPr="00504C99">
        <w:rPr>
          <w:bCs/>
          <w:sz w:val="28"/>
          <w:szCs w:val="28"/>
        </w:rPr>
        <w:t>Тельмановское</w:t>
      </w:r>
      <w:proofErr w:type="spellEnd"/>
      <w:r w:rsidRPr="00504C99">
        <w:rPr>
          <w:bCs/>
          <w:sz w:val="28"/>
          <w:szCs w:val="28"/>
        </w:rPr>
        <w:t xml:space="preserve"> сельское поселение </w:t>
      </w:r>
      <w:proofErr w:type="spellStart"/>
      <w:r w:rsidRPr="00504C99">
        <w:rPr>
          <w:bCs/>
          <w:sz w:val="28"/>
          <w:szCs w:val="28"/>
        </w:rPr>
        <w:t>Тосненского</w:t>
      </w:r>
      <w:proofErr w:type="spellEnd"/>
      <w:r w:rsidRPr="00504C99">
        <w:rPr>
          <w:bCs/>
          <w:sz w:val="28"/>
          <w:szCs w:val="28"/>
        </w:rPr>
        <w:t xml:space="preserve"> района Ленинградской области, где избран общественный совет (далее - инициативные предложения), </w:t>
      </w:r>
      <w:r>
        <w:rPr>
          <w:bCs/>
          <w:sz w:val="28"/>
          <w:szCs w:val="28"/>
        </w:rPr>
        <w:t xml:space="preserve"> </w:t>
      </w:r>
      <w:r w:rsidRPr="00504C99">
        <w:rPr>
          <w:sz w:val="28"/>
          <w:szCs w:val="28"/>
        </w:rPr>
        <w:t>для</w:t>
      </w:r>
      <w:proofErr w:type="gramEnd"/>
      <w:r w:rsidRPr="00504C99">
        <w:rPr>
          <w:sz w:val="28"/>
          <w:szCs w:val="28"/>
        </w:rPr>
        <w:t xml:space="preserve"> включения в муниципальную программу (подпрограмму).</w:t>
      </w:r>
    </w:p>
    <w:p w:rsidR="00504C99" w:rsidRPr="00504C99" w:rsidRDefault="00504C99" w:rsidP="00504C99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p w:rsidR="00504C99" w:rsidRPr="00504C99" w:rsidRDefault="00504C99" w:rsidP="00504C99">
      <w:pPr>
        <w:ind w:left="900" w:right="1435"/>
        <w:jc w:val="center"/>
        <w:rPr>
          <w:b/>
          <w:sz w:val="28"/>
          <w:szCs w:val="28"/>
        </w:rPr>
      </w:pPr>
      <w:r w:rsidRPr="00504C99">
        <w:rPr>
          <w:b/>
          <w:bCs/>
          <w:sz w:val="28"/>
          <w:szCs w:val="28"/>
        </w:rPr>
        <w:t xml:space="preserve">1. Условия включения инициативных предложений </w:t>
      </w:r>
      <w:r w:rsidRPr="00504C99">
        <w:rPr>
          <w:b/>
          <w:sz w:val="28"/>
          <w:szCs w:val="28"/>
        </w:rPr>
        <w:t>в муниципальную программу (подпрограмму)</w:t>
      </w:r>
    </w:p>
    <w:p w:rsidR="00504C99" w:rsidRPr="00504C99" w:rsidRDefault="00504C99" w:rsidP="00504C99">
      <w:pPr>
        <w:jc w:val="center"/>
        <w:rPr>
          <w:b/>
          <w:sz w:val="28"/>
          <w:szCs w:val="28"/>
        </w:rPr>
      </w:pPr>
    </w:p>
    <w:p w:rsidR="00504C99" w:rsidRPr="00504C99" w:rsidRDefault="00504C99" w:rsidP="00504C99">
      <w:pPr>
        <w:ind w:firstLine="708"/>
        <w:jc w:val="both"/>
        <w:rPr>
          <w:sz w:val="28"/>
          <w:szCs w:val="28"/>
        </w:rPr>
      </w:pPr>
      <w:r w:rsidRPr="00504C99">
        <w:rPr>
          <w:sz w:val="28"/>
          <w:szCs w:val="28"/>
        </w:rPr>
        <w:t>И</w:t>
      </w:r>
      <w:r w:rsidRPr="00504C99">
        <w:rPr>
          <w:bCs/>
          <w:sz w:val="28"/>
          <w:szCs w:val="28"/>
        </w:rPr>
        <w:t xml:space="preserve">нициативные предложения </w:t>
      </w:r>
      <w:r w:rsidRPr="00504C99">
        <w:rPr>
          <w:sz w:val="28"/>
          <w:szCs w:val="28"/>
        </w:rPr>
        <w:t>в муниципальную программу (подпрограмму) включаются при соблюдении следующих условий:</w:t>
      </w:r>
    </w:p>
    <w:p w:rsidR="00504C99" w:rsidRPr="00504C99" w:rsidRDefault="00504C99" w:rsidP="00504C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C99">
        <w:rPr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proofErr w:type="spellStart"/>
      <w:r w:rsidRPr="00504C99">
        <w:rPr>
          <w:sz w:val="28"/>
          <w:szCs w:val="28"/>
        </w:rPr>
        <w:t>Тельмановское</w:t>
      </w:r>
      <w:proofErr w:type="spellEnd"/>
      <w:r w:rsidRPr="00504C99">
        <w:rPr>
          <w:sz w:val="28"/>
          <w:szCs w:val="28"/>
        </w:rPr>
        <w:t xml:space="preserve"> сельское поселение </w:t>
      </w:r>
      <w:proofErr w:type="spellStart"/>
      <w:r w:rsidRPr="00504C99">
        <w:rPr>
          <w:sz w:val="28"/>
          <w:szCs w:val="28"/>
        </w:rPr>
        <w:t>Тосненского</w:t>
      </w:r>
      <w:proofErr w:type="spellEnd"/>
      <w:r w:rsidRPr="00504C99">
        <w:rPr>
          <w:sz w:val="28"/>
          <w:szCs w:val="28"/>
        </w:rPr>
        <w:t xml:space="preserve"> района Ленинградской области, предназначенных для обеспечения </w:t>
      </w:r>
      <w:proofErr w:type="gramStart"/>
      <w:r w:rsidRPr="00504C99">
        <w:rPr>
          <w:sz w:val="28"/>
          <w:szCs w:val="28"/>
        </w:rPr>
        <w:t>жизнедеятельности населения части территории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504C99">
        <w:rPr>
          <w:sz w:val="28"/>
          <w:szCs w:val="28"/>
        </w:rPr>
        <w:t>Тельмановское</w:t>
      </w:r>
      <w:proofErr w:type="spellEnd"/>
      <w:r w:rsidRPr="00504C99">
        <w:rPr>
          <w:sz w:val="28"/>
          <w:szCs w:val="28"/>
        </w:rPr>
        <w:t xml:space="preserve"> сельское поселение </w:t>
      </w:r>
      <w:proofErr w:type="spellStart"/>
      <w:r w:rsidRPr="00504C99">
        <w:rPr>
          <w:sz w:val="28"/>
          <w:szCs w:val="28"/>
        </w:rPr>
        <w:t>Тосненского</w:t>
      </w:r>
      <w:proofErr w:type="spellEnd"/>
      <w:r w:rsidRPr="00504C99">
        <w:rPr>
          <w:sz w:val="28"/>
          <w:szCs w:val="28"/>
        </w:rPr>
        <w:t xml:space="preserve"> района Ленинградской области,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504C99">
          <w:rPr>
            <w:sz w:val="28"/>
            <w:szCs w:val="28"/>
          </w:rPr>
          <w:t>законом</w:t>
        </w:r>
      </w:hyperlink>
      <w:r w:rsidRPr="00504C99">
        <w:rPr>
          <w:sz w:val="28"/>
          <w:szCs w:val="28"/>
        </w:rPr>
        <w:t xml:space="preserve"> № 131-ФЗ;</w:t>
      </w:r>
    </w:p>
    <w:p w:rsidR="00504C99" w:rsidRPr="00504C99" w:rsidRDefault="00504C99" w:rsidP="00504C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4C99">
        <w:rPr>
          <w:rFonts w:eastAsia="Calibri"/>
          <w:sz w:val="28"/>
          <w:szCs w:val="28"/>
          <w:lang w:eastAsia="en-US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504C99" w:rsidRPr="00504C99" w:rsidRDefault="00504C99" w:rsidP="00504C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4C99">
        <w:rPr>
          <w:rFonts w:eastAsia="Calibri"/>
          <w:sz w:val="28"/>
          <w:szCs w:val="28"/>
          <w:lang w:eastAsia="en-US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504C99" w:rsidRPr="00504C99" w:rsidRDefault="00504C99" w:rsidP="00504C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4C99">
        <w:rPr>
          <w:rFonts w:eastAsia="Calibri"/>
          <w:sz w:val="28"/>
          <w:szCs w:val="28"/>
          <w:lang w:eastAsia="en-US"/>
        </w:rPr>
        <w:t>4)  реализация инициативного предложения предусматривает участие граждан/юридических лиц ((</w:t>
      </w:r>
      <w:r w:rsidRPr="00504C99">
        <w:rPr>
          <w:rFonts w:eastAsia="Calibri"/>
          <w:spacing w:val="2"/>
          <w:sz w:val="28"/>
          <w:szCs w:val="28"/>
          <w:lang w:eastAsia="en-US"/>
        </w:rPr>
        <w:t>финансовое и (или) трудовое и (или) материально-техническое);</w:t>
      </w:r>
    </w:p>
    <w:p w:rsidR="00504C99" w:rsidRPr="00504C99" w:rsidRDefault="00504C99" w:rsidP="00504C9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4C99">
        <w:rPr>
          <w:rFonts w:eastAsia="Calibri"/>
          <w:sz w:val="28"/>
          <w:szCs w:val="28"/>
          <w:lang w:eastAsia="en-US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504C99">
        <w:rPr>
          <w:rFonts w:eastAsia="Calibri"/>
          <w:bCs/>
          <w:sz w:val="28"/>
          <w:szCs w:val="28"/>
          <w:lang w:eastAsia="en-US"/>
        </w:rPr>
        <w:t>областного закона № 147-оз</w:t>
      </w:r>
      <w:r w:rsidRPr="00504C99">
        <w:rPr>
          <w:rFonts w:eastAsia="Calibri"/>
          <w:sz w:val="28"/>
          <w:szCs w:val="28"/>
          <w:lang w:eastAsia="en-US"/>
        </w:rPr>
        <w:t>;</w:t>
      </w:r>
    </w:p>
    <w:p w:rsidR="00504C99" w:rsidRPr="00504C99" w:rsidRDefault="00504C99" w:rsidP="00504C99">
      <w:pPr>
        <w:ind w:firstLine="708"/>
        <w:jc w:val="both"/>
        <w:rPr>
          <w:rFonts w:eastAsia="Calibri"/>
          <w:i/>
          <w:sz w:val="20"/>
          <w:lang w:eastAsia="en-US"/>
        </w:rPr>
      </w:pPr>
      <w:r w:rsidRPr="00504C99">
        <w:rPr>
          <w:rFonts w:eastAsia="Calibri"/>
          <w:sz w:val="28"/>
          <w:szCs w:val="28"/>
          <w:lang w:eastAsia="en-US"/>
        </w:rPr>
        <w:t xml:space="preserve">6) в бюджете  муниципального образования </w:t>
      </w:r>
      <w:proofErr w:type="spellStart"/>
      <w:r w:rsidRPr="00504C99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504C99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504C99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504C99">
        <w:rPr>
          <w:rFonts w:eastAsia="Calibri"/>
          <w:sz w:val="28"/>
          <w:szCs w:val="28"/>
          <w:lang w:eastAsia="en-US"/>
        </w:rPr>
        <w:t xml:space="preserve"> района Ленинградской области предусмотрены бюджетные ассигнования на реализацию инициативных предложений в рамках </w:t>
      </w:r>
      <w:r w:rsidRPr="00504C99">
        <w:rPr>
          <w:rFonts w:eastAsia="Calibri"/>
          <w:bCs/>
          <w:sz w:val="28"/>
          <w:szCs w:val="28"/>
          <w:lang w:eastAsia="en-US"/>
        </w:rPr>
        <w:t>областного закона № 147-оз</w:t>
      </w:r>
      <w:r w:rsidRPr="00504C99">
        <w:rPr>
          <w:rFonts w:eastAsia="Calibri"/>
          <w:i/>
          <w:sz w:val="20"/>
          <w:lang w:eastAsia="en-US"/>
        </w:rPr>
        <w:t>.</w:t>
      </w:r>
    </w:p>
    <w:p w:rsidR="00504C99" w:rsidRPr="00504C99" w:rsidRDefault="00504C99" w:rsidP="00504C99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504C99" w:rsidRPr="00504C99" w:rsidRDefault="00504C99" w:rsidP="00504C99">
      <w:pPr>
        <w:widowControl w:val="0"/>
        <w:autoSpaceDE w:val="0"/>
        <w:autoSpaceDN w:val="0"/>
        <w:jc w:val="center"/>
        <w:rPr>
          <w:rFonts w:eastAsia="Calibri"/>
          <w:b/>
          <w:color w:val="000000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left="1080" w:right="1075" w:hanging="360"/>
        <w:jc w:val="center"/>
        <w:rPr>
          <w:rFonts w:eastAsia="Calibri"/>
          <w:b/>
          <w:color w:val="000000"/>
          <w:sz w:val="28"/>
          <w:szCs w:val="28"/>
        </w:rPr>
      </w:pPr>
      <w:r w:rsidRPr="00504C99">
        <w:rPr>
          <w:rFonts w:eastAsia="Calibri"/>
          <w:b/>
          <w:color w:val="000000"/>
          <w:sz w:val="28"/>
          <w:szCs w:val="28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504C99" w:rsidRPr="00504C99" w:rsidRDefault="00504C99" w:rsidP="00504C99">
      <w:pPr>
        <w:widowControl w:val="0"/>
        <w:autoSpaceDE w:val="0"/>
        <w:autoSpaceDN w:val="0"/>
        <w:ind w:left="1080" w:right="1075" w:hanging="360"/>
        <w:jc w:val="center"/>
        <w:rPr>
          <w:rFonts w:eastAsia="Calibri"/>
          <w:b/>
          <w:color w:val="000000"/>
          <w:sz w:val="28"/>
          <w:szCs w:val="28"/>
        </w:rPr>
      </w:pPr>
    </w:p>
    <w:p w:rsidR="00504C99" w:rsidRPr="00504C99" w:rsidRDefault="00504C99" w:rsidP="00504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99">
        <w:rPr>
          <w:bCs/>
          <w:sz w:val="28"/>
          <w:szCs w:val="28"/>
        </w:rPr>
        <w:t xml:space="preserve">2.1. </w:t>
      </w:r>
      <w:proofErr w:type="gramStart"/>
      <w:r w:rsidRPr="00504C99">
        <w:rPr>
          <w:sz w:val="28"/>
          <w:szCs w:val="28"/>
        </w:rPr>
        <w:t xml:space="preserve">Администрация  муниципального образования </w:t>
      </w:r>
      <w:proofErr w:type="spellStart"/>
      <w:r w:rsidRPr="00504C99">
        <w:rPr>
          <w:sz w:val="28"/>
          <w:szCs w:val="28"/>
        </w:rPr>
        <w:t>Тельмановское</w:t>
      </w:r>
      <w:proofErr w:type="spellEnd"/>
      <w:r w:rsidRPr="00504C99">
        <w:rPr>
          <w:sz w:val="28"/>
          <w:szCs w:val="28"/>
        </w:rPr>
        <w:t xml:space="preserve"> сельское поселение </w:t>
      </w:r>
      <w:proofErr w:type="spellStart"/>
      <w:r w:rsidRPr="00504C99">
        <w:rPr>
          <w:sz w:val="28"/>
          <w:szCs w:val="28"/>
        </w:rPr>
        <w:t>Тосненского</w:t>
      </w:r>
      <w:proofErr w:type="spellEnd"/>
      <w:r w:rsidRPr="00504C99">
        <w:rPr>
          <w:sz w:val="28"/>
          <w:szCs w:val="28"/>
        </w:rPr>
        <w:t xml:space="preserve"> района Ленинградской области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</w:t>
      </w:r>
      <w:proofErr w:type="gramEnd"/>
      <w:r w:rsidRPr="00504C99">
        <w:rPr>
          <w:sz w:val="28"/>
          <w:szCs w:val="28"/>
        </w:rPr>
        <w:t xml:space="preserve"> </w:t>
      </w:r>
      <w:proofErr w:type="gramStart"/>
      <w:r w:rsidRPr="00504C99">
        <w:rPr>
          <w:sz w:val="28"/>
          <w:szCs w:val="28"/>
        </w:rPr>
        <w:t>сайте</w:t>
      </w:r>
      <w:proofErr w:type="gramEnd"/>
      <w:r w:rsidRPr="00504C99">
        <w:rPr>
          <w:sz w:val="28"/>
          <w:szCs w:val="28"/>
        </w:rPr>
        <w:t xml:space="preserve">  муниципального образования </w:t>
      </w:r>
      <w:proofErr w:type="spellStart"/>
      <w:r w:rsidRPr="00504C99">
        <w:rPr>
          <w:sz w:val="28"/>
          <w:szCs w:val="28"/>
        </w:rPr>
        <w:t>Тельмановское</w:t>
      </w:r>
      <w:proofErr w:type="spellEnd"/>
      <w:r w:rsidRPr="00504C99">
        <w:rPr>
          <w:sz w:val="28"/>
          <w:szCs w:val="28"/>
        </w:rPr>
        <w:t xml:space="preserve"> сельское поселение </w:t>
      </w:r>
      <w:proofErr w:type="spellStart"/>
      <w:r w:rsidRPr="00504C99">
        <w:rPr>
          <w:sz w:val="28"/>
          <w:szCs w:val="28"/>
        </w:rPr>
        <w:t>Тосненского</w:t>
      </w:r>
      <w:proofErr w:type="spellEnd"/>
      <w:r w:rsidRPr="00504C99">
        <w:rPr>
          <w:sz w:val="28"/>
          <w:szCs w:val="28"/>
        </w:rPr>
        <w:t xml:space="preserve"> района Ленинградской области 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504C99" w:rsidRPr="00504C99" w:rsidRDefault="00504C99" w:rsidP="00504C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04C99">
        <w:rPr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2.2. Для участия в отборе: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2.2.1. Староста сельского населенного пункта направляет: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</w:t>
      </w:r>
      <w:r w:rsidRPr="00504C99">
        <w:rPr>
          <w:rFonts w:eastAsia="Calibri"/>
          <w:sz w:val="28"/>
          <w:szCs w:val="28"/>
        </w:rPr>
        <w:t>;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</w:t>
      </w:r>
      <w:r w:rsidR="0068195C" w:rsidRPr="0068195C">
        <w:t xml:space="preserve">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</w:t>
      </w:r>
      <w:r w:rsidRPr="00504C99">
        <w:rPr>
          <w:rFonts w:eastAsia="Calibri"/>
          <w:sz w:val="28"/>
          <w:szCs w:val="28"/>
        </w:rPr>
        <w:t>;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- материалы (документы), подтверждающие фот</w:t>
      </w:r>
      <w:proofErr w:type="gramStart"/>
      <w:r w:rsidRPr="00504C99">
        <w:rPr>
          <w:rFonts w:eastAsia="Calibri"/>
          <w:sz w:val="28"/>
          <w:szCs w:val="28"/>
        </w:rPr>
        <w:t>о-</w:t>
      </w:r>
      <w:proofErr w:type="gramEnd"/>
      <w:r w:rsidRPr="00504C99">
        <w:rPr>
          <w:rFonts w:eastAsia="Calibri"/>
          <w:sz w:val="28"/>
          <w:szCs w:val="28"/>
        </w:rPr>
        <w:t xml:space="preserve"> и (или) </w:t>
      </w:r>
      <w:proofErr w:type="spellStart"/>
      <w:r w:rsidRPr="00504C99">
        <w:rPr>
          <w:rFonts w:eastAsia="Calibri"/>
          <w:sz w:val="28"/>
          <w:szCs w:val="28"/>
        </w:rPr>
        <w:lastRenderedPageBreak/>
        <w:t>видеофиксациию</w:t>
      </w:r>
      <w:proofErr w:type="spellEnd"/>
      <w:r w:rsidRPr="00504C99">
        <w:rPr>
          <w:rFonts w:eastAsia="Calibri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2.2.2. Председатель общественного совета направляет: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- решение собрания (конференции) граждан части территории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 </w:t>
      </w:r>
      <w:r w:rsidRPr="00504C99">
        <w:rPr>
          <w:rFonts w:eastAsia="Calibri"/>
          <w:sz w:val="28"/>
          <w:szCs w:val="28"/>
        </w:rPr>
        <w:t>об избрании общественного совета;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-   решения общественного совета об избрании председателя;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04C99">
        <w:rPr>
          <w:rFonts w:eastAsia="Calibri"/>
          <w:sz w:val="28"/>
          <w:szCs w:val="28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 </w:t>
      </w:r>
      <w:r w:rsidRPr="00504C99">
        <w:rPr>
          <w:rFonts w:eastAsia="Calibri"/>
          <w:sz w:val="28"/>
          <w:szCs w:val="28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</w:t>
      </w:r>
      <w:r w:rsidRPr="00504C99">
        <w:rPr>
          <w:rFonts w:eastAsia="Calibri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</w:t>
      </w:r>
      <w:proofErr w:type="gramEnd"/>
      <w:r w:rsidR="0068195C" w:rsidRPr="0068195C">
        <w:rPr>
          <w:rFonts w:eastAsia="Calibri"/>
          <w:sz w:val="28"/>
          <w:szCs w:val="28"/>
        </w:rPr>
        <w:t xml:space="preserve">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</w:t>
      </w:r>
      <w:r w:rsidRPr="00504C99">
        <w:rPr>
          <w:rFonts w:eastAsia="Calibri"/>
          <w:sz w:val="28"/>
          <w:szCs w:val="28"/>
        </w:rPr>
        <w:t>;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04C99">
        <w:rPr>
          <w:rFonts w:eastAsia="Calibri"/>
          <w:sz w:val="28"/>
          <w:szCs w:val="28"/>
        </w:rPr>
        <w:t xml:space="preserve">- протоколы собраний (конференций) граждан части территории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 </w:t>
      </w:r>
      <w:r w:rsidRPr="00504C99">
        <w:rPr>
          <w:rFonts w:eastAsia="Calibri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</w:t>
      </w:r>
      <w:r w:rsidRPr="00504C99">
        <w:rPr>
          <w:rFonts w:eastAsia="Calibri"/>
          <w:sz w:val="28"/>
          <w:szCs w:val="28"/>
        </w:rPr>
        <w:t>;</w:t>
      </w:r>
      <w:proofErr w:type="gramEnd"/>
    </w:p>
    <w:p w:rsidR="00504C99" w:rsidRPr="00504C99" w:rsidRDefault="00504C99" w:rsidP="00504C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04C99">
        <w:rPr>
          <w:sz w:val="28"/>
          <w:szCs w:val="28"/>
        </w:rPr>
        <w:t>- материалы (документы), подтверждающие фот</w:t>
      </w:r>
      <w:proofErr w:type="gramStart"/>
      <w:r w:rsidRPr="00504C99">
        <w:rPr>
          <w:sz w:val="28"/>
          <w:szCs w:val="28"/>
        </w:rPr>
        <w:t>о-</w:t>
      </w:r>
      <w:proofErr w:type="gramEnd"/>
      <w:r w:rsidRPr="00504C99">
        <w:rPr>
          <w:sz w:val="28"/>
          <w:szCs w:val="28"/>
        </w:rPr>
        <w:t xml:space="preserve"> и (или) </w:t>
      </w:r>
      <w:proofErr w:type="spellStart"/>
      <w:r w:rsidRPr="00504C99">
        <w:rPr>
          <w:sz w:val="28"/>
          <w:szCs w:val="28"/>
        </w:rPr>
        <w:t>видеофиксации</w:t>
      </w:r>
      <w:proofErr w:type="spellEnd"/>
      <w:r w:rsidRPr="00504C99">
        <w:rPr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bCs/>
          <w:sz w:val="28"/>
          <w:szCs w:val="28"/>
        </w:rPr>
        <w:t>2.3. Администрация</w:t>
      </w:r>
      <w:r w:rsidRPr="00504C99">
        <w:rPr>
          <w:rFonts w:eastAsia="Calibri"/>
          <w:color w:val="000000"/>
          <w:sz w:val="28"/>
          <w:szCs w:val="28"/>
        </w:rPr>
        <w:t xml:space="preserve"> </w:t>
      </w:r>
      <w:r w:rsidRPr="00504C99">
        <w:rPr>
          <w:rFonts w:eastAsia="Calibri"/>
          <w:sz w:val="28"/>
          <w:szCs w:val="28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color w:val="FF0000"/>
          <w:sz w:val="28"/>
          <w:szCs w:val="28"/>
        </w:rPr>
        <w:t xml:space="preserve"> </w:t>
      </w:r>
      <w:r w:rsidRPr="00504C99">
        <w:rPr>
          <w:rFonts w:eastAsia="Calibri"/>
          <w:sz w:val="28"/>
          <w:szCs w:val="28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504C99" w:rsidRPr="00504C99" w:rsidRDefault="00504C99" w:rsidP="00504C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04C99">
        <w:rPr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504C99" w:rsidRPr="00504C99" w:rsidRDefault="00504C99" w:rsidP="00504C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04C99">
        <w:rPr>
          <w:sz w:val="28"/>
          <w:szCs w:val="28"/>
        </w:rPr>
        <w:t>2.5.1. Оценка достоинств инициативных предложений осуществляется в баллах.</w:t>
      </w:r>
    </w:p>
    <w:p w:rsidR="00504C99" w:rsidRPr="00504C99" w:rsidRDefault="00504C99" w:rsidP="00504C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04C99">
        <w:rPr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504C99" w:rsidRPr="00504C99" w:rsidTr="005B746A">
        <w:tc>
          <w:tcPr>
            <w:tcW w:w="7513" w:type="dxa"/>
          </w:tcPr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bookmarkStart w:id="1" w:name="Par3"/>
            <w:bookmarkEnd w:id="1"/>
          </w:p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Критерии</w:t>
            </w:r>
          </w:p>
        </w:tc>
        <w:tc>
          <w:tcPr>
            <w:tcW w:w="1666" w:type="dxa"/>
          </w:tcPr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504C99">
              <w:rPr>
                <w:rFonts w:eastAsia="Calibri"/>
                <w:sz w:val="23"/>
                <w:szCs w:val="23"/>
                <w:lang w:eastAsia="en-US"/>
              </w:rPr>
              <w:t>Максималь</w:t>
            </w:r>
            <w:proofErr w:type="spellEnd"/>
            <w:r w:rsidRPr="00504C99">
              <w:rPr>
                <w:rFonts w:eastAsia="Calibri"/>
                <w:sz w:val="23"/>
                <w:szCs w:val="23"/>
                <w:lang w:eastAsia="en-US"/>
              </w:rPr>
              <w:t>-</w:t>
            </w:r>
          </w:p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504C99">
              <w:rPr>
                <w:rFonts w:eastAsia="Calibri"/>
                <w:sz w:val="23"/>
                <w:szCs w:val="23"/>
                <w:lang w:eastAsia="en-US"/>
              </w:rPr>
              <w:t>ный</w:t>
            </w:r>
            <w:proofErr w:type="spellEnd"/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 балл</w:t>
            </w:r>
          </w:p>
        </w:tc>
      </w:tr>
      <w:tr w:rsidR="00504C99" w:rsidRPr="00504C99" w:rsidTr="005B746A">
        <w:tc>
          <w:tcPr>
            <w:tcW w:w="7513" w:type="dxa"/>
          </w:tcPr>
          <w:p w:rsidR="00504C99" w:rsidRPr="00504C99" w:rsidRDefault="00504C99" w:rsidP="00504C99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u w:val="single"/>
                <w:lang w:eastAsia="en-US"/>
              </w:rPr>
              <w:t>1 Социальная эффективность от реализации инициативного предложения</w:t>
            </w:r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</w:p>
          <w:p w:rsidR="00504C99" w:rsidRPr="00504C99" w:rsidRDefault="00504C99" w:rsidP="00504C99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Оценивается суммарно: </w:t>
            </w:r>
          </w:p>
          <w:p w:rsidR="00504C99" w:rsidRPr="00504C99" w:rsidRDefault="00504C99" w:rsidP="00504C99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504C99">
              <w:rPr>
                <w:rFonts w:eastAsia="Calibri"/>
                <w:sz w:val="23"/>
                <w:szCs w:val="23"/>
                <w:lang w:eastAsia="en-US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</w:t>
            </w:r>
            <w:proofErr w:type="gramEnd"/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</w:tr>
      <w:tr w:rsidR="00504C99" w:rsidRPr="00504C99" w:rsidTr="005B746A">
        <w:tc>
          <w:tcPr>
            <w:tcW w:w="7513" w:type="dxa"/>
          </w:tcPr>
          <w:p w:rsidR="00504C99" w:rsidRPr="00504C99" w:rsidRDefault="00504C99" w:rsidP="00504C99">
            <w:p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2. </w:t>
            </w:r>
            <w:r w:rsidRPr="00504C99">
              <w:rPr>
                <w:rFonts w:eastAsia="Calibri"/>
                <w:sz w:val="23"/>
                <w:szCs w:val="23"/>
                <w:u w:val="single"/>
                <w:lang w:eastAsia="en-US"/>
              </w:rPr>
              <w:t>Актуальность (острота) проблемы</w:t>
            </w:r>
            <w:r w:rsidRPr="00504C99">
              <w:rPr>
                <w:rFonts w:eastAsia="Calibri"/>
                <w:sz w:val="23"/>
                <w:szCs w:val="23"/>
                <w:lang w:eastAsia="en-US"/>
              </w:rPr>
              <w:t>:</w:t>
            </w:r>
          </w:p>
          <w:p w:rsidR="00504C99" w:rsidRPr="00504C99" w:rsidRDefault="00504C99" w:rsidP="00504C99">
            <w:p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504C99" w:rsidRPr="00504C99" w:rsidRDefault="00504C99" w:rsidP="00504C9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</w:tr>
      <w:tr w:rsidR="00504C99" w:rsidRPr="00504C99" w:rsidTr="005B746A">
        <w:tc>
          <w:tcPr>
            <w:tcW w:w="7513" w:type="dxa"/>
          </w:tcPr>
          <w:p w:rsidR="00504C99" w:rsidRPr="00504C99" w:rsidRDefault="00504C99" w:rsidP="00504C99">
            <w:pPr>
              <w:spacing w:after="200" w:line="276" w:lineRule="auto"/>
              <w:contextualSpacing/>
              <w:rPr>
                <w:rFonts w:eastAsia="Calibri"/>
                <w:sz w:val="23"/>
                <w:szCs w:val="23"/>
                <w:u w:val="single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3. </w:t>
            </w:r>
            <w:r w:rsidRPr="00504C9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Количество </w:t>
            </w:r>
            <w:proofErr w:type="gramStart"/>
            <w:r w:rsidRPr="00504C99">
              <w:rPr>
                <w:rFonts w:eastAsia="Calibri"/>
                <w:sz w:val="23"/>
                <w:szCs w:val="23"/>
                <w:u w:val="single"/>
                <w:lang w:eastAsia="en-US"/>
              </w:rPr>
              <w:t>прямых</w:t>
            </w:r>
            <w:proofErr w:type="gramEnd"/>
            <w:r w:rsidRPr="00504C9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 </w:t>
            </w:r>
            <w:proofErr w:type="spellStart"/>
            <w:r w:rsidRPr="00504C99">
              <w:rPr>
                <w:rFonts w:eastAsia="Calibri"/>
                <w:sz w:val="23"/>
                <w:szCs w:val="23"/>
                <w:u w:val="single"/>
                <w:lang w:eastAsia="en-US"/>
              </w:rPr>
              <w:t>благополучателей</w:t>
            </w:r>
            <w:proofErr w:type="spellEnd"/>
            <w:r w:rsidRPr="00504C99">
              <w:rPr>
                <w:rFonts w:eastAsia="Calibri"/>
                <w:sz w:val="23"/>
                <w:szCs w:val="23"/>
                <w:u w:val="single"/>
                <w:lang w:eastAsia="en-US"/>
              </w:rPr>
              <w:t xml:space="preserve"> от реализации инициативного предложения (проекта):</w:t>
            </w:r>
          </w:p>
          <w:p w:rsidR="00504C99" w:rsidRPr="00504C99" w:rsidRDefault="00504C99" w:rsidP="00504C99">
            <w:pPr>
              <w:spacing w:after="200" w:line="276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доля </w:t>
            </w:r>
            <w:proofErr w:type="spellStart"/>
            <w:r w:rsidRPr="00504C99">
              <w:rPr>
                <w:rFonts w:eastAsia="Calibri"/>
                <w:sz w:val="23"/>
                <w:szCs w:val="23"/>
                <w:lang w:eastAsia="en-US"/>
              </w:rPr>
              <w:t>благополучателей</w:t>
            </w:r>
            <w:proofErr w:type="spellEnd"/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504C99" w:rsidRPr="00504C99" w:rsidRDefault="00504C99" w:rsidP="00504C9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До 10 %- 1 балл;</w:t>
            </w:r>
          </w:p>
          <w:p w:rsidR="00504C99" w:rsidRPr="00504C99" w:rsidRDefault="00504C99" w:rsidP="00504C9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От 10 до 30%- 2 балла;</w:t>
            </w:r>
          </w:p>
          <w:p w:rsidR="00504C99" w:rsidRPr="00504C99" w:rsidRDefault="00504C99" w:rsidP="00504C9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От 30% до 50%-3 балла;</w:t>
            </w:r>
          </w:p>
          <w:p w:rsidR="00504C99" w:rsidRPr="00504C99" w:rsidRDefault="00504C99" w:rsidP="00504C9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</w:tr>
      <w:tr w:rsidR="00504C99" w:rsidRPr="00504C99" w:rsidTr="005B746A">
        <w:tc>
          <w:tcPr>
            <w:tcW w:w="7513" w:type="dxa"/>
          </w:tcPr>
          <w:p w:rsidR="00504C99" w:rsidRPr="00504C99" w:rsidRDefault="00504C99" w:rsidP="00504C99">
            <w:pPr>
              <w:spacing w:after="200" w:line="276" w:lineRule="auto"/>
              <w:rPr>
                <w:sz w:val="23"/>
                <w:szCs w:val="23"/>
                <w:u w:val="single"/>
              </w:rPr>
            </w:pPr>
            <w:r w:rsidRPr="00504C99">
              <w:rPr>
                <w:sz w:val="23"/>
                <w:szCs w:val="23"/>
              </w:rPr>
              <w:t>4.</w:t>
            </w:r>
            <w:r w:rsidRPr="00504C99">
              <w:rPr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504C99" w:rsidRPr="00504C99" w:rsidRDefault="00504C99" w:rsidP="00504C9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Не предусматривается- 0 баллов;</w:t>
            </w:r>
          </w:p>
          <w:p w:rsidR="00504C99" w:rsidRPr="00504C99" w:rsidRDefault="00504C99" w:rsidP="00504C9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504C99" w:rsidRPr="00504C99" w:rsidRDefault="00504C99" w:rsidP="0068195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 Наличие мероприятий, связанных с обустройством  части территории </w:t>
            </w:r>
            <w:r w:rsidR="0068195C">
              <w:rPr>
                <w:rFonts w:eastAsia="Calibri"/>
                <w:sz w:val="23"/>
                <w:szCs w:val="23"/>
                <w:lang w:eastAsia="en-US"/>
              </w:rPr>
              <w:t xml:space="preserve">МО </w:t>
            </w:r>
            <w:proofErr w:type="spellStart"/>
            <w:r w:rsidR="0068195C" w:rsidRPr="0068195C">
              <w:rPr>
                <w:rFonts w:eastAsia="Calibri"/>
                <w:sz w:val="23"/>
                <w:szCs w:val="23"/>
                <w:lang w:eastAsia="en-US"/>
              </w:rPr>
              <w:t>Тельмановское</w:t>
            </w:r>
            <w:proofErr w:type="spellEnd"/>
            <w:r w:rsidR="0068195C" w:rsidRPr="0068195C">
              <w:rPr>
                <w:rFonts w:eastAsia="Calibri"/>
                <w:sz w:val="23"/>
                <w:szCs w:val="23"/>
                <w:lang w:eastAsia="en-US"/>
              </w:rPr>
              <w:t xml:space="preserve"> сельское поселение </w:t>
            </w:r>
            <w:proofErr w:type="spellStart"/>
            <w:r w:rsidR="0068195C" w:rsidRPr="0068195C">
              <w:rPr>
                <w:rFonts w:eastAsia="Calibri"/>
                <w:sz w:val="23"/>
                <w:szCs w:val="23"/>
                <w:lang w:eastAsia="en-US"/>
              </w:rPr>
              <w:t>Тосненского</w:t>
            </w:r>
            <w:proofErr w:type="spellEnd"/>
            <w:r w:rsidR="0068195C" w:rsidRPr="0068195C">
              <w:rPr>
                <w:rFonts w:eastAsia="Calibri"/>
                <w:sz w:val="23"/>
                <w:szCs w:val="23"/>
                <w:lang w:eastAsia="en-US"/>
              </w:rPr>
              <w:t xml:space="preserve"> района Ленинградской области </w:t>
            </w:r>
            <w:r w:rsidRPr="00504C99">
              <w:rPr>
                <w:rFonts w:eastAsia="Calibri"/>
                <w:sz w:val="23"/>
                <w:szCs w:val="23"/>
                <w:lang w:eastAsia="en-US"/>
              </w:rPr>
              <w:t>(озеленение, расчистка и обустройство водных объектов, ликвидация свалок и т.п.) – 2 балла;</w:t>
            </w:r>
          </w:p>
          <w:p w:rsidR="00504C99" w:rsidRPr="00504C99" w:rsidRDefault="00504C99" w:rsidP="00504C9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504C99">
              <w:rPr>
                <w:rFonts w:eastAsia="Calibri"/>
                <w:bCs/>
                <w:sz w:val="23"/>
                <w:szCs w:val="23"/>
                <w:lang w:eastAsia="en-US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</w:tr>
      <w:tr w:rsidR="00504C99" w:rsidRPr="00504C99" w:rsidTr="005B746A">
        <w:tc>
          <w:tcPr>
            <w:tcW w:w="7513" w:type="dxa"/>
          </w:tcPr>
          <w:p w:rsidR="00504C99" w:rsidRPr="00504C99" w:rsidRDefault="00504C99" w:rsidP="00504C99">
            <w:pPr>
              <w:spacing w:after="200" w:line="276" w:lineRule="auto"/>
              <w:rPr>
                <w:sz w:val="23"/>
                <w:szCs w:val="23"/>
              </w:rPr>
            </w:pPr>
            <w:r w:rsidRPr="00504C99">
              <w:rPr>
                <w:sz w:val="23"/>
                <w:szCs w:val="23"/>
              </w:rPr>
              <w:t>5.</w:t>
            </w:r>
            <w:r w:rsidRPr="00504C99">
              <w:rPr>
                <w:sz w:val="23"/>
                <w:szCs w:val="23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504C99">
              <w:rPr>
                <w:sz w:val="23"/>
                <w:szCs w:val="23"/>
              </w:rPr>
              <w:t>:</w:t>
            </w:r>
          </w:p>
          <w:p w:rsidR="00504C99" w:rsidRPr="00504C99" w:rsidRDefault="00504C99" w:rsidP="00504C99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до 3% от общего числа участников собраний (но не менее 100 подписей) – 1 балл;</w:t>
            </w:r>
          </w:p>
          <w:p w:rsidR="00504C99" w:rsidRPr="00504C99" w:rsidRDefault="00504C99" w:rsidP="00504C99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lastRenderedPageBreak/>
              <w:t>от 3% до 6%- 2 балла;</w:t>
            </w:r>
          </w:p>
          <w:p w:rsidR="00504C99" w:rsidRPr="00504C99" w:rsidRDefault="00504C99" w:rsidP="00504C99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от 6% до 9,9% - 3 бала</w:t>
            </w:r>
          </w:p>
          <w:p w:rsidR="00504C99" w:rsidRPr="00504C99" w:rsidRDefault="00504C99" w:rsidP="00504C99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lastRenderedPageBreak/>
              <w:t>4</w:t>
            </w:r>
          </w:p>
        </w:tc>
      </w:tr>
      <w:tr w:rsidR="00504C99" w:rsidRPr="00504C99" w:rsidTr="005B746A">
        <w:tc>
          <w:tcPr>
            <w:tcW w:w="7513" w:type="dxa"/>
          </w:tcPr>
          <w:p w:rsidR="00504C99" w:rsidRPr="00504C99" w:rsidRDefault="00504C99" w:rsidP="00504C9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lastRenderedPageBreak/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504C99" w:rsidRPr="00504C99" w:rsidRDefault="00504C99" w:rsidP="00504C99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</w:tr>
      <w:tr w:rsidR="00504C99" w:rsidRPr="00504C99" w:rsidTr="005B746A">
        <w:tc>
          <w:tcPr>
            <w:tcW w:w="7513" w:type="dxa"/>
          </w:tcPr>
          <w:p w:rsidR="00504C99" w:rsidRPr="00504C99" w:rsidRDefault="00504C99" w:rsidP="00504C99">
            <w:pPr>
              <w:spacing w:after="200" w:line="276" w:lineRule="auto"/>
              <w:rPr>
                <w:sz w:val="23"/>
                <w:szCs w:val="23"/>
              </w:rPr>
            </w:pPr>
            <w:r w:rsidRPr="00504C99">
              <w:rPr>
                <w:sz w:val="23"/>
                <w:szCs w:val="23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504C99" w:rsidRPr="00504C99" w:rsidRDefault="00504C99" w:rsidP="00504C99">
            <w:pPr>
              <w:spacing w:after="200" w:line="276" w:lineRule="auto"/>
              <w:rPr>
                <w:sz w:val="23"/>
                <w:szCs w:val="23"/>
              </w:rPr>
            </w:pPr>
            <w:r w:rsidRPr="00504C99">
              <w:rPr>
                <w:sz w:val="23"/>
                <w:szCs w:val="23"/>
              </w:rPr>
              <w:t>До 1 года -0 баллов;</w:t>
            </w:r>
          </w:p>
          <w:p w:rsidR="00504C99" w:rsidRPr="00504C99" w:rsidRDefault="00504C99" w:rsidP="00504C99">
            <w:pPr>
              <w:spacing w:after="200" w:line="276" w:lineRule="auto"/>
              <w:rPr>
                <w:sz w:val="23"/>
                <w:szCs w:val="23"/>
              </w:rPr>
            </w:pPr>
            <w:r w:rsidRPr="00504C99">
              <w:rPr>
                <w:sz w:val="23"/>
                <w:szCs w:val="23"/>
              </w:rPr>
              <w:t>от 1 года до 3 лет- 2 балла</w:t>
            </w:r>
          </w:p>
          <w:p w:rsidR="00504C99" w:rsidRPr="00504C99" w:rsidRDefault="00504C99" w:rsidP="00504C99">
            <w:pPr>
              <w:spacing w:after="200" w:line="276" w:lineRule="auto"/>
              <w:rPr>
                <w:sz w:val="23"/>
                <w:szCs w:val="23"/>
              </w:rPr>
            </w:pPr>
            <w:r w:rsidRPr="00504C99">
              <w:rPr>
                <w:sz w:val="23"/>
                <w:szCs w:val="23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</w:tr>
      <w:tr w:rsidR="00504C99" w:rsidRPr="00504C99" w:rsidTr="005B746A">
        <w:tc>
          <w:tcPr>
            <w:tcW w:w="7513" w:type="dxa"/>
          </w:tcPr>
          <w:p w:rsidR="00504C99" w:rsidRPr="00504C99" w:rsidRDefault="00504C99" w:rsidP="00504C99">
            <w:pPr>
              <w:spacing w:after="200" w:line="276" w:lineRule="auto"/>
              <w:rPr>
                <w:sz w:val="23"/>
                <w:szCs w:val="23"/>
              </w:rPr>
            </w:pPr>
            <w:r w:rsidRPr="00504C99">
              <w:rPr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504C99" w:rsidRPr="00504C99" w:rsidRDefault="00504C99" w:rsidP="00504C99">
            <w:pPr>
              <w:spacing w:after="200" w:line="276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04C99">
              <w:rPr>
                <w:rFonts w:eastAsia="Calibri"/>
                <w:sz w:val="23"/>
                <w:szCs w:val="23"/>
                <w:lang w:eastAsia="en-US"/>
              </w:rPr>
              <w:t>32</w:t>
            </w:r>
          </w:p>
        </w:tc>
      </w:tr>
    </w:tbl>
    <w:p w:rsidR="00504C99" w:rsidRPr="00504C99" w:rsidRDefault="00504C99" w:rsidP="00504C99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color w:val="1F497D"/>
          <w:sz w:val="28"/>
          <w:szCs w:val="28"/>
        </w:rPr>
        <w:t xml:space="preserve">2.5.2. </w:t>
      </w:r>
      <w:r w:rsidRPr="00504C99">
        <w:rPr>
          <w:rFonts w:eastAsia="Calibri"/>
          <w:sz w:val="28"/>
          <w:szCs w:val="28"/>
        </w:rPr>
        <w:t>Количество баллов по каждому критерию определяется большинством голосов участников Рабочей группы.</w:t>
      </w:r>
    </w:p>
    <w:p w:rsidR="00504C99" w:rsidRPr="00504C99" w:rsidRDefault="00504C99" w:rsidP="00504C99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504C99" w:rsidRPr="00504C99" w:rsidRDefault="00504C99" w:rsidP="00504C99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</w:t>
      </w:r>
      <w:proofErr w:type="gramStart"/>
      <w:r w:rsidRPr="00504C99">
        <w:rPr>
          <w:rFonts w:eastAsia="Calibri"/>
          <w:sz w:val="28"/>
          <w:szCs w:val="28"/>
        </w:rPr>
        <w:t>финансирования</w:t>
      </w:r>
      <w:proofErr w:type="gramEnd"/>
      <w:r w:rsidRPr="00504C99">
        <w:rPr>
          <w:rFonts w:eastAsia="Calibri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504C99">
        <w:rPr>
          <w:rFonts w:eastAsia="Calibri"/>
          <w:sz w:val="28"/>
          <w:szCs w:val="28"/>
        </w:rPr>
        <w:t>софинансирования</w:t>
      </w:r>
      <w:proofErr w:type="spellEnd"/>
      <w:r w:rsidRPr="00504C99">
        <w:rPr>
          <w:rFonts w:eastAsia="Calibri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 </w:t>
      </w:r>
      <w:r w:rsidRPr="00504C99">
        <w:rPr>
          <w:rFonts w:eastAsia="Calibri"/>
          <w:sz w:val="28"/>
          <w:szCs w:val="28"/>
        </w:rPr>
        <w:t xml:space="preserve">и направляет участникам отбора. </w:t>
      </w:r>
    </w:p>
    <w:p w:rsidR="00504C99" w:rsidRPr="00504C99" w:rsidRDefault="00504C99" w:rsidP="00504C99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2.7. </w:t>
      </w:r>
      <w:proofErr w:type="gramStart"/>
      <w:r w:rsidRPr="00504C99">
        <w:rPr>
          <w:rFonts w:eastAsia="Calibri"/>
          <w:sz w:val="28"/>
          <w:szCs w:val="28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504C99">
        <w:rPr>
          <w:rFonts w:eastAsia="Calibri"/>
          <w:bCs/>
          <w:sz w:val="28"/>
          <w:szCs w:val="28"/>
        </w:rPr>
        <w:t xml:space="preserve">областного закона № 147-оз, </w:t>
      </w:r>
      <w:r w:rsidRPr="00504C99">
        <w:rPr>
          <w:rFonts w:eastAsia="Calibri"/>
          <w:sz w:val="28"/>
          <w:szCs w:val="28"/>
        </w:rPr>
        <w:t xml:space="preserve"> при условии предусмотренных бюджетных ассигнованиях на эти цели в бюджете 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 </w:t>
      </w:r>
      <w:r w:rsidRPr="00504C99">
        <w:rPr>
          <w:rFonts w:eastAsia="Calibri"/>
          <w:i/>
          <w:sz w:val="20"/>
        </w:rPr>
        <w:t xml:space="preserve"> </w:t>
      </w:r>
      <w:r w:rsidRPr="00504C99">
        <w:rPr>
          <w:rFonts w:eastAsia="Calibri"/>
          <w:sz w:val="28"/>
          <w:szCs w:val="28"/>
        </w:rPr>
        <w:t>на очередной финансовый</w:t>
      </w:r>
      <w:proofErr w:type="gramEnd"/>
      <w:r w:rsidRPr="00504C99">
        <w:rPr>
          <w:rFonts w:eastAsia="Calibri"/>
          <w:sz w:val="28"/>
          <w:szCs w:val="28"/>
        </w:rPr>
        <w:t xml:space="preserve"> год. В этом случае отбор осуществляется в порядке, предусмотренном в </w:t>
      </w:r>
      <w:proofErr w:type="spellStart"/>
      <w:r w:rsidRPr="00504C99">
        <w:rPr>
          <w:rFonts w:eastAsia="Calibri"/>
          <w:sz w:val="28"/>
          <w:szCs w:val="28"/>
        </w:rPr>
        <w:t>п.п</w:t>
      </w:r>
      <w:proofErr w:type="spellEnd"/>
      <w:r w:rsidRPr="00504C99">
        <w:rPr>
          <w:rFonts w:eastAsia="Calibri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муниципального образования 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</w:t>
      </w:r>
      <w:r w:rsidRPr="00504C99">
        <w:rPr>
          <w:rFonts w:eastAsia="Calibri"/>
          <w:i/>
          <w:sz w:val="20"/>
        </w:rPr>
        <w:t xml:space="preserve"> </w:t>
      </w:r>
      <w:r w:rsidRPr="00504C99">
        <w:rPr>
          <w:rFonts w:eastAsia="Calibri"/>
          <w:sz w:val="28"/>
          <w:szCs w:val="28"/>
        </w:rPr>
        <w:t xml:space="preserve">на очередной финансовый год, размещаются на официальном сайте 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 </w:t>
      </w:r>
      <w:r w:rsidRPr="00504C99">
        <w:rPr>
          <w:rFonts w:eastAsia="Calibri"/>
          <w:sz w:val="28"/>
          <w:szCs w:val="28"/>
        </w:rPr>
        <w:t xml:space="preserve">и направляются </w:t>
      </w:r>
      <w:r w:rsidRPr="00504C99">
        <w:rPr>
          <w:rFonts w:eastAsia="Calibri"/>
          <w:sz w:val="28"/>
          <w:szCs w:val="28"/>
        </w:rPr>
        <w:lastRenderedPageBreak/>
        <w:t>старостам и председателям общественных советов в срок, определенный Администрацией.</w:t>
      </w:r>
    </w:p>
    <w:p w:rsidR="00504C99" w:rsidRPr="00504C99" w:rsidRDefault="00504C99" w:rsidP="00504C99">
      <w:pPr>
        <w:widowControl w:val="0"/>
        <w:autoSpaceDE w:val="0"/>
        <w:autoSpaceDN w:val="0"/>
        <w:ind w:firstLine="539"/>
        <w:jc w:val="both"/>
        <w:rPr>
          <w:rFonts w:eastAsia="Calibri"/>
          <w:color w:val="1F497D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left="1080" w:right="1075" w:hanging="360"/>
        <w:jc w:val="center"/>
        <w:rPr>
          <w:rFonts w:eastAsia="Calibri"/>
          <w:b/>
          <w:color w:val="000000"/>
          <w:sz w:val="28"/>
          <w:szCs w:val="28"/>
        </w:rPr>
      </w:pPr>
      <w:r w:rsidRPr="00504C99">
        <w:rPr>
          <w:rFonts w:eastAsia="Calibri"/>
          <w:b/>
          <w:color w:val="000000"/>
          <w:sz w:val="28"/>
          <w:szCs w:val="28"/>
        </w:rPr>
        <w:t>3. Региональный конкурсный отбор</w:t>
      </w:r>
    </w:p>
    <w:p w:rsidR="00504C99" w:rsidRPr="00504C99" w:rsidRDefault="00504C99" w:rsidP="00504C99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ascii="Calibri" w:eastAsia="Calibri" w:hAnsi="Calibri"/>
          <w:sz w:val="22"/>
          <w:szCs w:val="22"/>
        </w:rPr>
        <w:t xml:space="preserve"> </w:t>
      </w:r>
      <w:r w:rsidRPr="00504C99">
        <w:rPr>
          <w:rFonts w:eastAsia="Calibri"/>
          <w:sz w:val="28"/>
          <w:szCs w:val="28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504C99">
        <w:rPr>
          <w:rFonts w:eastAsia="Calibri"/>
          <w:bCs/>
          <w:sz w:val="28"/>
          <w:szCs w:val="28"/>
        </w:rPr>
        <w:t>№ 147-оз</w:t>
      </w:r>
      <w:r w:rsidRPr="00504C99">
        <w:rPr>
          <w:rFonts w:eastAsia="Calibri"/>
          <w:sz w:val="28"/>
          <w:szCs w:val="28"/>
        </w:rPr>
        <w:t>.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3.2. Результаты регионального конкурсного отбора Администрация размещает на официальном сайте 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</w:t>
      </w:r>
      <w:r w:rsidRPr="00504C99">
        <w:rPr>
          <w:rFonts w:eastAsia="Calibri"/>
          <w:sz w:val="28"/>
          <w:szCs w:val="28"/>
        </w:rPr>
        <w:t>, а также</w:t>
      </w:r>
      <w:r w:rsidRPr="00504C99">
        <w:rPr>
          <w:rFonts w:eastAsia="Calibri"/>
          <w:i/>
          <w:sz w:val="28"/>
          <w:szCs w:val="28"/>
        </w:rPr>
        <w:t xml:space="preserve"> </w:t>
      </w:r>
      <w:r w:rsidRPr="00504C99">
        <w:rPr>
          <w:rFonts w:eastAsia="Calibri"/>
          <w:sz w:val="28"/>
          <w:szCs w:val="28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right="-5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                                                     </w:t>
      </w:r>
      <w:r w:rsidRPr="00504C99">
        <w:rPr>
          <w:rFonts w:eastAsia="Calibri"/>
          <w:sz w:val="28"/>
          <w:szCs w:val="28"/>
        </w:rPr>
        <w:tab/>
      </w:r>
    </w:p>
    <w:p w:rsidR="00504C99" w:rsidRPr="00504C99" w:rsidRDefault="00504C99" w:rsidP="00504C99">
      <w:pPr>
        <w:widowControl w:val="0"/>
        <w:autoSpaceDE w:val="0"/>
        <w:autoSpaceDN w:val="0"/>
        <w:ind w:right="-5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right="-5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right="-5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right="-5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68195C" w:rsidRDefault="0068195C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ab/>
      </w:r>
    </w:p>
    <w:p w:rsidR="00504C99" w:rsidRPr="00504C99" w:rsidRDefault="00504C99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ind w:right="-5"/>
        <w:jc w:val="right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Приложение к Порядку </w:t>
      </w:r>
    </w:p>
    <w:p w:rsidR="0068195C" w:rsidRDefault="0068195C" w:rsidP="00504C99">
      <w:pPr>
        <w:widowControl w:val="0"/>
        <w:autoSpaceDE w:val="0"/>
        <w:autoSpaceDN w:val="0"/>
        <w:ind w:left="4248"/>
        <w:rPr>
          <w:rFonts w:eastAsia="Calibri"/>
          <w:sz w:val="28"/>
          <w:szCs w:val="28"/>
        </w:rPr>
      </w:pPr>
    </w:p>
    <w:p w:rsidR="0068195C" w:rsidRDefault="00504C99" w:rsidP="00504C99">
      <w:pPr>
        <w:widowControl w:val="0"/>
        <w:autoSpaceDE w:val="0"/>
        <w:autoSpaceDN w:val="0"/>
        <w:ind w:left="4248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В администрацию муниципального образования </w:t>
      </w:r>
      <w:proofErr w:type="spellStart"/>
      <w:r w:rsidR="0068195C" w:rsidRPr="0068195C">
        <w:rPr>
          <w:rFonts w:eastAsia="Calibri"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sz w:val="28"/>
          <w:szCs w:val="28"/>
        </w:rPr>
        <w:t xml:space="preserve"> района Ленинградской области </w:t>
      </w:r>
    </w:p>
    <w:p w:rsidR="00504C99" w:rsidRPr="00504C99" w:rsidRDefault="0068195C" w:rsidP="00504C99">
      <w:pPr>
        <w:widowControl w:val="0"/>
        <w:autoSpaceDE w:val="0"/>
        <w:autoSpaceDN w:val="0"/>
        <w:ind w:left="424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504C99" w:rsidRPr="00504C99">
        <w:rPr>
          <w:rFonts w:eastAsia="Calibri"/>
          <w:sz w:val="28"/>
          <w:szCs w:val="28"/>
        </w:rPr>
        <w:t xml:space="preserve"> </w:t>
      </w:r>
    </w:p>
    <w:p w:rsidR="00504C99" w:rsidRPr="00504C99" w:rsidRDefault="00504C99" w:rsidP="00504C99">
      <w:pPr>
        <w:widowControl w:val="0"/>
        <w:autoSpaceDE w:val="0"/>
        <w:autoSpaceDN w:val="0"/>
        <w:ind w:left="4248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старосты  ________(</w:t>
      </w:r>
      <w:r w:rsidRPr="00504C99">
        <w:rPr>
          <w:rFonts w:eastAsia="Calibri"/>
          <w:sz w:val="20"/>
        </w:rPr>
        <w:t>наименование сельского населённого пункта</w:t>
      </w:r>
      <w:r w:rsidRPr="00504C99">
        <w:rPr>
          <w:rFonts w:eastAsia="Calibri"/>
          <w:sz w:val="28"/>
          <w:szCs w:val="28"/>
        </w:rPr>
        <w:t>)/</w:t>
      </w:r>
    </w:p>
    <w:p w:rsidR="00504C99" w:rsidRPr="00504C99" w:rsidRDefault="00504C99" w:rsidP="00504C99">
      <w:pPr>
        <w:widowControl w:val="0"/>
        <w:autoSpaceDE w:val="0"/>
        <w:autoSpaceDN w:val="0"/>
        <w:ind w:left="4248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председателя общественного совета части территории ________(</w:t>
      </w:r>
      <w:r w:rsidRPr="00504C99">
        <w:rPr>
          <w:rFonts w:eastAsia="Calibri"/>
          <w:i/>
          <w:sz w:val="20"/>
        </w:rPr>
        <w:t>наименование муниципального образования</w:t>
      </w:r>
      <w:r w:rsidRPr="00504C99">
        <w:rPr>
          <w:rFonts w:eastAsia="Calibri"/>
          <w:i/>
          <w:sz w:val="28"/>
          <w:szCs w:val="28"/>
        </w:rPr>
        <w:t>)</w:t>
      </w:r>
      <w:r w:rsidRPr="00504C99">
        <w:rPr>
          <w:rFonts w:eastAsia="Calibri"/>
          <w:sz w:val="28"/>
          <w:szCs w:val="28"/>
        </w:rPr>
        <w:t xml:space="preserve"> </w:t>
      </w:r>
    </w:p>
    <w:p w:rsidR="00504C99" w:rsidRPr="00504C99" w:rsidRDefault="00504C99" w:rsidP="00504C99">
      <w:pPr>
        <w:widowControl w:val="0"/>
        <w:autoSpaceDE w:val="0"/>
        <w:autoSpaceDN w:val="0"/>
        <w:ind w:left="4320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(ФИО, контактные данные: номер телефона, адрес электронной почты)</w:t>
      </w:r>
    </w:p>
    <w:p w:rsidR="00504C99" w:rsidRPr="00504C99" w:rsidRDefault="00504C99" w:rsidP="00504C99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504C99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504C99">
        <w:rPr>
          <w:rFonts w:eastAsia="Calibri"/>
          <w:b/>
          <w:sz w:val="28"/>
          <w:szCs w:val="28"/>
        </w:rPr>
        <w:t xml:space="preserve">Инициативное предложение (проект) населения части территории муниципального образования </w:t>
      </w:r>
      <w:proofErr w:type="spellStart"/>
      <w:r w:rsidR="0068195C" w:rsidRPr="0068195C">
        <w:rPr>
          <w:rFonts w:eastAsia="Calibri"/>
          <w:b/>
          <w:sz w:val="28"/>
          <w:szCs w:val="28"/>
        </w:rPr>
        <w:t>Тельмановское</w:t>
      </w:r>
      <w:proofErr w:type="spellEnd"/>
      <w:r w:rsidR="0068195C" w:rsidRPr="0068195C">
        <w:rPr>
          <w:rFonts w:eastAsia="Calibri"/>
          <w:b/>
          <w:sz w:val="28"/>
          <w:szCs w:val="28"/>
        </w:rPr>
        <w:t xml:space="preserve"> сельское поселение </w:t>
      </w:r>
      <w:proofErr w:type="spellStart"/>
      <w:r w:rsidR="0068195C" w:rsidRPr="0068195C">
        <w:rPr>
          <w:rFonts w:eastAsia="Calibri"/>
          <w:b/>
          <w:sz w:val="28"/>
          <w:szCs w:val="28"/>
        </w:rPr>
        <w:t>Тосненского</w:t>
      </w:r>
      <w:proofErr w:type="spellEnd"/>
      <w:r w:rsidR="0068195C" w:rsidRPr="0068195C">
        <w:rPr>
          <w:rFonts w:eastAsia="Calibri"/>
          <w:b/>
          <w:sz w:val="28"/>
          <w:szCs w:val="28"/>
        </w:rPr>
        <w:t xml:space="preserve"> района Ленинградской области</w:t>
      </w:r>
      <w:r w:rsidRPr="00504C99">
        <w:rPr>
          <w:rFonts w:eastAsia="Calibri"/>
          <w:i/>
          <w:sz w:val="28"/>
          <w:szCs w:val="28"/>
        </w:rPr>
        <w:t>,</w:t>
      </w:r>
      <w:r w:rsidRPr="00504C99">
        <w:rPr>
          <w:rFonts w:eastAsia="Calibri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504C99" w:rsidRPr="00504C99" w:rsidRDefault="00504C99" w:rsidP="00504C99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1.</w:t>
      </w:r>
      <w:r w:rsidRPr="00504C99">
        <w:rPr>
          <w:rFonts w:eastAsia="Calibri"/>
          <w:sz w:val="28"/>
          <w:szCs w:val="28"/>
        </w:rPr>
        <w:tab/>
        <w:t>Название инициативного предложения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__________________________________________________________________2.</w:t>
      </w:r>
      <w:r w:rsidRPr="00504C99">
        <w:rPr>
          <w:rFonts w:eastAsia="Calibri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__________________________________________________________________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3.</w:t>
      </w:r>
      <w:r w:rsidRPr="00504C99">
        <w:rPr>
          <w:rFonts w:eastAsia="Calibri"/>
          <w:sz w:val="28"/>
          <w:szCs w:val="28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4.</w:t>
      </w:r>
      <w:r w:rsidRPr="00504C99">
        <w:rPr>
          <w:rFonts w:eastAsia="Calibri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504C99">
        <w:rPr>
          <w:rFonts w:ascii="Calibri" w:eastAsia="Calibri" w:hAnsi="Calibri"/>
          <w:sz w:val="22"/>
          <w:szCs w:val="22"/>
        </w:rPr>
        <w:t xml:space="preserve"> н</w:t>
      </w:r>
      <w:r w:rsidRPr="00504C99">
        <w:rPr>
          <w:rFonts w:eastAsia="Calibri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__________________________________________________________________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5.</w:t>
      </w:r>
      <w:r w:rsidRPr="00504C99">
        <w:rPr>
          <w:rFonts w:eastAsia="Calibri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__________________________________________________________________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6.</w:t>
      </w:r>
      <w:r w:rsidRPr="00504C99">
        <w:rPr>
          <w:rFonts w:eastAsia="Calibri"/>
          <w:sz w:val="28"/>
          <w:szCs w:val="28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__________________________________________________________________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7.</w:t>
      </w:r>
      <w:r w:rsidRPr="00504C99">
        <w:rPr>
          <w:rFonts w:eastAsia="Calibri"/>
          <w:sz w:val="28"/>
          <w:szCs w:val="28"/>
        </w:rPr>
        <w:tab/>
      </w:r>
      <w:proofErr w:type="spellStart"/>
      <w:r w:rsidRPr="00504C99">
        <w:rPr>
          <w:rFonts w:eastAsia="Calibri"/>
          <w:sz w:val="28"/>
          <w:szCs w:val="28"/>
        </w:rPr>
        <w:t>Благополучатели</w:t>
      </w:r>
      <w:proofErr w:type="spellEnd"/>
      <w:r w:rsidRPr="00504C99">
        <w:rPr>
          <w:rFonts w:eastAsia="Calibri"/>
          <w:sz w:val="28"/>
          <w:szCs w:val="28"/>
        </w:rPr>
        <w:t xml:space="preserve"> (наименование, количество)_____________________________________________________</w:t>
      </w:r>
    </w:p>
    <w:p w:rsidR="00504C99" w:rsidRPr="00504C99" w:rsidRDefault="00504C99" w:rsidP="0068195C">
      <w:pPr>
        <w:rPr>
          <w:sz w:val="28"/>
          <w:szCs w:val="28"/>
        </w:rPr>
      </w:pPr>
      <w:r w:rsidRPr="00504C99">
        <w:rPr>
          <w:sz w:val="28"/>
          <w:szCs w:val="28"/>
        </w:rPr>
        <w:t xml:space="preserve">8.       Сведения о представителях, выбранных на собраниях/заседаниях для осуществления </w:t>
      </w:r>
      <w:proofErr w:type="gramStart"/>
      <w:r w:rsidRPr="00504C99">
        <w:rPr>
          <w:sz w:val="28"/>
          <w:szCs w:val="28"/>
        </w:rPr>
        <w:t>контроля за</w:t>
      </w:r>
      <w:proofErr w:type="gramEnd"/>
      <w:r w:rsidRPr="00504C99">
        <w:rPr>
          <w:sz w:val="28"/>
          <w:szCs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lastRenderedPageBreak/>
        <w:t xml:space="preserve">Приложение на         </w:t>
      </w:r>
      <w:proofErr w:type="gramStart"/>
      <w:r w:rsidRPr="00504C99">
        <w:rPr>
          <w:rFonts w:eastAsia="Calibri"/>
          <w:sz w:val="28"/>
          <w:szCs w:val="28"/>
        </w:rPr>
        <w:t>л</w:t>
      </w:r>
      <w:proofErr w:type="gramEnd"/>
      <w:r w:rsidRPr="00504C99">
        <w:rPr>
          <w:rFonts w:eastAsia="Calibri"/>
          <w:sz w:val="28"/>
          <w:szCs w:val="28"/>
        </w:rPr>
        <w:t>.: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i/>
          <w:sz w:val="28"/>
          <w:szCs w:val="28"/>
        </w:rPr>
      </w:pPr>
      <w:r w:rsidRPr="00504C99">
        <w:rPr>
          <w:rFonts w:eastAsia="Calibri"/>
          <w:i/>
          <w:sz w:val="28"/>
          <w:szCs w:val="28"/>
        </w:rPr>
        <w:t>(В случае направления инициативного предложения старостой)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68195C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0" w:firstLine="0"/>
        <w:jc w:val="both"/>
        <w:rPr>
          <w:rFonts w:eastAsia="Calibri"/>
          <w:i/>
          <w:sz w:val="20"/>
        </w:rPr>
      </w:pPr>
      <w:r w:rsidRPr="00504C99">
        <w:rPr>
          <w:rFonts w:eastAsia="Calibri"/>
          <w:sz w:val="28"/>
          <w:szCs w:val="28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«________» </w:t>
      </w:r>
      <w:r w:rsidRPr="00504C99">
        <w:rPr>
          <w:rFonts w:eastAsia="Calibri"/>
          <w:i/>
          <w:sz w:val="20"/>
        </w:rPr>
        <w:t>(наименование муниципального образовании);</w:t>
      </w:r>
    </w:p>
    <w:p w:rsidR="00504C99" w:rsidRPr="00504C99" w:rsidRDefault="00504C99" w:rsidP="0068195C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«_________» </w:t>
      </w:r>
      <w:r w:rsidRPr="00504C99">
        <w:rPr>
          <w:rFonts w:eastAsia="Calibri"/>
          <w:i/>
          <w:sz w:val="20"/>
        </w:rPr>
        <w:t>(наименование муниципального образовании)</w:t>
      </w:r>
      <w:r w:rsidRPr="00504C99">
        <w:rPr>
          <w:rFonts w:eastAsia="Calibri"/>
          <w:sz w:val="28"/>
          <w:szCs w:val="28"/>
        </w:rPr>
        <w:t>;</w:t>
      </w:r>
    </w:p>
    <w:p w:rsidR="00504C99" w:rsidRPr="00504C99" w:rsidRDefault="00504C99" w:rsidP="0068195C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материалы (документы), подтверждающие фот</w:t>
      </w:r>
      <w:proofErr w:type="gramStart"/>
      <w:r w:rsidRPr="00504C99">
        <w:rPr>
          <w:rFonts w:eastAsia="Calibri"/>
          <w:sz w:val="28"/>
          <w:szCs w:val="28"/>
        </w:rPr>
        <w:t>о-</w:t>
      </w:r>
      <w:proofErr w:type="gramEnd"/>
      <w:r w:rsidRPr="00504C99">
        <w:rPr>
          <w:rFonts w:eastAsia="Calibri"/>
          <w:sz w:val="28"/>
          <w:szCs w:val="28"/>
        </w:rPr>
        <w:t xml:space="preserve"> и (или) </w:t>
      </w:r>
      <w:proofErr w:type="spellStart"/>
      <w:r w:rsidRPr="00504C99">
        <w:rPr>
          <w:rFonts w:eastAsia="Calibri"/>
          <w:sz w:val="28"/>
          <w:szCs w:val="28"/>
        </w:rPr>
        <w:t>видеофиксациию</w:t>
      </w:r>
      <w:proofErr w:type="spellEnd"/>
      <w:r w:rsidRPr="00504C99">
        <w:rPr>
          <w:rFonts w:eastAsia="Calibri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504C99" w:rsidRPr="00504C99" w:rsidRDefault="00504C99" w:rsidP="0068195C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0" w:firstLine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504C99">
        <w:rPr>
          <w:rFonts w:eastAsia="Calibri"/>
          <w:sz w:val="28"/>
          <w:szCs w:val="28"/>
        </w:rPr>
        <w:t>дств гр</w:t>
      </w:r>
      <w:proofErr w:type="gramEnd"/>
      <w:r w:rsidRPr="00504C99">
        <w:rPr>
          <w:rFonts w:eastAsia="Calibri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i/>
          <w:sz w:val="28"/>
          <w:szCs w:val="28"/>
        </w:rPr>
      </w:pPr>
      <w:r w:rsidRPr="00504C99">
        <w:rPr>
          <w:rFonts w:eastAsia="Calibri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2. решения общественного совета об избрании председателя;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proofErr w:type="gramStart"/>
      <w:r w:rsidRPr="00504C99">
        <w:rPr>
          <w:rFonts w:eastAsia="Calibri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«_________» </w:t>
      </w:r>
      <w:r w:rsidRPr="00504C99">
        <w:rPr>
          <w:rFonts w:eastAsia="Calibri"/>
          <w:i/>
          <w:sz w:val="20"/>
        </w:rPr>
        <w:t>(наименование муниципального образовании)</w:t>
      </w:r>
      <w:r w:rsidRPr="00504C99">
        <w:rPr>
          <w:rFonts w:eastAsia="Calibri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муниципального образования «__________» </w:t>
      </w:r>
      <w:r w:rsidRPr="00504C99">
        <w:rPr>
          <w:rFonts w:eastAsia="Calibri"/>
          <w:i/>
          <w:sz w:val="20"/>
        </w:rPr>
        <w:t>(наименование муниципального образовании)</w:t>
      </w:r>
      <w:r w:rsidRPr="00504C99">
        <w:rPr>
          <w:rFonts w:eastAsia="Calibri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«_________» </w:t>
      </w:r>
      <w:r w:rsidRPr="00504C99">
        <w:rPr>
          <w:rFonts w:eastAsia="Calibri"/>
          <w:i/>
          <w:sz w:val="20"/>
        </w:rPr>
        <w:t>(наименование муниципального образовании)</w:t>
      </w:r>
      <w:r w:rsidRPr="00504C99">
        <w:rPr>
          <w:rFonts w:eastAsia="Calibri"/>
          <w:sz w:val="28"/>
          <w:szCs w:val="28"/>
        </w:rPr>
        <w:t>;</w:t>
      </w:r>
      <w:proofErr w:type="gramEnd"/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</w:t>
      </w:r>
      <w:r w:rsidRPr="00504C99">
        <w:rPr>
          <w:rFonts w:eastAsia="Calibri"/>
          <w:sz w:val="28"/>
          <w:szCs w:val="28"/>
        </w:rPr>
        <w:lastRenderedPageBreak/>
        <w:t xml:space="preserve">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«_________» </w:t>
      </w:r>
      <w:r w:rsidRPr="00504C99">
        <w:rPr>
          <w:rFonts w:eastAsia="Calibri"/>
          <w:i/>
          <w:sz w:val="20"/>
        </w:rPr>
        <w:t>(наименование муниципального образования)</w:t>
      </w:r>
      <w:r w:rsidRPr="00504C99">
        <w:rPr>
          <w:rFonts w:eastAsia="Calibri"/>
          <w:sz w:val="28"/>
          <w:szCs w:val="28"/>
        </w:rPr>
        <w:t>;</w:t>
      </w: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04C99">
        <w:rPr>
          <w:rFonts w:eastAsia="Calibri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Pr="00504C99">
        <w:rPr>
          <w:rFonts w:eastAsia="Calibri"/>
          <w:sz w:val="28"/>
          <w:szCs w:val="28"/>
        </w:rPr>
        <w:t>дств гр</w:t>
      </w:r>
      <w:proofErr w:type="gramEnd"/>
      <w:r w:rsidRPr="00504C99">
        <w:rPr>
          <w:rFonts w:eastAsia="Calibri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504C99" w:rsidRPr="00504C99" w:rsidRDefault="00504C99" w:rsidP="0068195C">
      <w:pPr>
        <w:widowControl w:val="0"/>
        <w:autoSpaceDE w:val="0"/>
        <w:autoSpaceDN w:val="0"/>
        <w:ind w:right="-5"/>
        <w:rPr>
          <w:rFonts w:eastAsia="Calibri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ind w:right="-5"/>
        <w:rPr>
          <w:rFonts w:eastAsia="Calibri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ind w:right="-5"/>
        <w:rPr>
          <w:rFonts w:eastAsia="Calibri"/>
          <w:color w:val="1F497D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ind w:right="-5"/>
        <w:rPr>
          <w:rFonts w:eastAsia="Calibri"/>
          <w:color w:val="1F497D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ind w:right="-5"/>
        <w:rPr>
          <w:rFonts w:eastAsia="Calibri"/>
          <w:color w:val="1F497D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ind w:right="-5"/>
        <w:rPr>
          <w:rFonts w:eastAsia="Calibri"/>
          <w:color w:val="1F497D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ind w:right="-5"/>
        <w:rPr>
          <w:rFonts w:eastAsia="Calibri"/>
          <w:color w:val="1F497D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ind w:right="-5"/>
        <w:rPr>
          <w:rFonts w:eastAsia="Calibri"/>
          <w:color w:val="1F497D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ind w:right="-5"/>
        <w:rPr>
          <w:rFonts w:eastAsia="Calibri"/>
          <w:color w:val="1F497D"/>
          <w:sz w:val="28"/>
          <w:szCs w:val="28"/>
        </w:rPr>
      </w:pPr>
    </w:p>
    <w:p w:rsidR="00504C99" w:rsidRPr="00504C99" w:rsidRDefault="00504C99" w:rsidP="0068195C">
      <w:pPr>
        <w:widowControl w:val="0"/>
        <w:autoSpaceDE w:val="0"/>
        <w:autoSpaceDN w:val="0"/>
        <w:jc w:val="both"/>
        <w:rPr>
          <w:rFonts w:eastAsia="Calibri"/>
          <w:color w:val="1F497D"/>
          <w:sz w:val="28"/>
          <w:szCs w:val="28"/>
        </w:rPr>
      </w:pPr>
    </w:p>
    <w:p w:rsidR="00504C99" w:rsidRPr="00504C99" w:rsidRDefault="00504C99" w:rsidP="00504C99">
      <w:pPr>
        <w:ind w:firstLine="567"/>
        <w:jc w:val="right"/>
        <w:rPr>
          <w:sz w:val="26"/>
          <w:szCs w:val="26"/>
          <w:bdr w:val="none" w:sz="0" w:space="0" w:color="auto" w:frame="1"/>
        </w:rPr>
      </w:pPr>
    </w:p>
    <w:sectPr w:rsidR="00504C99" w:rsidRPr="00504C99" w:rsidSect="00EC6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99"/>
    <w:rsid w:val="00504C99"/>
    <w:rsid w:val="0068195C"/>
    <w:rsid w:val="00A44874"/>
    <w:rsid w:val="00A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2019-03-28T07:11:00Z</cp:lastPrinted>
  <dcterms:created xsi:type="dcterms:W3CDTF">2019-03-28T06:28:00Z</dcterms:created>
  <dcterms:modified xsi:type="dcterms:W3CDTF">2019-03-28T07:11:00Z</dcterms:modified>
</cp:coreProperties>
</file>