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C64EF4" w:rsidRDefault="0023296E" w:rsidP="006078E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9E51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E5107">
        <w:rPr>
          <w:rFonts w:ascii="Times New Roman" w:hAnsi="Times New Roman" w:cs="Times New Roman"/>
          <w:sz w:val="28"/>
          <w:szCs w:val="28"/>
        </w:rPr>
        <w:t xml:space="preserve"> 2018 г.</w:t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91CE5">
        <w:rPr>
          <w:rFonts w:ascii="Times New Roman" w:hAnsi="Times New Roman" w:cs="Times New Roman"/>
          <w:sz w:val="28"/>
          <w:szCs w:val="28"/>
        </w:rPr>
        <w:t>189</w:t>
      </w:r>
    </w:p>
    <w:p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C64EF4" w:rsidRDefault="00714286" w:rsidP="00C64EF4">
      <w:pPr>
        <w:pStyle w:val="1"/>
        <w:ind w:right="-1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</w:t>
      </w:r>
      <w:r w:rsidR="00E91CE5">
        <w:rPr>
          <w:b/>
          <w:szCs w:val="28"/>
        </w:rPr>
        <w:t>е администрации от 18 июля 2018</w:t>
      </w:r>
      <w:r>
        <w:rPr>
          <w:b/>
          <w:szCs w:val="28"/>
        </w:rPr>
        <w:t>г. № 106 «</w:t>
      </w:r>
      <w:r w:rsidR="00016D2C" w:rsidRPr="00C64EF4">
        <w:rPr>
          <w:b/>
          <w:szCs w:val="28"/>
        </w:rPr>
        <w:t>Об утверждении схемы размещения неста</w:t>
      </w:r>
      <w:bookmarkStart w:id="0" w:name="_GoBack"/>
      <w:bookmarkEnd w:id="0"/>
      <w:r w:rsidR="00016D2C" w:rsidRPr="00C64EF4">
        <w:rPr>
          <w:b/>
          <w:szCs w:val="28"/>
        </w:rPr>
        <w:t>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>
        <w:rPr>
          <w:b/>
          <w:szCs w:val="28"/>
        </w:rPr>
        <w:t>»</w:t>
      </w:r>
    </w:p>
    <w:p w:rsidR="00F86EC7" w:rsidRPr="00C64EF4" w:rsidRDefault="00F86EC7" w:rsidP="00A87837">
      <w:pPr>
        <w:pStyle w:val="1"/>
        <w:rPr>
          <w:szCs w:val="28"/>
        </w:rPr>
      </w:pPr>
    </w:p>
    <w:p w:rsidR="00016D2C" w:rsidRPr="00C64EF4" w:rsidRDefault="00016D2C" w:rsidP="00016D2C">
      <w:pPr>
        <w:pStyle w:val="1"/>
        <w:ind w:firstLine="708"/>
        <w:jc w:val="both"/>
        <w:rPr>
          <w:szCs w:val="28"/>
        </w:rPr>
      </w:pPr>
      <w:r w:rsidRPr="00C64EF4">
        <w:rPr>
          <w:szCs w:val="28"/>
        </w:rPr>
        <w:t xml:space="preserve">На основании </w:t>
      </w:r>
      <w:r w:rsidR="00F40C44">
        <w:rPr>
          <w:szCs w:val="28"/>
        </w:rPr>
        <w:t>п</w:t>
      </w:r>
      <w:r w:rsidRPr="00C64EF4">
        <w:rPr>
          <w:szCs w:val="28"/>
        </w:rPr>
        <w:t>риказа Комитета по развитию малого, среднего бизнеса и потребительского рынка Ленинградской области от 18.08.2016 г.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</w:p>
    <w:p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:rsidR="00D83BF8" w:rsidRPr="00C64EF4" w:rsidRDefault="00D83BF8" w:rsidP="0036071E">
      <w:pPr>
        <w:pStyle w:val="1"/>
        <w:jc w:val="both"/>
        <w:rPr>
          <w:b/>
          <w:szCs w:val="28"/>
        </w:rPr>
      </w:pPr>
    </w:p>
    <w:p w:rsidR="005F76E1" w:rsidRPr="00714286" w:rsidRDefault="00714286" w:rsidP="00714286">
      <w:pPr>
        <w:pStyle w:val="a8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изменения в </w:t>
      </w:r>
      <w:r w:rsidRPr="007142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7142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 от 18 июля 2018 г. № 106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</w:p>
    <w:p w:rsidR="00714286" w:rsidRDefault="00714286" w:rsidP="00714286">
      <w:pPr>
        <w:pStyle w:val="1"/>
        <w:numPr>
          <w:ilvl w:val="1"/>
          <w:numId w:val="6"/>
        </w:numPr>
        <w:ind w:left="0" w:firstLine="566"/>
        <w:jc w:val="both"/>
        <w:rPr>
          <w:szCs w:val="28"/>
        </w:rPr>
      </w:pPr>
      <w:r w:rsidRPr="00F37BBE">
        <w:rPr>
          <w:szCs w:val="28"/>
        </w:rPr>
        <w:t>Приложение №</w:t>
      </w:r>
      <w:r>
        <w:rPr>
          <w:szCs w:val="28"/>
        </w:rPr>
        <w:t xml:space="preserve">6 </w:t>
      </w:r>
      <w:r w:rsidRPr="00F37BBE">
        <w:rPr>
          <w:szCs w:val="28"/>
        </w:rPr>
        <w:t>«</w:t>
      </w:r>
      <w:r w:rsidRPr="00714286">
        <w:rPr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</w:r>
      <w:r w:rsidRPr="00F37BBE">
        <w:rPr>
          <w:szCs w:val="28"/>
        </w:rPr>
        <w:t>» читать в ре</w:t>
      </w:r>
      <w:r>
        <w:rPr>
          <w:szCs w:val="28"/>
        </w:rPr>
        <w:t>дакции настоящего постановления (Приложение 1).</w:t>
      </w:r>
    </w:p>
    <w:p w:rsidR="00FF581F" w:rsidRPr="00C64EF4" w:rsidRDefault="00C64EF4" w:rsidP="00714286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Тельмановское сельское поселение Тосненского района Ленинградской области </w:t>
      </w:r>
      <w:hyperlink r:id="rId7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296E" w:rsidRDefault="005F76E1" w:rsidP="0023296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сельское поселение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:rsidR="00F40C44" w:rsidRPr="0023296E" w:rsidRDefault="0023296E" w:rsidP="0023296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23296E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от 31.08.2018 № 133 «О внесении изменений в постановление администрации от 18 июля 2018 г. № 106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</w:p>
    <w:p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161C54" w:rsidRPr="00C64EF4" w:rsidRDefault="00161C54" w:rsidP="000E0591">
      <w:pPr>
        <w:pStyle w:val="1"/>
        <w:rPr>
          <w:szCs w:val="28"/>
        </w:rPr>
      </w:pPr>
    </w:p>
    <w:p w:rsidR="00320383" w:rsidRPr="00714286" w:rsidRDefault="00D83BF8" w:rsidP="00714286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C64EF4">
        <w:rPr>
          <w:szCs w:val="28"/>
        </w:rPr>
        <w:t xml:space="preserve"> </w:t>
      </w:r>
      <w:r w:rsidR="00551A36" w:rsidRPr="00C64EF4">
        <w:rPr>
          <w:szCs w:val="28"/>
        </w:rPr>
        <w:t>С.А. Приходько</w:t>
      </w:r>
    </w:p>
    <w:sectPr w:rsidR="00320383" w:rsidRPr="00714286" w:rsidSect="006078EF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16D2C"/>
    <w:rsid w:val="00060D1F"/>
    <w:rsid w:val="00066BA8"/>
    <w:rsid w:val="000D20C2"/>
    <w:rsid w:val="000E0591"/>
    <w:rsid w:val="000E2966"/>
    <w:rsid w:val="000F536E"/>
    <w:rsid w:val="00161C54"/>
    <w:rsid w:val="001F7537"/>
    <w:rsid w:val="0023296E"/>
    <w:rsid w:val="00276EA7"/>
    <w:rsid w:val="002F4745"/>
    <w:rsid w:val="002F57E0"/>
    <w:rsid w:val="00303916"/>
    <w:rsid w:val="00320383"/>
    <w:rsid w:val="0035747A"/>
    <w:rsid w:val="0036071E"/>
    <w:rsid w:val="00406896"/>
    <w:rsid w:val="004B13B1"/>
    <w:rsid w:val="00546794"/>
    <w:rsid w:val="00551514"/>
    <w:rsid w:val="00551A36"/>
    <w:rsid w:val="005F76E1"/>
    <w:rsid w:val="006078EF"/>
    <w:rsid w:val="00622636"/>
    <w:rsid w:val="00685128"/>
    <w:rsid w:val="006B4563"/>
    <w:rsid w:val="006E791C"/>
    <w:rsid w:val="00714286"/>
    <w:rsid w:val="0075757D"/>
    <w:rsid w:val="00775D8C"/>
    <w:rsid w:val="00872D3F"/>
    <w:rsid w:val="00886175"/>
    <w:rsid w:val="008A6F8C"/>
    <w:rsid w:val="008F260B"/>
    <w:rsid w:val="009866D1"/>
    <w:rsid w:val="009E5107"/>
    <w:rsid w:val="00A059D1"/>
    <w:rsid w:val="00A14391"/>
    <w:rsid w:val="00A14FB1"/>
    <w:rsid w:val="00A42B9E"/>
    <w:rsid w:val="00A87837"/>
    <w:rsid w:val="00B0515A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91CE5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8B356-99F2-4C2C-85CB-2824832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32DE-23B8-4C45-AE1C-A5A8D383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44</cp:revision>
  <cp:lastPrinted>2018-11-27T08:18:00Z</cp:lastPrinted>
  <dcterms:created xsi:type="dcterms:W3CDTF">2018-04-02T08:20:00Z</dcterms:created>
  <dcterms:modified xsi:type="dcterms:W3CDTF">2018-11-27T08:19:00Z</dcterms:modified>
</cp:coreProperties>
</file>