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73" w:rsidRPr="00FB3873" w:rsidRDefault="00FB3873" w:rsidP="00FB38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FB38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290F4D6D" wp14:editId="4B1A11F6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73" w:rsidRPr="00FB3873" w:rsidRDefault="00FB3873" w:rsidP="00FB38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FB3873" w:rsidRPr="00FB3873" w:rsidRDefault="00FB3873" w:rsidP="00FB387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B3873" w:rsidRPr="00FB3873" w:rsidRDefault="00FB3873" w:rsidP="00FB387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B3873" w:rsidRPr="00FB3873" w:rsidRDefault="00FB3873" w:rsidP="00FB387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</w:t>
      </w:r>
      <w:proofErr w:type="gramStart"/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 </w:t>
      </w:r>
      <w:smartTag w:uri="urn:schemas-microsoft-com:office:smarttags" w:element="metricconverter">
        <w:smartTagPr>
          <w:attr w:name="ProductID" w:val="2018 г"/>
        </w:smartTagPr>
        <w:r w:rsidRPr="00FB3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2018</w:t>
        </w:r>
        <w:proofErr w:type="gramEnd"/>
        <w:r w:rsidRPr="00FB38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</w:t>
        </w:r>
      </w:smartTag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</w:t>
      </w:r>
      <w:r w:rsidR="00A41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B387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222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9781"/>
        <w:gridCol w:w="4786"/>
      </w:tblGrid>
      <w:tr w:rsidR="00FB3873" w:rsidRPr="00FB3873" w:rsidTr="00A410D7">
        <w:tc>
          <w:tcPr>
            <w:tcW w:w="9781" w:type="dxa"/>
            <w:shd w:val="clear" w:color="auto" w:fill="auto"/>
          </w:tcPr>
          <w:p w:rsidR="00FB3873" w:rsidRPr="00FB3873" w:rsidRDefault="00FB3873" w:rsidP="00FB3873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OLE_LINK196"/>
            <w:bookmarkStart w:id="1" w:name="OLE_LINK197"/>
          </w:p>
          <w:p w:rsidR="00FB3873" w:rsidRPr="00FB3873" w:rsidRDefault="00FB3873" w:rsidP="00FB3873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3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FB38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 договора социального найма жилого помещения муниципального жилищного фонда</w:t>
            </w:r>
            <w:r w:rsidRPr="00FB38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bookmarkEnd w:id="0"/>
          <w:bookmarkEnd w:id="1"/>
          <w:p w:rsidR="00FB3873" w:rsidRPr="00FB3873" w:rsidRDefault="00FB3873" w:rsidP="00FB3873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B3873" w:rsidRPr="00FB3873" w:rsidRDefault="00FB3873" w:rsidP="00F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B3873" w:rsidRPr="00FB3873" w:rsidRDefault="00FB3873" w:rsidP="00FB3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В  соответствии с Федеральным законом от 27.07.2010 № 210-ФЗ «Об организации предоставления государственных и муниципальных услуг», постановлением главы администрации муниципального образования Тельмановское сельское поселение Тосненского района Ленинградской области от 24.01.2014  № 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услуг», администрация муниципального образования Тельмановское сельское поселение Тосненского района Ленинградской области</w:t>
      </w:r>
    </w:p>
    <w:p w:rsidR="00FB3873" w:rsidRPr="00FB3873" w:rsidRDefault="00FB3873" w:rsidP="00FB3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FB3873" w:rsidRPr="00FB3873" w:rsidRDefault="00FB3873" w:rsidP="00FB3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административный регламент предоставления администрацией муниципального образование Тельмановское сельское поселение Тосненского района Ленинградской области предоставления муниципальной услуги «</w:t>
      </w:r>
      <w:r w:rsidRPr="00FB387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» (Приложение №1)</w:t>
      </w:r>
      <w:r w:rsidRPr="00FB38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данное постановление: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 официальном сайте МО Тельмановское СП, размещенном в информационно-телекоммуникационной сети «интернет» по адресу: </w:t>
      </w:r>
      <w:hyperlink r:id="rId7" w:history="1"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www</w:t>
        </w:r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telmana</w:t>
        </w:r>
        <w:proofErr w:type="spellEnd"/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Pr="00FB387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info</w:t>
        </w:r>
      </w:hyperlink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печатном средстве массовой информации – газете «Тосно </w:t>
      </w:r>
      <w:r w:rsidRPr="00FB387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</w:t>
      </w: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t>» (без приложения).</w:t>
      </w:r>
    </w:p>
    <w:p w:rsidR="00FB3873" w:rsidRPr="00FB3873" w:rsidRDefault="00FB3873" w:rsidP="00FB3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после его официального опубликования.</w:t>
      </w:r>
    </w:p>
    <w:p w:rsidR="00FB3873" w:rsidRPr="00FB3873" w:rsidRDefault="00FB3873" w:rsidP="00FB387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3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Контроль за исполнением настоящего постановления возложить на заместителя главы администрации О.А. Крюкову.</w:t>
      </w:r>
    </w:p>
    <w:p w:rsidR="00FB3873" w:rsidRPr="00FB3873" w:rsidRDefault="00FB3873" w:rsidP="00FB387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28"/>
        <w:gridCol w:w="4243"/>
      </w:tblGrid>
      <w:tr w:rsidR="00FB3873" w:rsidRPr="00FB3873" w:rsidTr="007B1A48">
        <w:trPr>
          <w:trHeight w:val="292"/>
        </w:trPr>
        <w:tc>
          <w:tcPr>
            <w:tcW w:w="5328" w:type="dxa"/>
          </w:tcPr>
          <w:p w:rsidR="00FB3873" w:rsidRPr="00FB3873" w:rsidRDefault="00FB3873" w:rsidP="00FB3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B3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4243" w:type="dxa"/>
          </w:tcPr>
          <w:p w:rsidR="00FB3873" w:rsidRPr="00FB3873" w:rsidRDefault="00FB3873" w:rsidP="00FB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FB3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С.А.Приходько</w:t>
            </w:r>
            <w:proofErr w:type="spellEnd"/>
          </w:p>
        </w:tc>
      </w:tr>
    </w:tbl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FB3873" w:rsidRDefault="00FB3873" w:rsidP="00FB3873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lastRenderedPageBreak/>
        <w:t>Приложение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 1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к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постановлению</w:t>
      </w: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администрации</w:t>
      </w:r>
    </w:p>
    <w:p w:rsidR="0067098E" w:rsidRPr="00A51855" w:rsidRDefault="003A2B35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Тельмановское сельское поселение</w:t>
      </w:r>
      <w:r w:rsidR="0067098E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Тосненского района </w:t>
      </w:r>
    </w:p>
    <w:p w:rsidR="0067098E" w:rsidRPr="00A51855" w:rsidRDefault="0067098E" w:rsidP="0067098E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Ленинградской области</w:t>
      </w:r>
    </w:p>
    <w:p w:rsidR="0067098E" w:rsidRPr="00A51855" w:rsidRDefault="00F813B7" w:rsidP="001821E9">
      <w:pPr>
        <w:pStyle w:val="ConsPlusTitle"/>
        <w:tabs>
          <w:tab w:val="left" w:pos="7200"/>
        </w:tabs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ab/>
        <w:t xml:space="preserve">      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о</w:t>
      </w:r>
      <w:r w:rsidR="00A51855"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30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.1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>.2018</w:t>
      </w:r>
      <w:r w:rsid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 </w:t>
      </w:r>
      <w:r w:rsidR="003A2B35">
        <w:rPr>
          <w:rFonts w:ascii="Times New Roman" w:eastAsia="Calibri" w:hAnsi="Times New Roman" w:cs="Times New Roman"/>
          <w:b w:val="0"/>
          <w:bCs/>
          <w:sz w:val="24"/>
          <w:szCs w:val="24"/>
        </w:rPr>
        <w:t>222</w:t>
      </w:r>
    </w:p>
    <w:p w:rsidR="001821E9" w:rsidRDefault="001821E9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098E" w:rsidRDefault="00A51855" w:rsidP="00514D24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514D24" w:rsidRPr="00A51855" w:rsidRDefault="00514D24" w:rsidP="00A51855">
      <w:pPr>
        <w:pStyle w:val="ConsPlusTitle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  <w:r w:rsidRPr="00A51855">
        <w:rPr>
          <w:rFonts w:ascii="Times New Roman" w:eastAsia="Calibri" w:hAnsi="Times New Roman" w:cs="Times New Roman"/>
          <w:b w:val="0"/>
          <w:bCs/>
          <w:sz w:val="24"/>
          <w:szCs w:val="24"/>
        </w:rPr>
        <w:t xml:space="preserve">по предоставлению муниципальной услуги «Заключение договора социального найма жилого помещения муниципального жилищного фонда»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514D24" w:rsidRDefault="00514D24" w:rsidP="00514D24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- административный регламент,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предоставлении гражданам жилых помещений по договорам социального найма.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администрацией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2" w:name="sub_103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3" w:name="sub_20195"/>
      <w:bookmarkEnd w:id="2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bookmarkEnd w:id="3"/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sub_105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67098E">
        <w:rPr>
          <w:rStyle w:val="a3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9" w:history="1"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683A" w:rsidRPr="00A063E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r w:rsidR="0049683A">
        <w:rPr>
          <w:rStyle w:val="a3"/>
          <w:rFonts w:ascii="Times New Roman" w:hAnsi="Times New Roman" w:cs="Times New Roman"/>
          <w:sz w:val="24"/>
          <w:szCs w:val="24"/>
        </w:rPr>
        <w:t>telmana.info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4"/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администрации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Ленинградской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514D24" w:rsidRDefault="00514D24" w:rsidP="00514D24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</w:t>
      </w:r>
      <w:r w:rsidR="0088498C">
        <w:rPr>
          <w:rFonts w:ascii="Times New Roman" w:eastAsia="Calibri" w:hAnsi="Times New Roman" w:cs="Times New Roman"/>
          <w:sz w:val="24"/>
          <w:szCs w:val="24"/>
          <w:lang w:eastAsia="ru-RU"/>
        </w:rPr>
        <w:t>в сектор экономики, ЖКХ и жилищной политики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</w:t>
      </w:r>
      <w:r w:rsidR="00C53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аявление установленного образца, документы подтверждающие право пользования жилым помещением муниципального жилищного фонда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документ, удостоверяющий личность.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r:id="rId10" w:anchor="sub_103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настоящих методических рекомендаций,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1.9. Описание юридических лиц, с которыми осуществляется взаимодействие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с юридическими лица,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подведомственными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органам местного самоуправления, и участвующими в предоставлении муниципальных услуг,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1.10. Получателями муниципальной услуги являются: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67098E">
        <w:rPr>
          <w:rFonts w:ascii="Times New Roman" w:hAnsi="Times New Roman" w:cs="Times New Roman"/>
          <w:sz w:val="24"/>
          <w:szCs w:val="24"/>
        </w:rPr>
        <w:t>граждане Российской Федерации, проживающие в жилых помещениях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Предоставление муниципальной услуги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 жилого помещения муниципального жилищного фонда или отказ в заключение договора социального найма жилого помещения муниципального жилищного фонда.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заключении договора социального найма жилого помещения или об отказе в заключении договора социального найма жилого помещения должно быть принято администрацией по результатам рассмотрения заявления о заключении договора социального найма жилого помещения и иных представленных документов не позднее чем через тридцать рабочих дней со дня представления указанных документов в Отдел.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жилищного отдела не позднее чем через три рабочих дня со дня принятия решения о заключении договора социального найма жилого помещения или об отказе в заключении договора социального найма жилого помещения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я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Гражданский </w:t>
      </w:r>
      <w:hyperlink r:id="rId1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Жилищный </w:t>
      </w:r>
      <w:hyperlink r:id="rId1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06.12.2011 г. № 63-ФЗ "Об электронной подписи»;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514D24" w:rsidRDefault="00514D24" w:rsidP="00514D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2.6.1. Граждане в целях реализации их права на заключение договора социального найма жилого помещения обращаются с заявлением в Отдел (далее – заявление) (Приложении № 3).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9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закона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 (далее – квалифицированная ЭП).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свидетельства о рождении детей, свидетельство о заключении брака, решение об усыновлении (удочерении), судебное решение о признании членом семьи, </w:t>
      </w: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указывается в заявлении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паспорта представителя по доверенности;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098E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ного образования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запрашивает в установленном порядке следующие документы: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справку формы 9 на гражданина и членов 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семьи  (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Отдел (сектор) администрации заявление и документы, указанные в п.2.6.3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и МФЦ не вправе требовать от заявителя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514D24" w:rsidRDefault="00514D24" w:rsidP="00514D2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1D0070" w:rsidRDefault="001D0070" w:rsidP="00514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-представленные документы, не подтверждают право пользования заявителя(заявителей) жилым помещением муниципального жилищного фонда.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законодательством Российской Федерации и </w:t>
      </w:r>
      <w:hyperlink r:id="rId20" w:anchor="P45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514D24" w:rsidRDefault="00514D24" w:rsidP="00514D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2.8.2.</w:t>
      </w:r>
      <w:r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514D24" w:rsidRDefault="00514D24" w:rsidP="00514D2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2.13.1. Показатели  доступности муниципальной услуги (общие, применимые в отношении всех заявителей):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2.13.2.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2.13.3. Показатели качества муниципальной услуги: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22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2.14. Иные требования, в том числе учитывающие особенности предоставления муниципальной услуги в МФЦ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5"/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2.15. Особенности предоставления муниципальной услуги в электронном виде через ПГУ ЛО либо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обязательной лично</w:t>
      </w:r>
      <w:r w:rsidR="0067098E">
        <w:rPr>
          <w:rFonts w:ascii="Times New Roman" w:eastAsia="Calibri" w:hAnsi="Times New Roman" w:cs="Times New Roman"/>
          <w:sz w:val="24"/>
          <w:szCs w:val="24"/>
        </w:rPr>
        <w:t>й явкой на прием в</w:t>
      </w:r>
      <w:r w:rsidR="0067098E" w:rsidRP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6709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без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явки на прием в администрацию </w:t>
      </w:r>
      <w:r w:rsidR="0049683A">
        <w:rPr>
          <w:rFonts w:ascii="Times New Roman" w:eastAsia="Calibri" w:hAnsi="Times New Roman" w:cs="Times New Roman"/>
          <w:sz w:val="24"/>
          <w:szCs w:val="24"/>
          <w:lang w:eastAsia="ru-RU"/>
        </w:rPr>
        <w:t>Тельмановское</w:t>
      </w:r>
      <w:r w:rsidR="001922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сельское поселение Тосненского района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2.15.4. Муниципальная услуга может быть получена через ЕПГУ с обязательной личной</w:t>
      </w:r>
      <w:r w:rsidR="00192228">
        <w:rPr>
          <w:rFonts w:ascii="Times New Roman" w:eastAsia="Calibri" w:hAnsi="Times New Roman" w:cs="Times New Roman"/>
          <w:sz w:val="24"/>
          <w:szCs w:val="24"/>
        </w:rPr>
        <w:t xml:space="preserve"> явкой на прием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4D24" w:rsidRDefault="001D0070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2.15.5. </w:t>
      </w:r>
      <w:r w:rsidR="00514D24">
        <w:rPr>
          <w:rFonts w:ascii="Times New Roman" w:eastAsia="Calibri" w:hAnsi="Times New Roman" w:cs="Times New Roman"/>
          <w:sz w:val="24"/>
          <w:szCs w:val="24"/>
        </w:rPr>
        <w:t>Для получения муниципальной услуги без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ки на приём в администрацию </w:t>
      </w:r>
      <w:r w:rsidR="00514D24">
        <w:rPr>
          <w:rFonts w:ascii="Times New Roman" w:eastAsia="Calibri" w:hAnsi="Times New Roman" w:cs="Times New Roman"/>
          <w:sz w:val="24"/>
          <w:szCs w:val="24"/>
        </w:rPr>
        <w:t xml:space="preserve">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2.15.6. Для подачи заявления через ЕПГУ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F6280E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 Для подачи заявления через ПГУ ЛО заявитель должен выполнить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2.15.7.1. пройти идентификацию и аутентификацию в ЕСИА;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2.15.7.2. в личном кабинете на ПГУ ЛО  заполнить в электронном виде заявление на оказание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2.15.7.3. в случае, если заявитель выбрал способ оказания услуги без личной явки на прием в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приложить к заявлению электронные документы, заверенные усиленной квалифицированной ЭП;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2.15.7.4. в случае, если заявитель выбрал способ оказания услуги с личной яв</w:t>
      </w:r>
      <w:r w:rsidR="00F6280E">
        <w:rPr>
          <w:rFonts w:ascii="Times New Roman" w:eastAsia="Calibri" w:hAnsi="Times New Roman" w:cs="Times New Roman"/>
          <w:sz w:val="24"/>
          <w:szCs w:val="24"/>
        </w:rPr>
        <w:t>кой на прием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2.15.7.5. направить пакет элек</w:t>
      </w:r>
      <w:r w:rsidR="00F6280E">
        <w:rPr>
          <w:rFonts w:ascii="Times New Roman" w:eastAsia="Calibri" w:hAnsi="Times New Roman" w:cs="Times New Roman"/>
          <w:sz w:val="24"/>
          <w:szCs w:val="24"/>
        </w:rPr>
        <w:t>тронных документов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2.15.8. В результате направления пакета электронных документов посредством ПГУ ЛО или ЕПГУ в соответствии с требованиями пункта 2.15.7.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</w:t>
      </w:r>
      <w:r w:rsidR="00F6280E">
        <w:rPr>
          <w:rFonts w:ascii="Times New Roman" w:eastAsia="Calibri" w:hAnsi="Times New Roman" w:cs="Times New Roman"/>
          <w:sz w:val="24"/>
          <w:szCs w:val="24"/>
        </w:rPr>
        <w:t>анной ЭП,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F6280E">
        <w:rPr>
          <w:rFonts w:ascii="Times New Roman" w:eastAsia="Calibri" w:hAnsi="Times New Roman" w:cs="Times New Roman"/>
          <w:sz w:val="24"/>
          <w:szCs w:val="24"/>
        </w:rPr>
        <w:t>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</w:t>
      </w:r>
      <w:r w:rsidR="00F6280E">
        <w:rPr>
          <w:rFonts w:ascii="Times New Roman" w:eastAsia="Calibri" w:hAnsi="Times New Roman" w:cs="Times New Roman"/>
          <w:sz w:val="24"/>
          <w:szCs w:val="24"/>
        </w:rPr>
        <w:t>ПГУ,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</w:t>
      </w:r>
      <w:r w:rsidR="00F6280E">
        <w:rPr>
          <w:rFonts w:ascii="Times New Roman" w:eastAsia="Calibri" w:hAnsi="Times New Roman" w:cs="Times New Roman"/>
          <w:sz w:val="24"/>
          <w:szCs w:val="24"/>
        </w:rPr>
        <w:t>ветственному специалисту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</w:t>
      </w:r>
      <w:r w:rsidR="00F6280E">
        <w:rPr>
          <w:rFonts w:ascii="Times New Roman" w:eastAsia="Calibri" w:hAnsi="Times New Roman" w:cs="Times New Roman"/>
          <w:sz w:val="24"/>
          <w:szCs w:val="24"/>
        </w:rPr>
        <w:t>нформацию: адрес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</w:t>
      </w:r>
      <w:r w:rsidR="00F6280E">
        <w:rPr>
          <w:rFonts w:ascii="Times New Roman" w:eastAsia="Calibri" w:hAnsi="Times New Roman" w:cs="Times New Roman"/>
          <w:sz w:val="24"/>
          <w:szCs w:val="24"/>
        </w:rPr>
        <w:t>тем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</w:t>
      </w:r>
      <w:r w:rsidR="00F6280E">
        <w:rPr>
          <w:rFonts w:ascii="Times New Roman" w:eastAsia="Calibri" w:hAnsi="Times New Roman" w:cs="Times New Roman"/>
          <w:sz w:val="24"/>
          <w:szCs w:val="24"/>
        </w:rPr>
        <w:t>енный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Отдела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2.15.11. В случае поступления всех документов, указанных в пункте 2.6. настоящих методических рекомендаций,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</w:t>
      </w:r>
      <w:r w:rsidR="00F6280E">
        <w:rPr>
          <w:rFonts w:ascii="Times New Roman" w:eastAsia="Calibri" w:hAnsi="Times New Roman" w:cs="Times New Roman"/>
          <w:sz w:val="24"/>
          <w:szCs w:val="24"/>
        </w:rPr>
        <w:t>й явки заявителя в администрацию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настоящих методических рекомендаций, и отвечающих требованиям.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2.15</w:t>
      </w:r>
      <w:r w:rsidR="00F6280E">
        <w:rPr>
          <w:rFonts w:ascii="Times New Roman" w:eastAsia="Calibri" w:hAnsi="Times New Roman" w:cs="Times New Roman"/>
          <w:sz w:val="24"/>
          <w:szCs w:val="24"/>
        </w:rPr>
        <w:t>.12. Специалист администрации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00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4.</w:t>
      </w:r>
    </w:p>
    <w:p w:rsidR="00514D24" w:rsidRDefault="00514D24" w:rsidP="00514D2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Прием заявления и документов, необходимых для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услуги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МФЦ посредством личного обращения заявителя.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Прием заявления и документов, необходимых для предоставления муниципальной услуги, осуществляют сотрудники Администрации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Прием заявления и документов, необходимых для предоставления муниципальной услуги, осуществляется в МФЦ в соответствии с соглашениями о взаимодействии между Администрацией и МФЦ, заключенными в установленном порядке, если исполнение данной процедуры предусмотрено заключенным соглашением.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 личного обращения заявителя в Администрацию или МФЦ сотрудник, ответственный за прием и регистрацию документов, осуществляет следующую последовательность действий: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r:id="rId21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2.6.3. методических рекомендаций;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Сотрудник МФЦ, ответственный за прием документов, в дополнение к действиям, указанным в </w:t>
      </w:r>
      <w:hyperlink r:id="rId22" w:anchor="P26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4.2.4.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сотруднику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r:id="rId23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передает заявление и прилагаемые к нему документы сотруднику МФЦ, ответственному за организацию направления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Максимальное время приема заявления и прилагаемых к нему документов при личном обращении заявителя не превышает 15 минут.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При отсутствии у заявителя, обратившегося лично, заполненного заявления или неправильном его заполнении сотрудник Администрации или МФЦ, ответственный за прием документов, консультирует заявителя по вопросам заполнения заявления.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4.2.8. Максимальный срок осуществления административной процедуры не может превышать 1 рабочего дня с момента поступления заявления в Администрацию или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МФЦ - при наличии всех документов, предусмотренных </w:t>
      </w:r>
      <w:hyperlink r:id="rId24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2.6.3</w:t>
        </w:r>
      </w:hyperlink>
      <w:r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4.2.11. Администрации и его должностным лицам запрещено требовать от заявителя при осуществлении административных процедур: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Регистрация заявления и документов, 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514D2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После регистрации в Администрации заявление и прилагаемые к нему документы </w:t>
      </w:r>
      <w:r>
        <w:rPr>
          <w:rFonts w:ascii="Times New Roman" w:hAnsi="Times New Roman" w:cs="Times New Roman"/>
          <w:sz w:val="24"/>
          <w:szCs w:val="24"/>
        </w:rPr>
        <w:lastRenderedPageBreak/>
        <w:t>направляются на рассмотрение сотруднику Администрации, ответственному за подготовку документов по муниципальной услуге.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Максимальный срок осуществления административной процедуры не может превышать 1 рабочего дня.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Отдела,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Обработка и предварительное рассмотрение заявления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проверяет комплектность представленных заявителем документов по перечню документов, предусмотренных </w:t>
      </w:r>
      <w:hyperlink r:id="rId25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6.2.5. в случае наличия полного комплекта документов, предусмотренных </w:t>
      </w:r>
      <w:hyperlink r:id="rId26" w:anchor="P114" w:history="1">
        <w:r>
          <w:rPr>
            <w:rStyle w:val="a3"/>
            <w:rFonts w:ascii="Times New Roman" w:eastAsiaTheme="majorEastAsia" w:hAnsi="Times New Roman" w:cs="Times New Roman"/>
            <w:color w:val="0000FF"/>
            <w:sz w:val="24"/>
            <w:szCs w:val="24"/>
          </w:rPr>
          <w:t>пунктом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Максимальный срок выполнения административной процедуры не может превышать 3 рабочих дней.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Способом фиксации административной процедуры является один из следующих документов: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Формирование и направление межведомственных запросов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МФЦ документов и информации, которые могут быть получены в рамках межведомственного информационного взаимодействия.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Межведомственный запрос о предоставлении документов и информации осуществляется сотрудником Администрации 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МФЦ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27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пункте 2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28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9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 № 210-ФЗ).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При подготовке межведомственного запроса в управляющие организации сотрудник Администрации 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Администрации 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 В случае направления запроса сотрудником МФЦ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МФЦ принимаются меры, предусмотренные законодательством Российской Федерации.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 В случае исполнения административной процедуры в МФЦ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 Результатом административной процедуры является: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МФЦ при наличии всех документов, предусмотренных </w:t>
      </w:r>
      <w:hyperlink r:id="rId30" w:anchor="P114" w:history="1">
        <w:r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</w:rPr>
          <w:t>пунктом 2.6.3</w:t>
        </w:r>
      </w:hyperlink>
      <w:r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МФЦ.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Принятие решения о предоставлении (об отказе</w:t>
      </w:r>
    </w:p>
    <w:p w:rsidR="00514D24" w:rsidRDefault="00514D24" w:rsidP="00514D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Сотрудник Отдела, ответственный за подготовку документов, в течение 3 календарных дней с даты поступления к нему полного пакета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После согласования договор социального найма жилого помещения в двух экзе</w:t>
      </w:r>
      <w:r w:rsidR="00F6280E">
        <w:rPr>
          <w:rFonts w:ascii="Times New Roman" w:hAnsi="Times New Roman" w:cs="Times New Roman"/>
          <w:sz w:val="24"/>
          <w:szCs w:val="24"/>
        </w:rPr>
        <w:t xml:space="preserve">мплярах подписывается главой администрации </w:t>
      </w:r>
      <w:r w:rsidR="0049683A">
        <w:rPr>
          <w:rFonts w:ascii="Times New Roman" w:hAnsi="Times New Roman" w:cs="Times New Roman"/>
          <w:sz w:val="24"/>
          <w:szCs w:val="24"/>
        </w:rPr>
        <w:t>Тельмановское</w:t>
      </w:r>
      <w:r w:rsidR="00F6280E">
        <w:rPr>
          <w:rFonts w:ascii="Times New Roman" w:hAnsi="Times New Roman" w:cs="Times New Roman"/>
          <w:sz w:val="24"/>
          <w:szCs w:val="24"/>
        </w:rPr>
        <w:t xml:space="preserve"> сельское поселение Тосненского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лицо).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Подписанный уполномоченным лицом договор социального найма возвращается в Отдел не позднее рабочего дня, следующего за днем подписания, для последующей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 Критериями принятия решения является наличие (отсутствие) оснований для отказа в предоставлении муниципальной услуги.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 Один экземпляр оформленного договора социального найма жилого помещения вручается заявителю, второй экземпляр остается в Администрации.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8.9. В случае отказа в заключении договора социального найма подписанный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уполномоченным лицом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способом, указанным заявителем.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 при личном обращении в Отдел.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оформленного договора социального найма вручается заявителю способом, указанным заявителем, второй экземпляр остается в Отделе. При получении документа заявитель ставит дату его получения и подпись в журнале регистрации договоров.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Отдела выдается заявителю способом, указанным заявителем, при личном обращении в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МФЦ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514D24" w:rsidRDefault="00514D24" w:rsidP="00514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514D24" w:rsidRDefault="00514D24" w:rsidP="00514D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Контроль за предоставлением муниципальной услуги осуществляет </w:t>
      </w:r>
      <w:r w:rsidR="00F6280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должностное лицо </w:t>
      </w:r>
      <w:r w:rsidR="00F6280E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514D24" w:rsidRDefault="00514D24" w:rsidP="00514D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514D24" w:rsidRDefault="00514D24" w:rsidP="00514D24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514D24" w:rsidRDefault="00514D24" w:rsidP="00514D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514D24" w:rsidRDefault="00514D24" w:rsidP="00514D24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514D24" w:rsidRDefault="00514D24" w:rsidP="00514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заявителя </w:t>
      </w:r>
      <w:r w:rsidR="007B1A48" w:rsidRP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7B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срока таких исправлений;</w:t>
      </w:r>
    </w:p>
    <w:p w:rsidR="002A5304" w:rsidRDefault="002A5304" w:rsidP="002A530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государственной или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304" w:rsidRPr="002A5304" w:rsidRDefault="002A5304" w:rsidP="002A5304">
      <w:pPr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5304"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  <w:t xml:space="preserve"> </w:t>
      </w:r>
    </w:p>
    <w:p w:rsidR="002A5304" w:rsidRPr="002A5304" w:rsidRDefault="002A5304" w:rsidP="002A530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A5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</w:t>
      </w:r>
    </w:p>
    <w:p w:rsidR="002A5304" w:rsidRPr="002A5304" w:rsidRDefault="002A5304" w:rsidP="002A5304">
      <w:pPr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A5304" w:rsidRDefault="002A530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7" w:name="Par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предоставляющим  муниципальную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1203A" w:rsidRPr="0041203A" w:rsidRDefault="0041203A" w:rsidP="0041203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41203A" w:rsidRPr="0041203A" w:rsidRDefault="0041203A" w:rsidP="0041203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влетворению в ответе заявителю </w:t>
      </w:r>
      <w:r w:rsidRPr="004120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1203A" w:rsidRDefault="0041203A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4AC2" w:rsidRDefault="00FF4AC2" w:rsidP="00515D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280E" w:rsidRDefault="00F6280E" w:rsidP="005D06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F6280E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F6280E">
        <w:rPr>
          <w:rFonts w:ascii="Times New Roman" w:hAnsi="Times New Roman" w:cs="Times New Roman"/>
          <w:b w:val="0"/>
          <w:sz w:val="20"/>
        </w:rPr>
        <w:t>м</w:t>
      </w:r>
      <w:r w:rsidRPr="00F6280E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F6280E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F6280E" w:rsidRPr="00F6280E" w:rsidRDefault="00F6280E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F6280E" w:rsidRPr="00F6280E" w:rsidRDefault="00F6280E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Pr="00F6280E" w:rsidRDefault="00514D24" w:rsidP="00514D24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</w:t>
      </w:r>
      <w:r w:rsidR="005D06CC" w:rsidRPr="005D06CC">
        <w:rPr>
          <w:rFonts w:ascii="Times New Roman" w:eastAsia="Times New Roman" w:hAnsi="Times New Roman" w:cs="Times New Roman"/>
          <w:sz w:val="28"/>
          <w:szCs w:val="28"/>
          <w:lang w:eastAsia="ru-RU"/>
        </w:rPr>
        <w:t>187032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Ленинградская область, Тосненский район, 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B936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Тельмана, д. 50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3B3E56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="00FF4AC2" w:rsidRPr="00FF4AC2">
        <w:rPr>
          <w:rFonts w:ascii="Times New Roman" w:eastAsia="Times New Roman" w:hAnsi="Times New Roman" w:cs="Times New Roman"/>
          <w:sz w:val="28"/>
          <w:szCs w:val="28"/>
          <w:lang w:eastAsia="ru-RU"/>
        </w:rPr>
        <w:t>8 (813 61) 48-171</w:t>
      </w:r>
      <w:r w:rsidR="00514D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 Администрации:</w:t>
      </w:r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admtelm</w:t>
      </w:r>
      <w:proofErr w:type="spellEnd"/>
      <w:r w:rsidR="0049683A" w:rsidRPr="0049683A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968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3B3E56" w:rsidRPr="003B3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3B3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514D24" w:rsidTr="00514D24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514D2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Pr="00827038" w:rsidRDefault="003B3E56" w:rsidP="005D06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514D2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Pr="00827038" w:rsidRDefault="003B3E56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27038"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514D24" w:rsidTr="0082703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514D24" w:rsidTr="008270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D24" w:rsidRDefault="00827038" w:rsidP="005D06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514D24" w:rsidTr="0082703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514D24" w:rsidRDefault="00514D24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038" w:rsidRPr="00827038" w:rsidRDefault="00827038" w:rsidP="0082703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B3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до 1</w:t>
            </w:r>
            <w:r w:rsidR="005D0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968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перерыв с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2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  <w:p w:rsidR="00514D24" w:rsidRDefault="0082703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514D24" w:rsidRDefault="00514D24" w:rsidP="00514D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14D24" w:rsidRPr="008D2132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CC" w:rsidRPr="008D2132" w:rsidRDefault="005D06CC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Pr="008D2132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038" w:rsidRDefault="00827038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8E" w:rsidRPr="008D2132" w:rsidRDefault="00515D8E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827038" w:rsidRPr="008D2132" w:rsidRDefault="00827038" w:rsidP="00FF4AC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Pr="003B3E56" w:rsidRDefault="00514D24" w:rsidP="003B3E5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B3E5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  <w:r w:rsidR="003B3E56" w:rsidRPr="00F6280E">
        <w:rPr>
          <w:rFonts w:ascii="Times New Roman" w:eastAsia="Calibri" w:hAnsi="Times New Roman" w:cs="Times New Roman"/>
          <w:bCs/>
          <w:sz w:val="20"/>
          <w:szCs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31" w:history="1"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514D24" w:rsidTr="00514D24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514D24" w:rsidTr="00514D24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г.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514D24" w:rsidTr="00514D24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514D24" w:rsidRDefault="00514D2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514D24" w:rsidTr="00514D24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514D24" w:rsidTr="00514D24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514D24" w:rsidTr="00514D24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514D24" w:rsidTr="00514D24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514D24" w:rsidTr="00514D24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514D24" w:rsidTr="00514D24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514D24" w:rsidRDefault="00514D2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514D24" w:rsidRDefault="00514D2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514D24" w:rsidRDefault="00514D2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514D24" w:rsidRDefault="00514D2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4D24" w:rsidRDefault="00514D24" w:rsidP="00514D2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</w:t>
      </w:r>
      <w:r w:rsidRPr="003B3E56">
        <w:rPr>
          <w:rFonts w:ascii="Times New Roman" w:hAnsi="Times New Roman" w:cs="Times New Roman"/>
          <w:b w:val="0"/>
          <w:bCs/>
          <w:sz w:val="20"/>
        </w:rPr>
        <w:t xml:space="preserve">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 w:rsidRPr="003B3E56">
        <w:rPr>
          <w:rFonts w:ascii="Times New Roman" w:hAnsi="Times New Roman" w:cs="Times New Roman"/>
          <w:b w:val="0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9"/>
      <w:bookmarkEnd w:id="9"/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27038">
        <w:rPr>
          <w:rFonts w:ascii="Times New Roman" w:hAnsi="Times New Roman" w:cs="Times New Roman"/>
          <w:sz w:val="24"/>
          <w:szCs w:val="24"/>
        </w:rPr>
        <w:t xml:space="preserve">   </w:t>
      </w:r>
      <w:r w:rsidR="003A2B35">
        <w:rPr>
          <w:rFonts w:ascii="Times New Roman" w:hAnsi="Times New Roman" w:cs="Times New Roman"/>
          <w:sz w:val="24"/>
          <w:szCs w:val="24"/>
        </w:rPr>
        <w:t>Тельмановское сельское поселение</w:t>
      </w:r>
    </w:p>
    <w:p w:rsidR="00514D24" w:rsidRPr="00827038" w:rsidRDefault="00827038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827038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4D24" w:rsidRDefault="00514D24" w:rsidP="00514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4D24" w:rsidRDefault="00514D24" w:rsidP="00514D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4D24" w:rsidRDefault="00514D24" w:rsidP="00514D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Отметка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услуги):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4D24" w:rsidRDefault="00514D24" w:rsidP="00514D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038" w:rsidRDefault="00827038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B3E56" w:rsidRDefault="00514D24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3B3E56">
        <w:rPr>
          <w:rFonts w:ascii="Times New Roman" w:hAnsi="Times New Roman" w:cs="Times New Roman"/>
          <w:b w:val="0"/>
          <w:bCs/>
          <w:sz w:val="20"/>
        </w:rPr>
        <w:t xml:space="preserve">                                                                                                                                 по предоставлению </w:t>
      </w:r>
      <w:r w:rsidRPr="003B3E56">
        <w:rPr>
          <w:rFonts w:ascii="Times New Roman" w:hAnsi="Times New Roman" w:cs="Times New Roman"/>
          <w:b w:val="0"/>
          <w:sz w:val="20"/>
        </w:rPr>
        <w:t>м</w:t>
      </w:r>
      <w:r w:rsidRPr="003B3E56">
        <w:rPr>
          <w:rFonts w:ascii="Times New Roman" w:hAnsi="Times New Roman" w:cs="Times New Roman"/>
          <w:b w:val="0"/>
          <w:bCs/>
          <w:sz w:val="20"/>
        </w:rPr>
        <w:t>униципальной услуги</w:t>
      </w:r>
      <w:r w:rsidR="003B3E56">
        <w:rPr>
          <w:rFonts w:ascii="Times New Roman" w:hAnsi="Times New Roman" w:cs="Times New Roman"/>
          <w:bCs/>
          <w:sz w:val="20"/>
        </w:rPr>
        <w:t xml:space="preserve"> </w:t>
      </w:r>
      <w:r w:rsidR="003B3E56"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«Заключение договора социального </w:t>
      </w:r>
    </w:p>
    <w:p w:rsidR="003B3E56" w:rsidRPr="00F6280E" w:rsidRDefault="003B3E56" w:rsidP="003B3E56">
      <w:pPr>
        <w:pStyle w:val="ConsPlusTitle"/>
        <w:jc w:val="right"/>
        <w:rPr>
          <w:rFonts w:ascii="Times New Roman" w:eastAsia="Calibri" w:hAnsi="Times New Roman" w:cs="Times New Roman"/>
          <w:b w:val="0"/>
          <w:bCs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найма жилого помещения </w:t>
      </w:r>
    </w:p>
    <w:p w:rsidR="003B3E56" w:rsidRPr="00F6280E" w:rsidRDefault="003B3E56" w:rsidP="003B3E5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F6280E">
        <w:rPr>
          <w:rFonts w:ascii="Times New Roman" w:eastAsia="Calibri" w:hAnsi="Times New Roman" w:cs="Times New Roman"/>
          <w:b w:val="0"/>
          <w:bCs/>
          <w:sz w:val="20"/>
        </w:rPr>
        <w:t xml:space="preserve">муниципального жилищного фонда» </w:t>
      </w:r>
    </w:p>
    <w:p w:rsidR="00514D24" w:rsidRDefault="00514D24" w:rsidP="00514D2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514D24" w:rsidRDefault="00514D24" w:rsidP="00514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18"/>
      <w:bookmarkEnd w:id="10"/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 МУНИЦИПАЛЬНОГО ЖИЛИЩНОГО ФОНДА"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514D24" w:rsidRDefault="00514D24" w:rsidP="003B3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14D24" w:rsidRDefault="00514D24" w:rsidP="003B3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74BBC" w:rsidRDefault="00374BBC" w:rsidP="003B3E56">
      <w:pPr>
        <w:ind w:left="-567"/>
        <w:jc w:val="center"/>
      </w:pPr>
    </w:p>
    <w:sectPr w:rsidR="00374BBC" w:rsidSect="00514D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9C"/>
    <w:rsid w:val="001821E9"/>
    <w:rsid w:val="00192228"/>
    <w:rsid w:val="001D0070"/>
    <w:rsid w:val="001F4BB0"/>
    <w:rsid w:val="002A5304"/>
    <w:rsid w:val="00362469"/>
    <w:rsid w:val="00374BBC"/>
    <w:rsid w:val="003A0D9C"/>
    <w:rsid w:val="003A2B35"/>
    <w:rsid w:val="003B3E56"/>
    <w:rsid w:val="0041203A"/>
    <w:rsid w:val="0049683A"/>
    <w:rsid w:val="004B5BFE"/>
    <w:rsid w:val="00514D24"/>
    <w:rsid w:val="00515D8E"/>
    <w:rsid w:val="005D06CC"/>
    <w:rsid w:val="0067098E"/>
    <w:rsid w:val="00695357"/>
    <w:rsid w:val="007B1A48"/>
    <w:rsid w:val="00827038"/>
    <w:rsid w:val="0088498C"/>
    <w:rsid w:val="008D2132"/>
    <w:rsid w:val="00A410D7"/>
    <w:rsid w:val="00A51855"/>
    <w:rsid w:val="00B936DF"/>
    <w:rsid w:val="00C53424"/>
    <w:rsid w:val="00CD201B"/>
    <w:rsid w:val="00F6280E"/>
    <w:rsid w:val="00F813B7"/>
    <w:rsid w:val="00FB3873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B03E7"/>
  <w15:docId w15:val="{467029CB-578D-4BBA-9356-09707D66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D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4D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514D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4D2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4D24"/>
  </w:style>
  <w:style w:type="paragraph" w:styleId="a7">
    <w:name w:val="footer"/>
    <w:basedOn w:val="a"/>
    <w:link w:val="a8"/>
    <w:uiPriority w:val="99"/>
    <w:semiHidden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No Spacing"/>
    <w:uiPriority w:val="1"/>
    <w:qFormat/>
    <w:rsid w:val="008D21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E15D3F71C8556538283B81FCEAE062BB3A2764AE7234287D7894EF4328V2K" TargetMode="External"/><Relationship Id="rId18" Type="http://schemas.openxmlformats.org/officeDocument/2006/relationships/hyperlink" Target="consultantplus://offline/ref=9EE15D3F71C8556538283B81FCEAE062BC31256FAE7A6922752198ED24V4K" TargetMode="External"/><Relationship Id="rId26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7" Type="http://schemas.openxmlformats.org/officeDocument/2006/relationships/hyperlink" Target="http://www.telmana.info" TargetMode="External"/><Relationship Id="rId12" Type="http://schemas.openxmlformats.org/officeDocument/2006/relationships/hyperlink" Target="consultantplus://offline/ref=9EE15D3F71C8556538283B81FCEAE062BB3A2766A77234287D7894EF4328V2K" TargetMode="External"/><Relationship Id="rId17" Type="http://schemas.openxmlformats.org/officeDocument/2006/relationships/hyperlink" Target="consultantplus://offline/ref=9EE15D3F71C8556538283B81FCEAE062BB302066A17234287D7894EF4328V2K" TargetMode="External"/><Relationship Id="rId25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A2363A07934287D7894EF4328V2K" TargetMode="External"/><Relationship Id="rId2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9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EE15D3F71C8556538283B81FCEAE062BB3A2763AC27632A2C2D9A2EVAK" TargetMode="External"/><Relationship Id="rId24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16FA27334287D7894EF4328V2K" TargetMode="External"/><Relationship Id="rId23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8" Type="http://schemas.openxmlformats.org/officeDocument/2006/relationships/hyperlink" Target="consultantplus://offline/ref=57404196146A043C039F07659DF0CDD89FD26869B56FC731E8EBE93320E952F2C1A554A77C0CUFI" TargetMode="External"/><Relationship Id="rId1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19" Type="http://schemas.openxmlformats.org/officeDocument/2006/relationships/hyperlink" Target="consultantplus://offline/ref=18BCCD2EB540BD4976DB0BA2B843A0ACC041576FC7D29610F1D3261584e5U5L" TargetMode="External"/><Relationship Id="rId31" Type="http://schemas.openxmlformats.org/officeDocument/2006/relationships/hyperlink" Target="http://www.mfc47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Server-telm\&#1086;&#1073;&#1097;&#1072;&#1103;\&#1057;&#1090;&#1072;&#1088;&#1086;&#1074;&#1077;&#1088;&#1086;&#1074;%20&#1040;.&#1054;\&#1072;&#1076;&#1084;%20&#1088;&#1077;&#1075;&#1083;&#1072;&#1084;&#1077;&#1085;&#1090;\www." TargetMode="External"/><Relationship Id="rId14" Type="http://schemas.openxmlformats.org/officeDocument/2006/relationships/hyperlink" Target="consultantplus://offline/ref=9EE15D3F71C8556538283B81FCEAE062BB3A2766A77134287D7894EF4328V2K" TargetMode="External"/><Relationship Id="rId22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27" Type="http://schemas.openxmlformats.org/officeDocument/2006/relationships/hyperlink" Target="consultantplus://offline/ref=57404196146A043C039F07659DF0CDD89FD26869B56FC731E8EBE93320E952F2C1A554A77A0CUFI" TargetMode="External"/><Relationship Id="rId30" Type="http://schemas.openxmlformats.org/officeDocument/2006/relationships/hyperlink" Target="file:///C:\Users\110E~1\AppData\Local\Temp\Rar$DIa0.130\81.%20&#1047;&#1072;&#1082;&#1083;&#1102;&#1095;&#1077;&#1085;&#1080;&#1077;%20&#1076;&#1086;&#1075;&#1086;&#1074;&#1086;&#1088;&#1072;%20&#1089;&#1086;&#1094;&#1080;&#1072;&#1083;&#1100;&#1085;&#1086;&#1075;&#1086;%20&#1085;&#1072;&#1081;&#1084;&#1072;%20&#1078;&#1080;&#1083;&#1086;&#1075;&#1086;%20&#1087;&#1086;&#1084;&#1077;&#1097;&#1077;&#1085;&#1080;&#1103;%20.docx" TargetMode="External"/><Relationship Id="rId8" Type="http://schemas.openxmlformats.org/officeDocument/2006/relationships/hyperlink" Target="garantF1://7929266.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7E8C3-8A81-4ED7-97BC-81A6D5F3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30</Pages>
  <Words>13463</Words>
  <Characters>76744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1</cp:lastModifiedBy>
  <cp:revision>4</cp:revision>
  <cp:lastPrinted>2018-05-15T09:23:00Z</cp:lastPrinted>
  <dcterms:created xsi:type="dcterms:W3CDTF">2018-12-05T07:18:00Z</dcterms:created>
  <dcterms:modified xsi:type="dcterms:W3CDTF">2018-12-13T07:47:00Z</dcterms:modified>
</cp:coreProperties>
</file>