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22BC" w:rsidRDefault="00E522BC" w:rsidP="00AA67A2">
      <w:pPr>
        <w:jc w:val="center"/>
        <w:rPr>
          <w:rFonts w:eastAsia="Calibri" w:cs="Times New Roman"/>
          <w:b/>
          <w:szCs w:val="28"/>
        </w:rPr>
      </w:pPr>
    </w:p>
    <w:p w:rsidR="00E522BC" w:rsidRDefault="00E522BC" w:rsidP="00AA67A2">
      <w:pPr>
        <w:jc w:val="center"/>
        <w:rPr>
          <w:rFonts w:eastAsia="Calibri" w:cs="Times New Roman"/>
          <w:b/>
          <w:szCs w:val="28"/>
        </w:rPr>
      </w:pPr>
    </w:p>
    <w:p w:rsidR="00E522BC" w:rsidRDefault="00E522BC" w:rsidP="00AA67A2">
      <w:pPr>
        <w:jc w:val="center"/>
        <w:rPr>
          <w:rFonts w:eastAsia="Calibri" w:cs="Times New Roman"/>
          <w:b/>
          <w:szCs w:val="28"/>
        </w:rPr>
      </w:pPr>
    </w:p>
    <w:p w:rsidR="00E522BC" w:rsidRDefault="00E522BC" w:rsidP="00AA67A2">
      <w:pPr>
        <w:jc w:val="center"/>
        <w:rPr>
          <w:rFonts w:eastAsia="Calibri" w:cs="Times New Roman"/>
          <w:b/>
          <w:szCs w:val="28"/>
        </w:rPr>
      </w:pPr>
    </w:p>
    <w:p w:rsidR="00E522BC" w:rsidRDefault="00E522BC" w:rsidP="00AA67A2">
      <w:pPr>
        <w:jc w:val="center"/>
        <w:rPr>
          <w:rFonts w:eastAsia="Calibri" w:cs="Times New Roman"/>
          <w:b/>
          <w:szCs w:val="28"/>
        </w:rPr>
      </w:pPr>
    </w:p>
    <w:p w:rsidR="00E522BC" w:rsidRDefault="00E522BC" w:rsidP="00AA67A2">
      <w:pPr>
        <w:jc w:val="center"/>
        <w:rPr>
          <w:rFonts w:eastAsia="Calibri" w:cs="Times New Roman"/>
          <w:b/>
          <w:szCs w:val="28"/>
        </w:rPr>
      </w:pPr>
    </w:p>
    <w:p w:rsidR="00E522BC" w:rsidRDefault="00E522BC" w:rsidP="00AA67A2">
      <w:pPr>
        <w:jc w:val="center"/>
        <w:rPr>
          <w:rFonts w:eastAsia="Calibri" w:cs="Times New Roman"/>
          <w:b/>
          <w:szCs w:val="28"/>
        </w:rPr>
      </w:pPr>
    </w:p>
    <w:p w:rsidR="00E522BC" w:rsidRDefault="00E522BC" w:rsidP="00AA67A2">
      <w:pPr>
        <w:jc w:val="center"/>
        <w:rPr>
          <w:rFonts w:eastAsia="Calibri" w:cs="Times New Roman"/>
          <w:b/>
          <w:szCs w:val="28"/>
        </w:rPr>
      </w:pPr>
    </w:p>
    <w:p w:rsidR="00E522BC" w:rsidRDefault="00E522BC" w:rsidP="00AA67A2">
      <w:pPr>
        <w:jc w:val="center"/>
        <w:rPr>
          <w:rFonts w:eastAsia="Calibri" w:cs="Times New Roman"/>
          <w:b/>
          <w:szCs w:val="28"/>
        </w:rPr>
      </w:pPr>
    </w:p>
    <w:p w:rsidR="00AA67A2" w:rsidRPr="00CE76CF" w:rsidRDefault="00AA67A2" w:rsidP="00AA67A2">
      <w:pPr>
        <w:jc w:val="center"/>
        <w:rPr>
          <w:rFonts w:eastAsia="Calibri" w:cs="Times New Roman"/>
          <w:b/>
          <w:szCs w:val="28"/>
        </w:rPr>
      </w:pPr>
      <w:r w:rsidRPr="00CE76CF">
        <w:rPr>
          <w:rFonts w:eastAsia="Calibri" w:cs="Times New Roman"/>
          <w:b/>
          <w:szCs w:val="28"/>
        </w:rPr>
        <w:t>МАТЕРИАЛЫ ПО ОБОСНОВАНИЮ</w:t>
      </w:r>
    </w:p>
    <w:p w:rsidR="00AA67A2" w:rsidRPr="00CE76CF" w:rsidRDefault="00AA67A2" w:rsidP="00AA67A2">
      <w:pPr>
        <w:jc w:val="center"/>
        <w:rPr>
          <w:rFonts w:eastAsia="Calibri" w:cs="Times New Roman"/>
          <w:b/>
          <w:szCs w:val="28"/>
        </w:rPr>
      </w:pPr>
      <w:r w:rsidRPr="00CE76CF">
        <w:rPr>
          <w:rFonts w:eastAsia="Calibri" w:cs="Times New Roman"/>
          <w:b/>
          <w:szCs w:val="28"/>
        </w:rPr>
        <w:t>ГЕНЕРАЛЬНОГО ПЛАНА</w:t>
      </w:r>
    </w:p>
    <w:p w:rsidR="00AA67A2" w:rsidRPr="00CE76CF" w:rsidRDefault="00AA67A2" w:rsidP="00AA67A2">
      <w:pPr>
        <w:jc w:val="center"/>
        <w:rPr>
          <w:rFonts w:eastAsia="Calibri" w:cs="Times New Roman"/>
          <w:b/>
          <w:szCs w:val="28"/>
        </w:rPr>
      </w:pPr>
      <w:r w:rsidRPr="00CE76CF">
        <w:rPr>
          <w:rFonts w:eastAsia="Calibri" w:cs="Times New Roman"/>
          <w:b/>
          <w:szCs w:val="28"/>
        </w:rPr>
        <w:t>МУНИЦИПАЛЬНОГО ОБРАЗОВАНИЯ</w:t>
      </w:r>
    </w:p>
    <w:p w:rsidR="00AA67A2" w:rsidRPr="00CE76CF" w:rsidRDefault="00AA67A2" w:rsidP="00AA67A2">
      <w:pPr>
        <w:jc w:val="center"/>
        <w:rPr>
          <w:rFonts w:eastAsia="Calibri" w:cs="Times New Roman"/>
          <w:b/>
          <w:szCs w:val="28"/>
        </w:rPr>
      </w:pPr>
      <w:r w:rsidRPr="00CE76CF">
        <w:rPr>
          <w:rFonts w:eastAsia="Calibri" w:cs="Times New Roman"/>
          <w:b/>
          <w:szCs w:val="28"/>
        </w:rPr>
        <w:t>ТЕЛЬМАНОВСКОЕ СЕЛЬСКОЕ ПОСЕЛЕНИЕ</w:t>
      </w:r>
    </w:p>
    <w:p w:rsidR="00AA67A2" w:rsidRPr="00CE76CF" w:rsidRDefault="00AA67A2" w:rsidP="00AA67A2">
      <w:pPr>
        <w:jc w:val="center"/>
        <w:rPr>
          <w:rFonts w:eastAsia="Calibri" w:cs="Times New Roman"/>
          <w:b/>
          <w:szCs w:val="28"/>
        </w:rPr>
      </w:pPr>
      <w:r w:rsidRPr="00CE76CF">
        <w:rPr>
          <w:rFonts w:eastAsia="Calibri" w:cs="Times New Roman"/>
          <w:b/>
          <w:szCs w:val="28"/>
        </w:rPr>
        <w:t xml:space="preserve">ТОСНЕНСКОГО МУНИЦИПАЛЬНОГО РАЙОНА </w:t>
      </w:r>
    </w:p>
    <w:p w:rsidR="00AA67A2" w:rsidRPr="00CE76CF" w:rsidRDefault="00AA67A2" w:rsidP="00AA67A2">
      <w:pPr>
        <w:jc w:val="center"/>
        <w:rPr>
          <w:rFonts w:eastAsia="Calibri" w:cs="Times New Roman"/>
          <w:b/>
          <w:szCs w:val="28"/>
        </w:rPr>
      </w:pPr>
      <w:r w:rsidRPr="00CE76CF">
        <w:rPr>
          <w:rFonts w:eastAsia="Calibri" w:cs="Times New Roman"/>
          <w:b/>
          <w:szCs w:val="28"/>
        </w:rPr>
        <w:t xml:space="preserve">ЛЕНИНГРАДСКОЙ ОБЛАСТИ </w:t>
      </w:r>
    </w:p>
    <w:p w:rsidR="00351012" w:rsidRPr="00CE76CF" w:rsidRDefault="00351012" w:rsidP="00AA67A2">
      <w:pPr>
        <w:ind w:firstLine="709"/>
        <w:jc w:val="center"/>
        <w:rPr>
          <w:rFonts w:eastAsia="Calibri" w:cs="Times New Roman"/>
          <w:szCs w:val="28"/>
        </w:rPr>
      </w:pPr>
    </w:p>
    <w:p w:rsidR="00AA67A2" w:rsidRPr="00CE76CF" w:rsidRDefault="00AA67A2" w:rsidP="00AA67A2">
      <w:pPr>
        <w:jc w:val="center"/>
        <w:rPr>
          <w:rFonts w:eastAsia="Calibri" w:cs="Times New Roman"/>
          <w:b/>
          <w:szCs w:val="28"/>
        </w:rPr>
      </w:pPr>
      <w:r w:rsidRPr="00CE76CF">
        <w:rPr>
          <w:rFonts w:eastAsia="Calibri" w:cs="Times New Roman"/>
          <w:b/>
          <w:szCs w:val="28"/>
        </w:rPr>
        <w:t xml:space="preserve">ПРИЛОЖЕНИЕ К </w:t>
      </w:r>
    </w:p>
    <w:p w:rsidR="00AA67A2" w:rsidRPr="00CE76CF" w:rsidRDefault="00AA67A2" w:rsidP="00AA67A2">
      <w:pPr>
        <w:jc w:val="center"/>
        <w:rPr>
          <w:rFonts w:eastAsia="Calibri" w:cs="Times New Roman"/>
          <w:b/>
          <w:szCs w:val="28"/>
        </w:rPr>
      </w:pPr>
      <w:r w:rsidRPr="00CE76CF">
        <w:rPr>
          <w:rFonts w:eastAsia="Calibri" w:cs="Times New Roman"/>
          <w:b/>
          <w:szCs w:val="28"/>
        </w:rPr>
        <w:t>ГЕНЕРАЛЬНОМУ ПЛАНУ</w:t>
      </w:r>
    </w:p>
    <w:p w:rsidR="00AA67A2" w:rsidRPr="00CE76CF" w:rsidRDefault="00AA67A2" w:rsidP="00AA67A2">
      <w:pPr>
        <w:jc w:val="center"/>
        <w:rPr>
          <w:rFonts w:eastAsia="Calibri" w:cs="Times New Roman"/>
          <w:b/>
        </w:rPr>
      </w:pPr>
      <w:r w:rsidRPr="00CE76CF">
        <w:rPr>
          <w:rFonts w:eastAsia="Calibri" w:cs="Times New Roman"/>
          <w:b/>
          <w:szCs w:val="28"/>
        </w:rPr>
        <w:t>(в текстовой форме</w:t>
      </w:r>
      <w:r w:rsidRPr="00CE76CF">
        <w:rPr>
          <w:rFonts w:eastAsia="Calibri" w:cs="Times New Roman"/>
          <w:b/>
          <w:sz w:val="24"/>
          <w:szCs w:val="24"/>
        </w:rPr>
        <w:t>)</w:t>
      </w:r>
    </w:p>
    <w:p w:rsidR="00AA67A2" w:rsidRPr="00CE76CF" w:rsidRDefault="00AA67A2" w:rsidP="00AA67A2">
      <w:pPr>
        <w:pStyle w:val="a7"/>
        <w:jc w:val="center"/>
        <w:rPr>
          <w:rFonts w:eastAsia="Calibri" w:cs="Times New Roman"/>
          <w:b/>
          <w:szCs w:val="28"/>
          <w:lang w:eastAsia="en-US"/>
        </w:rPr>
      </w:pPr>
      <w:r w:rsidRPr="00CE76CF">
        <w:rPr>
          <w:rFonts w:eastAsia="Calibri" w:cs="Times New Roman"/>
          <w:b/>
          <w:szCs w:val="28"/>
          <w:lang w:eastAsia="en-US"/>
        </w:rPr>
        <w:t>Том 2</w:t>
      </w:r>
    </w:p>
    <w:p w:rsidR="00C51B08" w:rsidRPr="00CE76CF" w:rsidRDefault="00C51B08" w:rsidP="00AA67A2">
      <w:pPr>
        <w:pStyle w:val="a7"/>
        <w:jc w:val="center"/>
        <w:rPr>
          <w:rFonts w:eastAsia="Calibri" w:cs="Times New Roman"/>
          <w:b/>
          <w:szCs w:val="28"/>
          <w:lang w:eastAsia="en-US"/>
        </w:rPr>
      </w:pPr>
      <w:bookmarkStart w:id="0" w:name="_Hlk483518435"/>
      <w:r w:rsidRPr="00CE76CF">
        <w:rPr>
          <w:rFonts w:eastAsia="Calibri" w:cs="Times New Roman"/>
          <w:b/>
          <w:szCs w:val="28"/>
          <w:lang w:eastAsia="en-US"/>
        </w:rPr>
        <w:t>Комплексная оценка</w:t>
      </w:r>
      <w:r w:rsidR="0088237F" w:rsidRPr="00CE76CF">
        <w:rPr>
          <w:rFonts w:eastAsia="Calibri" w:cs="Times New Roman"/>
          <w:b/>
          <w:szCs w:val="28"/>
          <w:lang w:eastAsia="en-US"/>
        </w:rPr>
        <w:t xml:space="preserve"> территории. Анализ современного состояния территории, проблем и направлений его комплексного развития</w:t>
      </w:r>
      <w:r w:rsidR="00DE5115" w:rsidRPr="00CE76CF">
        <w:rPr>
          <w:rFonts w:eastAsia="Calibri" w:cs="Times New Roman"/>
          <w:b/>
          <w:szCs w:val="28"/>
          <w:lang w:eastAsia="en-US"/>
        </w:rPr>
        <w:t xml:space="preserve">. </w:t>
      </w:r>
      <w:r w:rsidR="00DE5115" w:rsidRPr="00CE76CF">
        <w:rPr>
          <w:rFonts w:eastAsia="Times New Roman" w:cs="Times New Roman"/>
          <w:b/>
          <w:bCs/>
          <w:kern w:val="32"/>
          <w:szCs w:val="32"/>
        </w:rPr>
        <w:t xml:space="preserve">Обоснование изменения границ </w:t>
      </w:r>
      <w:r w:rsidR="009A7BD8">
        <w:rPr>
          <w:rFonts w:eastAsia="Times New Roman" w:cs="Times New Roman"/>
          <w:b/>
          <w:bCs/>
          <w:kern w:val="32"/>
          <w:szCs w:val="32"/>
        </w:rPr>
        <w:t>населённых</w:t>
      </w:r>
      <w:r w:rsidR="00DE5115" w:rsidRPr="00CE76CF">
        <w:rPr>
          <w:rFonts w:eastAsia="Times New Roman" w:cs="Times New Roman"/>
          <w:b/>
          <w:bCs/>
          <w:kern w:val="32"/>
          <w:szCs w:val="32"/>
        </w:rPr>
        <w:t xml:space="preserve"> пунктов</w:t>
      </w:r>
      <w:r w:rsidR="00A261B6" w:rsidRPr="00CE76CF">
        <w:rPr>
          <w:rFonts w:eastAsia="Times New Roman" w:cs="Times New Roman"/>
          <w:b/>
          <w:bCs/>
          <w:kern w:val="32"/>
          <w:szCs w:val="32"/>
        </w:rPr>
        <w:t>. Развитие коммунальной, транспортной, социальной инфраструктуры</w:t>
      </w:r>
      <w:bookmarkEnd w:id="0"/>
    </w:p>
    <w:p w:rsidR="00C51B08" w:rsidRPr="00CE76CF" w:rsidRDefault="00C51B08" w:rsidP="00AA67A2">
      <w:pPr>
        <w:pStyle w:val="a7"/>
        <w:jc w:val="center"/>
        <w:rPr>
          <w:rFonts w:eastAsia="Calibri" w:cs="Times New Roman"/>
          <w:b/>
          <w:szCs w:val="28"/>
          <w:lang w:eastAsia="en-US"/>
        </w:rPr>
      </w:pPr>
    </w:p>
    <w:p w:rsidR="00AA67A2" w:rsidRPr="00CE76CF" w:rsidRDefault="00AA67A2" w:rsidP="00AA67A2">
      <w:pPr>
        <w:pStyle w:val="a7"/>
        <w:jc w:val="center"/>
        <w:rPr>
          <w:rFonts w:eastAsia="Calibri" w:cs="Times New Roman"/>
          <w:b/>
          <w:szCs w:val="28"/>
          <w:lang w:eastAsia="en-US"/>
        </w:rPr>
      </w:pPr>
    </w:p>
    <w:p w:rsidR="00AA67A2" w:rsidRPr="00CE76CF" w:rsidRDefault="00AA67A2" w:rsidP="00AA67A2">
      <w:pPr>
        <w:rPr>
          <w:rFonts w:eastAsia="Calibri" w:cs="Times New Roman"/>
          <w:b/>
          <w:szCs w:val="28"/>
        </w:rPr>
      </w:pPr>
      <w:r w:rsidRPr="00CE76CF">
        <w:rPr>
          <w:rFonts w:eastAsia="Calibri" w:cs="Times New Roman"/>
          <w:b/>
          <w:szCs w:val="28"/>
        </w:rPr>
        <w:br w:type="page"/>
      </w:r>
    </w:p>
    <w:sdt>
      <w:sdtPr>
        <w:rPr>
          <w:rFonts w:asciiTheme="minorHAnsi" w:eastAsiaTheme="minorEastAsia" w:hAnsiTheme="minorHAnsi" w:cstheme="minorBidi"/>
          <w:b w:val="0"/>
          <w:bCs w:val="0"/>
          <w:color w:val="auto"/>
          <w:sz w:val="22"/>
          <w:szCs w:val="22"/>
          <w:lang w:eastAsia="en-US"/>
        </w:rPr>
        <w:id w:val="1732880453"/>
        <w:docPartObj>
          <w:docPartGallery w:val="Table of Contents"/>
          <w:docPartUnique/>
        </w:docPartObj>
      </w:sdtPr>
      <w:sdtEndPr>
        <w:rPr>
          <w:rFonts w:ascii="Times New Roman" w:eastAsiaTheme="minorHAnsi" w:hAnsi="Times New Roman"/>
          <w:sz w:val="28"/>
        </w:rPr>
      </w:sdtEndPr>
      <w:sdtContent>
        <w:p w:rsidR="00AA67A2" w:rsidRPr="00CE76CF" w:rsidRDefault="00AA67A2" w:rsidP="00AA67A2">
          <w:pPr>
            <w:pStyle w:val="a9"/>
            <w:numPr>
              <w:ilvl w:val="0"/>
              <w:numId w:val="0"/>
            </w:numPr>
            <w:ind w:left="432"/>
            <w:rPr>
              <w:rStyle w:val="a8"/>
              <w:b w:val="0"/>
              <w:color w:val="auto"/>
            </w:rPr>
          </w:pPr>
          <w:r w:rsidRPr="00CE76CF">
            <w:rPr>
              <w:rStyle w:val="a8"/>
              <w:b w:val="0"/>
              <w:color w:val="auto"/>
            </w:rPr>
            <w:t>Оглавление</w:t>
          </w:r>
        </w:p>
        <w:bookmarkStart w:id="1" w:name="_GoBack"/>
        <w:bookmarkEnd w:id="1"/>
        <w:p w:rsidR="003A4EAB" w:rsidRDefault="00AA67A2">
          <w:pPr>
            <w:pStyle w:val="12"/>
            <w:rPr>
              <w:rFonts w:asciiTheme="minorHAnsi" w:hAnsiTheme="minorHAnsi"/>
              <w:noProof/>
              <w:sz w:val="22"/>
            </w:rPr>
          </w:pPr>
          <w:r w:rsidRPr="00CE76CF">
            <w:fldChar w:fldCharType="begin"/>
          </w:r>
          <w:r w:rsidRPr="00CE76CF">
            <w:instrText xml:space="preserve"> TOC \o "1-3" \h \z \u </w:instrText>
          </w:r>
          <w:r w:rsidRPr="00CE76CF">
            <w:fldChar w:fldCharType="separate"/>
          </w:r>
          <w:hyperlink w:anchor="_Toc500422141" w:history="1">
            <w:r w:rsidR="003A4EAB" w:rsidRPr="00894F1D">
              <w:rPr>
                <w:rStyle w:val="aa"/>
                <w:noProof/>
              </w:rPr>
              <w:t>Список используемых сокращений:</w:t>
            </w:r>
            <w:r w:rsidR="003A4EAB">
              <w:rPr>
                <w:noProof/>
                <w:webHidden/>
              </w:rPr>
              <w:tab/>
            </w:r>
            <w:r w:rsidR="003A4EAB">
              <w:rPr>
                <w:noProof/>
                <w:webHidden/>
              </w:rPr>
              <w:fldChar w:fldCharType="begin"/>
            </w:r>
            <w:r w:rsidR="003A4EAB">
              <w:rPr>
                <w:noProof/>
                <w:webHidden/>
              </w:rPr>
              <w:instrText xml:space="preserve"> PAGEREF _Toc500422141 \h </w:instrText>
            </w:r>
            <w:r w:rsidR="003A4EAB">
              <w:rPr>
                <w:noProof/>
                <w:webHidden/>
              </w:rPr>
            </w:r>
            <w:r w:rsidR="003A4EAB">
              <w:rPr>
                <w:noProof/>
                <w:webHidden/>
              </w:rPr>
              <w:fldChar w:fldCharType="separate"/>
            </w:r>
            <w:r w:rsidR="003A4EAB">
              <w:rPr>
                <w:noProof/>
                <w:webHidden/>
              </w:rPr>
              <w:t>6</w:t>
            </w:r>
            <w:r w:rsidR="003A4EAB">
              <w:rPr>
                <w:noProof/>
                <w:webHidden/>
              </w:rPr>
              <w:fldChar w:fldCharType="end"/>
            </w:r>
          </w:hyperlink>
        </w:p>
        <w:p w:rsidR="003A4EAB" w:rsidRDefault="003A4EAB">
          <w:pPr>
            <w:pStyle w:val="12"/>
            <w:rPr>
              <w:rFonts w:asciiTheme="minorHAnsi" w:hAnsiTheme="minorHAnsi"/>
              <w:noProof/>
              <w:sz w:val="22"/>
            </w:rPr>
          </w:pPr>
          <w:hyperlink w:anchor="_Toc500422142" w:history="1">
            <w:r w:rsidRPr="00894F1D">
              <w:rPr>
                <w:rStyle w:val="aa"/>
                <w:rFonts w:eastAsia="Times New Roman" w:cs="Times New Roman"/>
                <w:noProof/>
                <w:kern w:val="32"/>
              </w:rPr>
              <w:t>1.</w:t>
            </w:r>
            <w:r>
              <w:rPr>
                <w:rFonts w:asciiTheme="minorHAnsi" w:hAnsiTheme="minorHAnsi"/>
                <w:noProof/>
                <w:sz w:val="22"/>
              </w:rPr>
              <w:tab/>
            </w:r>
            <w:r w:rsidRPr="00894F1D">
              <w:rPr>
                <w:rStyle w:val="aa"/>
                <w:rFonts w:eastAsia="Times New Roman" w:cs="Times New Roman"/>
                <w:noProof/>
                <w:kern w:val="32"/>
              </w:rPr>
              <w:t>Общие сведения</w:t>
            </w:r>
            <w:r>
              <w:rPr>
                <w:noProof/>
                <w:webHidden/>
              </w:rPr>
              <w:tab/>
            </w:r>
            <w:r>
              <w:rPr>
                <w:noProof/>
                <w:webHidden/>
              </w:rPr>
              <w:fldChar w:fldCharType="begin"/>
            </w:r>
            <w:r>
              <w:rPr>
                <w:noProof/>
                <w:webHidden/>
              </w:rPr>
              <w:instrText xml:space="preserve"> PAGEREF _Toc500422142 \h </w:instrText>
            </w:r>
            <w:r>
              <w:rPr>
                <w:noProof/>
                <w:webHidden/>
              </w:rPr>
            </w:r>
            <w:r>
              <w:rPr>
                <w:noProof/>
                <w:webHidden/>
              </w:rPr>
              <w:fldChar w:fldCharType="separate"/>
            </w:r>
            <w:r>
              <w:rPr>
                <w:noProof/>
                <w:webHidden/>
              </w:rPr>
              <w:t>7</w:t>
            </w:r>
            <w:r>
              <w:rPr>
                <w:noProof/>
                <w:webHidden/>
              </w:rPr>
              <w:fldChar w:fldCharType="end"/>
            </w:r>
          </w:hyperlink>
        </w:p>
        <w:p w:rsidR="003A4EAB" w:rsidRDefault="003A4EAB">
          <w:pPr>
            <w:pStyle w:val="12"/>
            <w:rPr>
              <w:rFonts w:asciiTheme="minorHAnsi" w:hAnsiTheme="minorHAnsi"/>
              <w:noProof/>
              <w:sz w:val="22"/>
            </w:rPr>
          </w:pPr>
          <w:hyperlink w:anchor="_Toc500422143" w:history="1">
            <w:r w:rsidRPr="00894F1D">
              <w:rPr>
                <w:rStyle w:val="aa"/>
                <w:rFonts w:eastAsia="Times New Roman" w:cs="Times New Roman"/>
                <w:noProof/>
                <w:kern w:val="32"/>
              </w:rPr>
              <w:t>2.</w:t>
            </w:r>
            <w:r>
              <w:rPr>
                <w:rFonts w:asciiTheme="minorHAnsi" w:hAnsiTheme="minorHAnsi"/>
                <w:noProof/>
                <w:sz w:val="22"/>
              </w:rPr>
              <w:tab/>
            </w:r>
            <w:r w:rsidRPr="00894F1D">
              <w:rPr>
                <w:rStyle w:val="aa"/>
                <w:rFonts w:eastAsia="Times New Roman" w:cs="Times New Roman"/>
                <w:noProof/>
                <w:kern w:val="32"/>
              </w:rPr>
              <w:t>Анализ современного состояния территории, проблем и направлений его комплексного развития</w:t>
            </w:r>
            <w:r>
              <w:rPr>
                <w:noProof/>
                <w:webHidden/>
              </w:rPr>
              <w:tab/>
            </w:r>
            <w:r>
              <w:rPr>
                <w:noProof/>
                <w:webHidden/>
              </w:rPr>
              <w:fldChar w:fldCharType="begin"/>
            </w:r>
            <w:r>
              <w:rPr>
                <w:noProof/>
                <w:webHidden/>
              </w:rPr>
              <w:instrText xml:space="preserve"> PAGEREF _Toc500422143 \h </w:instrText>
            </w:r>
            <w:r>
              <w:rPr>
                <w:noProof/>
                <w:webHidden/>
              </w:rPr>
            </w:r>
            <w:r>
              <w:rPr>
                <w:noProof/>
                <w:webHidden/>
              </w:rPr>
              <w:fldChar w:fldCharType="separate"/>
            </w:r>
            <w:r>
              <w:rPr>
                <w:noProof/>
                <w:webHidden/>
              </w:rPr>
              <w:t>7</w:t>
            </w:r>
            <w:r>
              <w:rPr>
                <w:noProof/>
                <w:webHidden/>
              </w:rPr>
              <w:fldChar w:fldCharType="end"/>
            </w:r>
          </w:hyperlink>
        </w:p>
        <w:p w:rsidR="003A4EAB" w:rsidRDefault="003A4EAB">
          <w:pPr>
            <w:pStyle w:val="12"/>
            <w:rPr>
              <w:rFonts w:asciiTheme="minorHAnsi" w:hAnsiTheme="minorHAnsi"/>
              <w:noProof/>
              <w:sz w:val="22"/>
            </w:rPr>
          </w:pPr>
          <w:hyperlink w:anchor="_Toc500422144" w:history="1">
            <w:r w:rsidRPr="00894F1D">
              <w:rPr>
                <w:rStyle w:val="aa"/>
                <w:noProof/>
              </w:rPr>
              <w:t>2.1.</w:t>
            </w:r>
            <w:r>
              <w:rPr>
                <w:rFonts w:asciiTheme="minorHAnsi" w:hAnsiTheme="minorHAnsi"/>
                <w:noProof/>
                <w:sz w:val="22"/>
              </w:rPr>
              <w:tab/>
            </w:r>
            <w:r w:rsidRPr="00894F1D">
              <w:rPr>
                <w:rStyle w:val="aa"/>
                <w:noProof/>
              </w:rPr>
              <w:t>Положение поселения в структуре прилегающих территорий</w:t>
            </w:r>
            <w:r>
              <w:rPr>
                <w:noProof/>
                <w:webHidden/>
              </w:rPr>
              <w:tab/>
            </w:r>
            <w:r>
              <w:rPr>
                <w:noProof/>
                <w:webHidden/>
              </w:rPr>
              <w:fldChar w:fldCharType="begin"/>
            </w:r>
            <w:r>
              <w:rPr>
                <w:noProof/>
                <w:webHidden/>
              </w:rPr>
              <w:instrText xml:space="preserve"> PAGEREF _Toc500422144 \h </w:instrText>
            </w:r>
            <w:r>
              <w:rPr>
                <w:noProof/>
                <w:webHidden/>
              </w:rPr>
            </w:r>
            <w:r>
              <w:rPr>
                <w:noProof/>
                <w:webHidden/>
              </w:rPr>
              <w:fldChar w:fldCharType="separate"/>
            </w:r>
            <w:r>
              <w:rPr>
                <w:noProof/>
                <w:webHidden/>
              </w:rPr>
              <w:t>7</w:t>
            </w:r>
            <w:r>
              <w:rPr>
                <w:noProof/>
                <w:webHidden/>
              </w:rPr>
              <w:fldChar w:fldCharType="end"/>
            </w:r>
          </w:hyperlink>
        </w:p>
        <w:p w:rsidR="003A4EAB" w:rsidRDefault="003A4EAB">
          <w:pPr>
            <w:pStyle w:val="12"/>
            <w:rPr>
              <w:rFonts w:asciiTheme="minorHAnsi" w:hAnsiTheme="minorHAnsi"/>
              <w:noProof/>
              <w:sz w:val="22"/>
            </w:rPr>
          </w:pPr>
          <w:hyperlink w:anchor="_Toc500422145" w:history="1">
            <w:r w:rsidRPr="00894F1D">
              <w:rPr>
                <w:rStyle w:val="aa"/>
                <w:noProof/>
              </w:rPr>
              <w:t>2.2.</w:t>
            </w:r>
            <w:r>
              <w:rPr>
                <w:rFonts w:asciiTheme="minorHAnsi" w:hAnsiTheme="minorHAnsi"/>
                <w:noProof/>
                <w:sz w:val="22"/>
              </w:rPr>
              <w:tab/>
            </w:r>
            <w:r w:rsidRPr="00894F1D">
              <w:rPr>
                <w:rStyle w:val="aa"/>
                <w:noProof/>
              </w:rPr>
              <w:t>Сведения об изученности территории планирования материалами изысканий</w:t>
            </w:r>
            <w:r>
              <w:rPr>
                <w:noProof/>
                <w:webHidden/>
              </w:rPr>
              <w:tab/>
            </w:r>
            <w:r>
              <w:rPr>
                <w:noProof/>
                <w:webHidden/>
              </w:rPr>
              <w:fldChar w:fldCharType="begin"/>
            </w:r>
            <w:r>
              <w:rPr>
                <w:noProof/>
                <w:webHidden/>
              </w:rPr>
              <w:instrText xml:space="preserve"> PAGEREF _Toc500422145 \h </w:instrText>
            </w:r>
            <w:r>
              <w:rPr>
                <w:noProof/>
                <w:webHidden/>
              </w:rPr>
            </w:r>
            <w:r>
              <w:rPr>
                <w:noProof/>
                <w:webHidden/>
              </w:rPr>
              <w:fldChar w:fldCharType="separate"/>
            </w:r>
            <w:r>
              <w:rPr>
                <w:noProof/>
                <w:webHidden/>
              </w:rPr>
              <w:t>8</w:t>
            </w:r>
            <w:r>
              <w:rPr>
                <w:noProof/>
                <w:webHidden/>
              </w:rPr>
              <w:fldChar w:fldCharType="end"/>
            </w:r>
          </w:hyperlink>
        </w:p>
        <w:p w:rsidR="003A4EAB" w:rsidRDefault="003A4EAB">
          <w:pPr>
            <w:pStyle w:val="12"/>
            <w:rPr>
              <w:rFonts w:asciiTheme="minorHAnsi" w:hAnsiTheme="minorHAnsi"/>
              <w:noProof/>
              <w:sz w:val="22"/>
            </w:rPr>
          </w:pPr>
          <w:hyperlink w:anchor="_Toc500422146" w:history="1">
            <w:r w:rsidRPr="00894F1D">
              <w:rPr>
                <w:rStyle w:val="aa"/>
                <w:noProof/>
              </w:rPr>
              <w:t>2.3.</w:t>
            </w:r>
            <w:r>
              <w:rPr>
                <w:rFonts w:asciiTheme="minorHAnsi" w:hAnsiTheme="minorHAnsi"/>
                <w:noProof/>
                <w:sz w:val="22"/>
              </w:rPr>
              <w:tab/>
            </w:r>
            <w:r w:rsidRPr="00894F1D">
              <w:rPr>
                <w:rStyle w:val="aa"/>
                <w:noProof/>
              </w:rPr>
              <w:t>Сведения о ранее выполненных научно-исследовательских работах, градостроительной и проектной документации, прочих работ</w:t>
            </w:r>
            <w:r>
              <w:rPr>
                <w:noProof/>
                <w:webHidden/>
              </w:rPr>
              <w:tab/>
            </w:r>
            <w:r>
              <w:rPr>
                <w:noProof/>
                <w:webHidden/>
              </w:rPr>
              <w:fldChar w:fldCharType="begin"/>
            </w:r>
            <w:r>
              <w:rPr>
                <w:noProof/>
                <w:webHidden/>
              </w:rPr>
              <w:instrText xml:space="preserve"> PAGEREF _Toc500422146 \h </w:instrText>
            </w:r>
            <w:r>
              <w:rPr>
                <w:noProof/>
                <w:webHidden/>
              </w:rPr>
            </w:r>
            <w:r>
              <w:rPr>
                <w:noProof/>
                <w:webHidden/>
              </w:rPr>
              <w:fldChar w:fldCharType="separate"/>
            </w:r>
            <w:r>
              <w:rPr>
                <w:noProof/>
                <w:webHidden/>
              </w:rPr>
              <w:t>9</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47" w:history="1">
            <w:r w:rsidRPr="00894F1D">
              <w:rPr>
                <w:rStyle w:val="aa"/>
                <w:noProof/>
              </w:rPr>
              <w:t>2.3.1.</w:t>
            </w:r>
            <w:r>
              <w:rPr>
                <w:rFonts w:asciiTheme="minorHAnsi" w:hAnsiTheme="minorHAnsi"/>
                <w:noProof/>
                <w:sz w:val="22"/>
              </w:rPr>
              <w:tab/>
            </w:r>
            <w:r w:rsidRPr="00894F1D">
              <w:rPr>
                <w:rStyle w:val="aa"/>
                <w:noProof/>
              </w:rPr>
              <w:t>Сведения о проекте детальной планировки центральной усадьбы совхоза им. Тельмана</w:t>
            </w:r>
            <w:r>
              <w:rPr>
                <w:noProof/>
                <w:webHidden/>
              </w:rPr>
              <w:tab/>
            </w:r>
            <w:r>
              <w:rPr>
                <w:noProof/>
                <w:webHidden/>
              </w:rPr>
              <w:fldChar w:fldCharType="begin"/>
            </w:r>
            <w:r>
              <w:rPr>
                <w:noProof/>
                <w:webHidden/>
              </w:rPr>
              <w:instrText xml:space="preserve"> PAGEREF _Toc500422147 \h </w:instrText>
            </w:r>
            <w:r>
              <w:rPr>
                <w:noProof/>
                <w:webHidden/>
              </w:rPr>
            </w:r>
            <w:r>
              <w:rPr>
                <w:noProof/>
                <w:webHidden/>
              </w:rPr>
              <w:fldChar w:fldCharType="separate"/>
            </w:r>
            <w:r>
              <w:rPr>
                <w:noProof/>
                <w:webHidden/>
              </w:rPr>
              <w:t>9</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48" w:history="1">
            <w:r w:rsidRPr="00894F1D">
              <w:rPr>
                <w:rStyle w:val="aa"/>
                <w:noProof/>
              </w:rPr>
              <w:t>2.3.2.</w:t>
            </w:r>
            <w:r>
              <w:rPr>
                <w:rFonts w:asciiTheme="minorHAnsi" w:hAnsiTheme="minorHAnsi"/>
                <w:noProof/>
                <w:sz w:val="22"/>
              </w:rPr>
              <w:tab/>
            </w:r>
            <w:r w:rsidRPr="00894F1D">
              <w:rPr>
                <w:rStyle w:val="aa"/>
                <w:noProof/>
              </w:rPr>
              <w:t>Сведения о проекте генерального плана п. Тельмана (2008)</w:t>
            </w:r>
            <w:r>
              <w:rPr>
                <w:noProof/>
                <w:webHidden/>
              </w:rPr>
              <w:tab/>
            </w:r>
            <w:r>
              <w:rPr>
                <w:noProof/>
                <w:webHidden/>
              </w:rPr>
              <w:fldChar w:fldCharType="begin"/>
            </w:r>
            <w:r>
              <w:rPr>
                <w:noProof/>
                <w:webHidden/>
              </w:rPr>
              <w:instrText xml:space="preserve"> PAGEREF _Toc500422148 \h </w:instrText>
            </w:r>
            <w:r>
              <w:rPr>
                <w:noProof/>
                <w:webHidden/>
              </w:rPr>
            </w:r>
            <w:r>
              <w:rPr>
                <w:noProof/>
                <w:webHidden/>
              </w:rPr>
              <w:fldChar w:fldCharType="separate"/>
            </w:r>
            <w:r>
              <w:rPr>
                <w:noProof/>
                <w:webHidden/>
              </w:rPr>
              <w:t>11</w:t>
            </w:r>
            <w:r>
              <w:rPr>
                <w:noProof/>
                <w:webHidden/>
              </w:rPr>
              <w:fldChar w:fldCharType="end"/>
            </w:r>
          </w:hyperlink>
        </w:p>
        <w:p w:rsidR="003A4EAB" w:rsidRDefault="003A4EAB">
          <w:pPr>
            <w:pStyle w:val="12"/>
            <w:rPr>
              <w:rFonts w:asciiTheme="minorHAnsi" w:hAnsiTheme="minorHAnsi"/>
              <w:noProof/>
              <w:sz w:val="22"/>
            </w:rPr>
          </w:pPr>
          <w:hyperlink w:anchor="_Toc500422149" w:history="1">
            <w:r w:rsidRPr="00894F1D">
              <w:rPr>
                <w:rStyle w:val="aa"/>
                <w:rFonts w:eastAsia="Times New Roman" w:cs="Times New Roman"/>
                <w:noProof/>
                <w:kern w:val="32"/>
              </w:rPr>
              <w:t>3.</w:t>
            </w:r>
            <w:r>
              <w:rPr>
                <w:rFonts w:asciiTheme="minorHAnsi" w:hAnsiTheme="minorHAnsi"/>
                <w:noProof/>
                <w:sz w:val="22"/>
              </w:rPr>
              <w:tab/>
            </w:r>
            <w:r w:rsidRPr="00894F1D">
              <w:rPr>
                <w:rStyle w:val="aa"/>
                <w:rFonts w:eastAsia="Times New Roman" w:cs="Times New Roman"/>
                <w:noProof/>
                <w:kern w:val="32"/>
              </w:rPr>
              <w:t>Характеристика и оценка природно-климатических условий и ресурсов территории</w:t>
            </w:r>
            <w:r>
              <w:rPr>
                <w:noProof/>
                <w:webHidden/>
              </w:rPr>
              <w:tab/>
            </w:r>
            <w:r>
              <w:rPr>
                <w:noProof/>
                <w:webHidden/>
              </w:rPr>
              <w:fldChar w:fldCharType="begin"/>
            </w:r>
            <w:r>
              <w:rPr>
                <w:noProof/>
                <w:webHidden/>
              </w:rPr>
              <w:instrText xml:space="preserve"> PAGEREF _Toc500422149 \h </w:instrText>
            </w:r>
            <w:r>
              <w:rPr>
                <w:noProof/>
                <w:webHidden/>
              </w:rPr>
            </w:r>
            <w:r>
              <w:rPr>
                <w:noProof/>
                <w:webHidden/>
              </w:rPr>
              <w:fldChar w:fldCharType="separate"/>
            </w:r>
            <w:r>
              <w:rPr>
                <w:noProof/>
                <w:webHidden/>
              </w:rPr>
              <w:t>12</w:t>
            </w:r>
            <w:r>
              <w:rPr>
                <w:noProof/>
                <w:webHidden/>
              </w:rPr>
              <w:fldChar w:fldCharType="end"/>
            </w:r>
          </w:hyperlink>
        </w:p>
        <w:p w:rsidR="003A4EAB" w:rsidRDefault="003A4EAB">
          <w:pPr>
            <w:pStyle w:val="12"/>
            <w:rPr>
              <w:rFonts w:asciiTheme="minorHAnsi" w:hAnsiTheme="minorHAnsi"/>
              <w:noProof/>
              <w:sz w:val="22"/>
            </w:rPr>
          </w:pPr>
          <w:hyperlink w:anchor="_Toc500422150" w:history="1">
            <w:r w:rsidRPr="00894F1D">
              <w:rPr>
                <w:rStyle w:val="aa"/>
                <w:noProof/>
              </w:rPr>
              <w:t>3.1.</w:t>
            </w:r>
            <w:r>
              <w:rPr>
                <w:rFonts w:asciiTheme="minorHAnsi" w:hAnsiTheme="minorHAnsi"/>
                <w:noProof/>
                <w:sz w:val="22"/>
              </w:rPr>
              <w:tab/>
            </w:r>
            <w:r w:rsidRPr="00894F1D">
              <w:rPr>
                <w:rStyle w:val="aa"/>
                <w:noProof/>
              </w:rPr>
              <w:t>Климатическая характеристика</w:t>
            </w:r>
            <w:r>
              <w:rPr>
                <w:noProof/>
                <w:webHidden/>
              </w:rPr>
              <w:tab/>
            </w:r>
            <w:r>
              <w:rPr>
                <w:noProof/>
                <w:webHidden/>
              </w:rPr>
              <w:fldChar w:fldCharType="begin"/>
            </w:r>
            <w:r>
              <w:rPr>
                <w:noProof/>
                <w:webHidden/>
              </w:rPr>
              <w:instrText xml:space="preserve"> PAGEREF _Toc500422150 \h </w:instrText>
            </w:r>
            <w:r>
              <w:rPr>
                <w:noProof/>
                <w:webHidden/>
              </w:rPr>
            </w:r>
            <w:r>
              <w:rPr>
                <w:noProof/>
                <w:webHidden/>
              </w:rPr>
              <w:fldChar w:fldCharType="separate"/>
            </w:r>
            <w:r>
              <w:rPr>
                <w:noProof/>
                <w:webHidden/>
              </w:rPr>
              <w:t>12</w:t>
            </w:r>
            <w:r>
              <w:rPr>
                <w:noProof/>
                <w:webHidden/>
              </w:rPr>
              <w:fldChar w:fldCharType="end"/>
            </w:r>
          </w:hyperlink>
        </w:p>
        <w:p w:rsidR="003A4EAB" w:rsidRDefault="003A4EAB">
          <w:pPr>
            <w:pStyle w:val="12"/>
            <w:rPr>
              <w:rFonts w:asciiTheme="minorHAnsi" w:hAnsiTheme="minorHAnsi"/>
              <w:noProof/>
              <w:sz w:val="22"/>
            </w:rPr>
          </w:pPr>
          <w:hyperlink w:anchor="_Toc500422151" w:history="1">
            <w:r w:rsidRPr="00894F1D">
              <w:rPr>
                <w:rStyle w:val="aa"/>
                <w:noProof/>
              </w:rPr>
              <w:t>3.2.</w:t>
            </w:r>
            <w:r>
              <w:rPr>
                <w:rFonts w:asciiTheme="minorHAnsi" w:hAnsiTheme="minorHAnsi"/>
                <w:noProof/>
                <w:sz w:val="22"/>
              </w:rPr>
              <w:tab/>
            </w:r>
            <w:r w:rsidRPr="00894F1D">
              <w:rPr>
                <w:rStyle w:val="aa"/>
                <w:noProof/>
              </w:rPr>
              <w:t>Гидрологическая характеристика.</w:t>
            </w:r>
            <w:r>
              <w:rPr>
                <w:noProof/>
                <w:webHidden/>
              </w:rPr>
              <w:tab/>
            </w:r>
            <w:r>
              <w:rPr>
                <w:noProof/>
                <w:webHidden/>
              </w:rPr>
              <w:fldChar w:fldCharType="begin"/>
            </w:r>
            <w:r>
              <w:rPr>
                <w:noProof/>
                <w:webHidden/>
              </w:rPr>
              <w:instrText xml:space="preserve"> PAGEREF _Toc500422151 \h </w:instrText>
            </w:r>
            <w:r>
              <w:rPr>
                <w:noProof/>
                <w:webHidden/>
              </w:rPr>
            </w:r>
            <w:r>
              <w:rPr>
                <w:noProof/>
                <w:webHidden/>
              </w:rPr>
              <w:fldChar w:fldCharType="separate"/>
            </w:r>
            <w:r>
              <w:rPr>
                <w:noProof/>
                <w:webHidden/>
              </w:rPr>
              <w:t>12</w:t>
            </w:r>
            <w:r>
              <w:rPr>
                <w:noProof/>
                <w:webHidden/>
              </w:rPr>
              <w:fldChar w:fldCharType="end"/>
            </w:r>
          </w:hyperlink>
        </w:p>
        <w:p w:rsidR="003A4EAB" w:rsidRDefault="003A4EAB">
          <w:pPr>
            <w:pStyle w:val="12"/>
            <w:rPr>
              <w:rFonts w:asciiTheme="minorHAnsi" w:hAnsiTheme="minorHAnsi"/>
              <w:noProof/>
              <w:sz w:val="22"/>
            </w:rPr>
          </w:pPr>
          <w:hyperlink w:anchor="_Toc500422152" w:history="1">
            <w:r w:rsidRPr="00894F1D">
              <w:rPr>
                <w:rStyle w:val="aa"/>
                <w:noProof/>
              </w:rPr>
              <w:t>3.3.</w:t>
            </w:r>
            <w:r>
              <w:rPr>
                <w:rFonts w:asciiTheme="minorHAnsi" w:hAnsiTheme="minorHAnsi"/>
                <w:noProof/>
                <w:sz w:val="22"/>
              </w:rPr>
              <w:tab/>
            </w:r>
            <w:r w:rsidRPr="00894F1D">
              <w:rPr>
                <w:rStyle w:val="aa"/>
                <w:noProof/>
              </w:rPr>
              <w:t>Характеристика рельефа</w:t>
            </w:r>
            <w:r>
              <w:rPr>
                <w:noProof/>
                <w:webHidden/>
              </w:rPr>
              <w:tab/>
            </w:r>
            <w:r>
              <w:rPr>
                <w:noProof/>
                <w:webHidden/>
              </w:rPr>
              <w:fldChar w:fldCharType="begin"/>
            </w:r>
            <w:r>
              <w:rPr>
                <w:noProof/>
                <w:webHidden/>
              </w:rPr>
              <w:instrText xml:space="preserve"> PAGEREF _Toc500422152 \h </w:instrText>
            </w:r>
            <w:r>
              <w:rPr>
                <w:noProof/>
                <w:webHidden/>
              </w:rPr>
            </w:r>
            <w:r>
              <w:rPr>
                <w:noProof/>
                <w:webHidden/>
              </w:rPr>
              <w:fldChar w:fldCharType="separate"/>
            </w:r>
            <w:r>
              <w:rPr>
                <w:noProof/>
                <w:webHidden/>
              </w:rPr>
              <w:t>14</w:t>
            </w:r>
            <w:r>
              <w:rPr>
                <w:noProof/>
                <w:webHidden/>
              </w:rPr>
              <w:fldChar w:fldCharType="end"/>
            </w:r>
          </w:hyperlink>
        </w:p>
        <w:p w:rsidR="003A4EAB" w:rsidRDefault="003A4EAB">
          <w:pPr>
            <w:pStyle w:val="12"/>
            <w:rPr>
              <w:rFonts w:asciiTheme="minorHAnsi" w:hAnsiTheme="minorHAnsi"/>
              <w:noProof/>
              <w:sz w:val="22"/>
            </w:rPr>
          </w:pPr>
          <w:hyperlink w:anchor="_Toc500422153" w:history="1">
            <w:r w:rsidRPr="00894F1D">
              <w:rPr>
                <w:rStyle w:val="aa"/>
                <w:noProof/>
              </w:rPr>
              <w:t>3.4.</w:t>
            </w:r>
            <w:r>
              <w:rPr>
                <w:rFonts w:asciiTheme="minorHAnsi" w:hAnsiTheme="minorHAnsi"/>
                <w:noProof/>
                <w:sz w:val="22"/>
              </w:rPr>
              <w:tab/>
            </w:r>
            <w:r w:rsidRPr="00894F1D">
              <w:rPr>
                <w:rStyle w:val="aa"/>
                <w:noProof/>
              </w:rPr>
              <w:t>Характеристика территории в тектоническом отношении</w:t>
            </w:r>
            <w:r>
              <w:rPr>
                <w:noProof/>
                <w:webHidden/>
              </w:rPr>
              <w:tab/>
            </w:r>
            <w:r>
              <w:rPr>
                <w:noProof/>
                <w:webHidden/>
              </w:rPr>
              <w:fldChar w:fldCharType="begin"/>
            </w:r>
            <w:r>
              <w:rPr>
                <w:noProof/>
                <w:webHidden/>
              </w:rPr>
              <w:instrText xml:space="preserve"> PAGEREF _Toc500422153 \h </w:instrText>
            </w:r>
            <w:r>
              <w:rPr>
                <w:noProof/>
                <w:webHidden/>
              </w:rPr>
            </w:r>
            <w:r>
              <w:rPr>
                <w:noProof/>
                <w:webHidden/>
              </w:rPr>
              <w:fldChar w:fldCharType="separate"/>
            </w:r>
            <w:r>
              <w:rPr>
                <w:noProof/>
                <w:webHidden/>
              </w:rPr>
              <w:t>15</w:t>
            </w:r>
            <w:r>
              <w:rPr>
                <w:noProof/>
                <w:webHidden/>
              </w:rPr>
              <w:fldChar w:fldCharType="end"/>
            </w:r>
          </w:hyperlink>
        </w:p>
        <w:p w:rsidR="003A4EAB" w:rsidRDefault="003A4EAB">
          <w:pPr>
            <w:pStyle w:val="12"/>
            <w:rPr>
              <w:rFonts w:asciiTheme="minorHAnsi" w:hAnsiTheme="minorHAnsi"/>
              <w:noProof/>
              <w:sz w:val="22"/>
            </w:rPr>
          </w:pPr>
          <w:hyperlink w:anchor="_Toc500422154" w:history="1">
            <w:r w:rsidRPr="00894F1D">
              <w:rPr>
                <w:rStyle w:val="aa"/>
                <w:noProof/>
              </w:rPr>
              <w:t>3.5.</w:t>
            </w:r>
            <w:r>
              <w:rPr>
                <w:rFonts w:asciiTheme="minorHAnsi" w:hAnsiTheme="minorHAnsi"/>
                <w:noProof/>
                <w:sz w:val="22"/>
              </w:rPr>
              <w:tab/>
            </w:r>
            <w:r w:rsidRPr="00894F1D">
              <w:rPr>
                <w:rStyle w:val="aa"/>
                <w:noProof/>
              </w:rPr>
              <w:t>Гидрогеологические условия</w:t>
            </w:r>
            <w:r>
              <w:rPr>
                <w:noProof/>
                <w:webHidden/>
              </w:rPr>
              <w:tab/>
            </w:r>
            <w:r>
              <w:rPr>
                <w:noProof/>
                <w:webHidden/>
              </w:rPr>
              <w:fldChar w:fldCharType="begin"/>
            </w:r>
            <w:r>
              <w:rPr>
                <w:noProof/>
                <w:webHidden/>
              </w:rPr>
              <w:instrText xml:space="preserve"> PAGEREF _Toc500422154 \h </w:instrText>
            </w:r>
            <w:r>
              <w:rPr>
                <w:noProof/>
                <w:webHidden/>
              </w:rPr>
            </w:r>
            <w:r>
              <w:rPr>
                <w:noProof/>
                <w:webHidden/>
              </w:rPr>
              <w:fldChar w:fldCharType="separate"/>
            </w:r>
            <w:r>
              <w:rPr>
                <w:noProof/>
                <w:webHidden/>
              </w:rPr>
              <w:t>15</w:t>
            </w:r>
            <w:r>
              <w:rPr>
                <w:noProof/>
                <w:webHidden/>
              </w:rPr>
              <w:fldChar w:fldCharType="end"/>
            </w:r>
          </w:hyperlink>
        </w:p>
        <w:p w:rsidR="003A4EAB" w:rsidRDefault="003A4EAB">
          <w:pPr>
            <w:pStyle w:val="12"/>
            <w:rPr>
              <w:rFonts w:asciiTheme="minorHAnsi" w:hAnsiTheme="minorHAnsi"/>
              <w:noProof/>
              <w:sz w:val="22"/>
            </w:rPr>
          </w:pPr>
          <w:hyperlink w:anchor="_Toc500422155" w:history="1">
            <w:r w:rsidRPr="00894F1D">
              <w:rPr>
                <w:rStyle w:val="aa"/>
                <w:noProof/>
              </w:rPr>
              <w:t>3.6.</w:t>
            </w:r>
            <w:r>
              <w:rPr>
                <w:rFonts w:asciiTheme="minorHAnsi" w:hAnsiTheme="minorHAnsi"/>
                <w:noProof/>
                <w:sz w:val="22"/>
              </w:rPr>
              <w:tab/>
            </w:r>
            <w:r w:rsidRPr="00894F1D">
              <w:rPr>
                <w:rStyle w:val="aa"/>
                <w:noProof/>
              </w:rPr>
              <w:t>Минерально-сырьевые ресурсы</w:t>
            </w:r>
            <w:r>
              <w:rPr>
                <w:noProof/>
                <w:webHidden/>
              </w:rPr>
              <w:tab/>
            </w:r>
            <w:r>
              <w:rPr>
                <w:noProof/>
                <w:webHidden/>
              </w:rPr>
              <w:fldChar w:fldCharType="begin"/>
            </w:r>
            <w:r>
              <w:rPr>
                <w:noProof/>
                <w:webHidden/>
              </w:rPr>
              <w:instrText xml:space="preserve"> PAGEREF _Toc500422155 \h </w:instrText>
            </w:r>
            <w:r>
              <w:rPr>
                <w:noProof/>
                <w:webHidden/>
              </w:rPr>
            </w:r>
            <w:r>
              <w:rPr>
                <w:noProof/>
                <w:webHidden/>
              </w:rPr>
              <w:fldChar w:fldCharType="separate"/>
            </w:r>
            <w:r>
              <w:rPr>
                <w:noProof/>
                <w:webHidden/>
              </w:rPr>
              <w:t>16</w:t>
            </w:r>
            <w:r>
              <w:rPr>
                <w:noProof/>
                <w:webHidden/>
              </w:rPr>
              <w:fldChar w:fldCharType="end"/>
            </w:r>
          </w:hyperlink>
        </w:p>
        <w:p w:rsidR="003A4EAB" w:rsidRDefault="003A4EAB">
          <w:pPr>
            <w:pStyle w:val="12"/>
            <w:rPr>
              <w:rFonts w:asciiTheme="minorHAnsi" w:hAnsiTheme="minorHAnsi"/>
              <w:noProof/>
              <w:sz w:val="22"/>
            </w:rPr>
          </w:pPr>
          <w:hyperlink w:anchor="_Toc500422156" w:history="1">
            <w:r w:rsidRPr="00894F1D">
              <w:rPr>
                <w:rStyle w:val="aa"/>
                <w:noProof/>
              </w:rPr>
              <w:t>3.7.</w:t>
            </w:r>
            <w:r>
              <w:rPr>
                <w:rFonts w:asciiTheme="minorHAnsi" w:hAnsiTheme="minorHAnsi"/>
                <w:noProof/>
                <w:sz w:val="22"/>
              </w:rPr>
              <w:tab/>
            </w:r>
            <w:r w:rsidRPr="00894F1D">
              <w:rPr>
                <w:rStyle w:val="aa"/>
                <w:noProof/>
              </w:rPr>
              <w:t>Геологические процессы и явления</w:t>
            </w:r>
            <w:r>
              <w:rPr>
                <w:noProof/>
                <w:webHidden/>
              </w:rPr>
              <w:tab/>
            </w:r>
            <w:r>
              <w:rPr>
                <w:noProof/>
                <w:webHidden/>
              </w:rPr>
              <w:fldChar w:fldCharType="begin"/>
            </w:r>
            <w:r>
              <w:rPr>
                <w:noProof/>
                <w:webHidden/>
              </w:rPr>
              <w:instrText xml:space="preserve"> PAGEREF _Toc500422156 \h </w:instrText>
            </w:r>
            <w:r>
              <w:rPr>
                <w:noProof/>
                <w:webHidden/>
              </w:rPr>
            </w:r>
            <w:r>
              <w:rPr>
                <w:noProof/>
                <w:webHidden/>
              </w:rPr>
              <w:fldChar w:fldCharType="separate"/>
            </w:r>
            <w:r>
              <w:rPr>
                <w:noProof/>
                <w:webHidden/>
              </w:rPr>
              <w:t>17</w:t>
            </w:r>
            <w:r>
              <w:rPr>
                <w:noProof/>
                <w:webHidden/>
              </w:rPr>
              <w:fldChar w:fldCharType="end"/>
            </w:r>
          </w:hyperlink>
        </w:p>
        <w:p w:rsidR="003A4EAB" w:rsidRDefault="003A4EAB">
          <w:pPr>
            <w:pStyle w:val="12"/>
            <w:rPr>
              <w:rFonts w:asciiTheme="minorHAnsi" w:hAnsiTheme="minorHAnsi"/>
              <w:noProof/>
              <w:sz w:val="22"/>
            </w:rPr>
          </w:pPr>
          <w:hyperlink w:anchor="_Toc500422157" w:history="1">
            <w:r w:rsidRPr="00894F1D">
              <w:rPr>
                <w:rStyle w:val="aa"/>
                <w:noProof/>
              </w:rPr>
              <w:t>3.8.</w:t>
            </w:r>
            <w:r>
              <w:rPr>
                <w:rFonts w:asciiTheme="minorHAnsi" w:hAnsiTheme="minorHAnsi"/>
                <w:noProof/>
                <w:sz w:val="22"/>
              </w:rPr>
              <w:tab/>
            </w:r>
            <w:r w:rsidRPr="00894F1D">
              <w:rPr>
                <w:rStyle w:val="aa"/>
                <w:noProof/>
              </w:rPr>
              <w:t>Радоноопасность</w:t>
            </w:r>
            <w:r>
              <w:rPr>
                <w:noProof/>
                <w:webHidden/>
              </w:rPr>
              <w:tab/>
            </w:r>
            <w:r>
              <w:rPr>
                <w:noProof/>
                <w:webHidden/>
              </w:rPr>
              <w:fldChar w:fldCharType="begin"/>
            </w:r>
            <w:r>
              <w:rPr>
                <w:noProof/>
                <w:webHidden/>
              </w:rPr>
              <w:instrText xml:space="preserve"> PAGEREF _Toc500422157 \h </w:instrText>
            </w:r>
            <w:r>
              <w:rPr>
                <w:noProof/>
                <w:webHidden/>
              </w:rPr>
            </w:r>
            <w:r>
              <w:rPr>
                <w:noProof/>
                <w:webHidden/>
              </w:rPr>
              <w:fldChar w:fldCharType="separate"/>
            </w:r>
            <w:r>
              <w:rPr>
                <w:noProof/>
                <w:webHidden/>
              </w:rPr>
              <w:t>17</w:t>
            </w:r>
            <w:r>
              <w:rPr>
                <w:noProof/>
                <w:webHidden/>
              </w:rPr>
              <w:fldChar w:fldCharType="end"/>
            </w:r>
          </w:hyperlink>
        </w:p>
        <w:p w:rsidR="003A4EAB" w:rsidRDefault="003A4EAB">
          <w:pPr>
            <w:pStyle w:val="12"/>
            <w:rPr>
              <w:rFonts w:asciiTheme="minorHAnsi" w:hAnsiTheme="minorHAnsi"/>
              <w:noProof/>
              <w:sz w:val="22"/>
            </w:rPr>
          </w:pPr>
          <w:hyperlink w:anchor="_Toc500422158" w:history="1">
            <w:r w:rsidRPr="00894F1D">
              <w:rPr>
                <w:rStyle w:val="aa"/>
                <w:noProof/>
              </w:rPr>
              <w:t>3.9.</w:t>
            </w:r>
            <w:r>
              <w:rPr>
                <w:rFonts w:asciiTheme="minorHAnsi" w:hAnsiTheme="minorHAnsi"/>
                <w:noProof/>
                <w:sz w:val="22"/>
              </w:rPr>
              <w:tab/>
            </w:r>
            <w:r w:rsidRPr="00894F1D">
              <w:rPr>
                <w:rStyle w:val="aa"/>
                <w:noProof/>
              </w:rPr>
              <w:t>Характеристика инженерно-строительных условий</w:t>
            </w:r>
            <w:r>
              <w:rPr>
                <w:noProof/>
                <w:webHidden/>
              </w:rPr>
              <w:tab/>
            </w:r>
            <w:r>
              <w:rPr>
                <w:noProof/>
                <w:webHidden/>
              </w:rPr>
              <w:fldChar w:fldCharType="begin"/>
            </w:r>
            <w:r>
              <w:rPr>
                <w:noProof/>
                <w:webHidden/>
              </w:rPr>
              <w:instrText xml:space="preserve"> PAGEREF _Toc500422158 \h </w:instrText>
            </w:r>
            <w:r>
              <w:rPr>
                <w:noProof/>
                <w:webHidden/>
              </w:rPr>
            </w:r>
            <w:r>
              <w:rPr>
                <w:noProof/>
                <w:webHidden/>
              </w:rPr>
              <w:fldChar w:fldCharType="separate"/>
            </w:r>
            <w:r>
              <w:rPr>
                <w:noProof/>
                <w:webHidden/>
              </w:rPr>
              <w:t>17</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59" w:history="1">
            <w:r w:rsidRPr="00894F1D">
              <w:rPr>
                <w:rStyle w:val="aa"/>
                <w:noProof/>
              </w:rPr>
              <w:t>3.10.</w:t>
            </w:r>
            <w:r>
              <w:rPr>
                <w:rFonts w:asciiTheme="minorHAnsi" w:hAnsiTheme="minorHAnsi"/>
                <w:noProof/>
                <w:sz w:val="22"/>
              </w:rPr>
              <w:tab/>
            </w:r>
            <w:r w:rsidRPr="00894F1D">
              <w:rPr>
                <w:rStyle w:val="aa"/>
                <w:noProof/>
              </w:rPr>
              <w:t>Сведения о лесном фонде</w:t>
            </w:r>
            <w:r>
              <w:rPr>
                <w:noProof/>
                <w:webHidden/>
              </w:rPr>
              <w:tab/>
            </w:r>
            <w:r>
              <w:rPr>
                <w:noProof/>
                <w:webHidden/>
              </w:rPr>
              <w:fldChar w:fldCharType="begin"/>
            </w:r>
            <w:r>
              <w:rPr>
                <w:noProof/>
                <w:webHidden/>
              </w:rPr>
              <w:instrText xml:space="preserve"> PAGEREF _Toc500422159 \h </w:instrText>
            </w:r>
            <w:r>
              <w:rPr>
                <w:noProof/>
                <w:webHidden/>
              </w:rPr>
            </w:r>
            <w:r>
              <w:rPr>
                <w:noProof/>
                <w:webHidden/>
              </w:rPr>
              <w:fldChar w:fldCharType="separate"/>
            </w:r>
            <w:r>
              <w:rPr>
                <w:noProof/>
                <w:webHidden/>
              </w:rPr>
              <w:t>18</w:t>
            </w:r>
            <w:r>
              <w:rPr>
                <w:noProof/>
                <w:webHidden/>
              </w:rPr>
              <w:fldChar w:fldCharType="end"/>
            </w:r>
          </w:hyperlink>
        </w:p>
        <w:p w:rsidR="003A4EAB" w:rsidRDefault="003A4EAB">
          <w:pPr>
            <w:pStyle w:val="12"/>
            <w:rPr>
              <w:rFonts w:asciiTheme="minorHAnsi" w:hAnsiTheme="minorHAnsi"/>
              <w:noProof/>
              <w:sz w:val="22"/>
            </w:rPr>
          </w:pPr>
          <w:hyperlink w:anchor="_Toc500422160" w:history="1">
            <w:r w:rsidRPr="00894F1D">
              <w:rPr>
                <w:rStyle w:val="aa"/>
                <w:rFonts w:eastAsia="Times New Roman" w:cs="Times New Roman"/>
                <w:noProof/>
                <w:kern w:val="32"/>
              </w:rPr>
              <w:t>4.</w:t>
            </w:r>
            <w:r>
              <w:rPr>
                <w:rFonts w:asciiTheme="minorHAnsi" w:hAnsiTheme="minorHAnsi"/>
                <w:noProof/>
                <w:sz w:val="22"/>
              </w:rPr>
              <w:tab/>
            </w:r>
            <w:r w:rsidRPr="00894F1D">
              <w:rPr>
                <w:rStyle w:val="aa"/>
                <w:rFonts w:eastAsia="Times New Roman" w:cs="Times New Roman"/>
                <w:noProof/>
                <w:kern w:val="32"/>
              </w:rPr>
              <w:t>Характеристика экологической ситуации на территории поселения</w:t>
            </w:r>
            <w:r>
              <w:rPr>
                <w:noProof/>
                <w:webHidden/>
              </w:rPr>
              <w:tab/>
            </w:r>
            <w:r>
              <w:rPr>
                <w:noProof/>
                <w:webHidden/>
              </w:rPr>
              <w:fldChar w:fldCharType="begin"/>
            </w:r>
            <w:r>
              <w:rPr>
                <w:noProof/>
                <w:webHidden/>
              </w:rPr>
              <w:instrText xml:space="preserve"> PAGEREF _Toc500422160 \h </w:instrText>
            </w:r>
            <w:r>
              <w:rPr>
                <w:noProof/>
                <w:webHidden/>
              </w:rPr>
            </w:r>
            <w:r>
              <w:rPr>
                <w:noProof/>
                <w:webHidden/>
              </w:rPr>
              <w:fldChar w:fldCharType="separate"/>
            </w:r>
            <w:r>
              <w:rPr>
                <w:noProof/>
                <w:webHidden/>
              </w:rPr>
              <w:t>18</w:t>
            </w:r>
            <w:r>
              <w:rPr>
                <w:noProof/>
                <w:webHidden/>
              </w:rPr>
              <w:fldChar w:fldCharType="end"/>
            </w:r>
          </w:hyperlink>
        </w:p>
        <w:p w:rsidR="003A4EAB" w:rsidRDefault="003A4EAB">
          <w:pPr>
            <w:pStyle w:val="12"/>
            <w:rPr>
              <w:rFonts w:asciiTheme="minorHAnsi" w:hAnsiTheme="minorHAnsi"/>
              <w:noProof/>
              <w:sz w:val="22"/>
            </w:rPr>
          </w:pPr>
          <w:hyperlink w:anchor="_Toc500422161" w:history="1">
            <w:r w:rsidRPr="00894F1D">
              <w:rPr>
                <w:rStyle w:val="aa"/>
                <w:noProof/>
              </w:rPr>
              <w:t>4.1.</w:t>
            </w:r>
            <w:r>
              <w:rPr>
                <w:rFonts w:asciiTheme="minorHAnsi" w:hAnsiTheme="minorHAnsi"/>
                <w:noProof/>
                <w:sz w:val="22"/>
              </w:rPr>
              <w:tab/>
            </w:r>
            <w:r w:rsidRPr="00894F1D">
              <w:rPr>
                <w:rStyle w:val="aa"/>
                <w:noProof/>
              </w:rPr>
              <w:t>Основные экологические проблемы</w:t>
            </w:r>
            <w:r>
              <w:rPr>
                <w:noProof/>
                <w:webHidden/>
              </w:rPr>
              <w:tab/>
            </w:r>
            <w:r>
              <w:rPr>
                <w:noProof/>
                <w:webHidden/>
              </w:rPr>
              <w:fldChar w:fldCharType="begin"/>
            </w:r>
            <w:r>
              <w:rPr>
                <w:noProof/>
                <w:webHidden/>
              </w:rPr>
              <w:instrText xml:space="preserve"> PAGEREF _Toc500422161 \h </w:instrText>
            </w:r>
            <w:r>
              <w:rPr>
                <w:noProof/>
                <w:webHidden/>
              </w:rPr>
            </w:r>
            <w:r>
              <w:rPr>
                <w:noProof/>
                <w:webHidden/>
              </w:rPr>
              <w:fldChar w:fldCharType="separate"/>
            </w:r>
            <w:r>
              <w:rPr>
                <w:noProof/>
                <w:webHidden/>
              </w:rPr>
              <w:t>18</w:t>
            </w:r>
            <w:r>
              <w:rPr>
                <w:noProof/>
                <w:webHidden/>
              </w:rPr>
              <w:fldChar w:fldCharType="end"/>
            </w:r>
          </w:hyperlink>
        </w:p>
        <w:p w:rsidR="003A4EAB" w:rsidRDefault="003A4EAB">
          <w:pPr>
            <w:pStyle w:val="12"/>
            <w:rPr>
              <w:rFonts w:asciiTheme="minorHAnsi" w:hAnsiTheme="minorHAnsi"/>
              <w:noProof/>
              <w:sz w:val="22"/>
            </w:rPr>
          </w:pPr>
          <w:hyperlink w:anchor="_Toc500422162" w:history="1">
            <w:r w:rsidRPr="00894F1D">
              <w:rPr>
                <w:rStyle w:val="aa"/>
                <w:noProof/>
              </w:rPr>
              <w:t>4.2.</w:t>
            </w:r>
            <w:r>
              <w:rPr>
                <w:rFonts w:asciiTheme="minorHAnsi" w:hAnsiTheme="minorHAnsi"/>
                <w:noProof/>
                <w:sz w:val="22"/>
              </w:rPr>
              <w:tab/>
            </w:r>
            <w:r w:rsidRPr="00894F1D">
              <w:rPr>
                <w:rStyle w:val="aa"/>
                <w:noProof/>
              </w:rPr>
              <w:t>Состояние воздушного бассейна</w:t>
            </w:r>
            <w:r>
              <w:rPr>
                <w:noProof/>
                <w:webHidden/>
              </w:rPr>
              <w:tab/>
            </w:r>
            <w:r>
              <w:rPr>
                <w:noProof/>
                <w:webHidden/>
              </w:rPr>
              <w:fldChar w:fldCharType="begin"/>
            </w:r>
            <w:r>
              <w:rPr>
                <w:noProof/>
                <w:webHidden/>
              </w:rPr>
              <w:instrText xml:space="preserve"> PAGEREF _Toc500422162 \h </w:instrText>
            </w:r>
            <w:r>
              <w:rPr>
                <w:noProof/>
                <w:webHidden/>
              </w:rPr>
            </w:r>
            <w:r>
              <w:rPr>
                <w:noProof/>
                <w:webHidden/>
              </w:rPr>
              <w:fldChar w:fldCharType="separate"/>
            </w:r>
            <w:r>
              <w:rPr>
                <w:noProof/>
                <w:webHidden/>
              </w:rPr>
              <w:t>21</w:t>
            </w:r>
            <w:r>
              <w:rPr>
                <w:noProof/>
                <w:webHidden/>
              </w:rPr>
              <w:fldChar w:fldCharType="end"/>
            </w:r>
          </w:hyperlink>
        </w:p>
        <w:p w:rsidR="003A4EAB" w:rsidRDefault="003A4EAB">
          <w:pPr>
            <w:pStyle w:val="12"/>
            <w:rPr>
              <w:rFonts w:asciiTheme="minorHAnsi" w:hAnsiTheme="minorHAnsi"/>
              <w:noProof/>
              <w:sz w:val="22"/>
            </w:rPr>
          </w:pPr>
          <w:hyperlink w:anchor="_Toc500422163" w:history="1">
            <w:r w:rsidRPr="00894F1D">
              <w:rPr>
                <w:rStyle w:val="aa"/>
                <w:noProof/>
              </w:rPr>
              <w:t>4.3.</w:t>
            </w:r>
            <w:r>
              <w:rPr>
                <w:rFonts w:asciiTheme="minorHAnsi" w:hAnsiTheme="minorHAnsi"/>
                <w:noProof/>
                <w:sz w:val="22"/>
              </w:rPr>
              <w:tab/>
            </w:r>
            <w:r w:rsidRPr="00894F1D">
              <w:rPr>
                <w:rStyle w:val="aa"/>
                <w:noProof/>
              </w:rPr>
              <w:t>Состояние водного бассейна</w:t>
            </w:r>
            <w:r>
              <w:rPr>
                <w:noProof/>
                <w:webHidden/>
              </w:rPr>
              <w:tab/>
            </w:r>
            <w:r>
              <w:rPr>
                <w:noProof/>
                <w:webHidden/>
              </w:rPr>
              <w:fldChar w:fldCharType="begin"/>
            </w:r>
            <w:r>
              <w:rPr>
                <w:noProof/>
                <w:webHidden/>
              </w:rPr>
              <w:instrText xml:space="preserve"> PAGEREF _Toc500422163 \h </w:instrText>
            </w:r>
            <w:r>
              <w:rPr>
                <w:noProof/>
                <w:webHidden/>
              </w:rPr>
            </w:r>
            <w:r>
              <w:rPr>
                <w:noProof/>
                <w:webHidden/>
              </w:rPr>
              <w:fldChar w:fldCharType="separate"/>
            </w:r>
            <w:r>
              <w:rPr>
                <w:noProof/>
                <w:webHidden/>
              </w:rPr>
              <w:t>22</w:t>
            </w:r>
            <w:r>
              <w:rPr>
                <w:noProof/>
                <w:webHidden/>
              </w:rPr>
              <w:fldChar w:fldCharType="end"/>
            </w:r>
          </w:hyperlink>
        </w:p>
        <w:p w:rsidR="003A4EAB" w:rsidRDefault="003A4EAB">
          <w:pPr>
            <w:pStyle w:val="12"/>
            <w:rPr>
              <w:rFonts w:asciiTheme="minorHAnsi" w:hAnsiTheme="minorHAnsi"/>
              <w:noProof/>
              <w:sz w:val="22"/>
            </w:rPr>
          </w:pPr>
          <w:hyperlink w:anchor="_Toc500422164" w:history="1">
            <w:r w:rsidRPr="00894F1D">
              <w:rPr>
                <w:rStyle w:val="aa"/>
                <w:noProof/>
              </w:rPr>
              <w:t>4.4.</w:t>
            </w:r>
            <w:r>
              <w:rPr>
                <w:rFonts w:asciiTheme="minorHAnsi" w:hAnsiTheme="minorHAnsi"/>
                <w:noProof/>
                <w:sz w:val="22"/>
              </w:rPr>
              <w:tab/>
            </w:r>
            <w:r w:rsidRPr="00894F1D">
              <w:rPr>
                <w:rStyle w:val="aa"/>
                <w:noProof/>
              </w:rPr>
              <w:t>Состояние почв</w:t>
            </w:r>
            <w:r>
              <w:rPr>
                <w:noProof/>
                <w:webHidden/>
              </w:rPr>
              <w:tab/>
            </w:r>
            <w:r>
              <w:rPr>
                <w:noProof/>
                <w:webHidden/>
              </w:rPr>
              <w:fldChar w:fldCharType="begin"/>
            </w:r>
            <w:r>
              <w:rPr>
                <w:noProof/>
                <w:webHidden/>
              </w:rPr>
              <w:instrText xml:space="preserve"> PAGEREF _Toc500422164 \h </w:instrText>
            </w:r>
            <w:r>
              <w:rPr>
                <w:noProof/>
                <w:webHidden/>
              </w:rPr>
            </w:r>
            <w:r>
              <w:rPr>
                <w:noProof/>
                <w:webHidden/>
              </w:rPr>
              <w:fldChar w:fldCharType="separate"/>
            </w:r>
            <w:r>
              <w:rPr>
                <w:noProof/>
                <w:webHidden/>
              </w:rPr>
              <w:t>23</w:t>
            </w:r>
            <w:r>
              <w:rPr>
                <w:noProof/>
                <w:webHidden/>
              </w:rPr>
              <w:fldChar w:fldCharType="end"/>
            </w:r>
          </w:hyperlink>
        </w:p>
        <w:p w:rsidR="003A4EAB" w:rsidRDefault="003A4EAB">
          <w:pPr>
            <w:pStyle w:val="12"/>
            <w:rPr>
              <w:rFonts w:asciiTheme="minorHAnsi" w:hAnsiTheme="minorHAnsi"/>
              <w:noProof/>
              <w:sz w:val="22"/>
            </w:rPr>
          </w:pPr>
          <w:hyperlink w:anchor="_Toc500422165" w:history="1">
            <w:r w:rsidRPr="00894F1D">
              <w:rPr>
                <w:rStyle w:val="aa"/>
                <w:noProof/>
              </w:rPr>
              <w:t>4.5.</w:t>
            </w:r>
            <w:r>
              <w:rPr>
                <w:rFonts w:asciiTheme="minorHAnsi" w:hAnsiTheme="minorHAnsi"/>
                <w:noProof/>
                <w:sz w:val="22"/>
              </w:rPr>
              <w:tab/>
            </w:r>
            <w:r w:rsidRPr="00894F1D">
              <w:rPr>
                <w:rStyle w:val="aa"/>
                <w:noProof/>
              </w:rPr>
              <w:t>Радиационная обстановка</w:t>
            </w:r>
            <w:r>
              <w:rPr>
                <w:noProof/>
                <w:webHidden/>
              </w:rPr>
              <w:tab/>
            </w:r>
            <w:r>
              <w:rPr>
                <w:noProof/>
                <w:webHidden/>
              </w:rPr>
              <w:fldChar w:fldCharType="begin"/>
            </w:r>
            <w:r>
              <w:rPr>
                <w:noProof/>
                <w:webHidden/>
              </w:rPr>
              <w:instrText xml:space="preserve"> PAGEREF _Toc500422165 \h </w:instrText>
            </w:r>
            <w:r>
              <w:rPr>
                <w:noProof/>
                <w:webHidden/>
              </w:rPr>
            </w:r>
            <w:r>
              <w:rPr>
                <w:noProof/>
                <w:webHidden/>
              </w:rPr>
              <w:fldChar w:fldCharType="separate"/>
            </w:r>
            <w:r>
              <w:rPr>
                <w:noProof/>
                <w:webHidden/>
              </w:rPr>
              <w:t>24</w:t>
            </w:r>
            <w:r>
              <w:rPr>
                <w:noProof/>
                <w:webHidden/>
              </w:rPr>
              <w:fldChar w:fldCharType="end"/>
            </w:r>
          </w:hyperlink>
        </w:p>
        <w:p w:rsidR="003A4EAB" w:rsidRDefault="003A4EAB">
          <w:pPr>
            <w:pStyle w:val="12"/>
            <w:rPr>
              <w:rFonts w:asciiTheme="minorHAnsi" w:hAnsiTheme="minorHAnsi"/>
              <w:noProof/>
              <w:sz w:val="22"/>
            </w:rPr>
          </w:pPr>
          <w:hyperlink w:anchor="_Toc500422166" w:history="1">
            <w:r w:rsidRPr="00894F1D">
              <w:rPr>
                <w:rStyle w:val="aa"/>
                <w:noProof/>
              </w:rPr>
              <w:t>4.6.</w:t>
            </w:r>
            <w:r>
              <w:rPr>
                <w:rFonts w:asciiTheme="minorHAnsi" w:hAnsiTheme="minorHAnsi"/>
                <w:noProof/>
                <w:sz w:val="22"/>
              </w:rPr>
              <w:tab/>
            </w:r>
            <w:r w:rsidRPr="00894F1D">
              <w:rPr>
                <w:rStyle w:val="aa"/>
                <w:noProof/>
              </w:rPr>
              <w:t>Мероприятия по улучшению экологической обстановки на территории поселения</w:t>
            </w:r>
            <w:r>
              <w:rPr>
                <w:noProof/>
                <w:webHidden/>
              </w:rPr>
              <w:tab/>
            </w:r>
            <w:r>
              <w:rPr>
                <w:noProof/>
                <w:webHidden/>
              </w:rPr>
              <w:fldChar w:fldCharType="begin"/>
            </w:r>
            <w:r>
              <w:rPr>
                <w:noProof/>
                <w:webHidden/>
              </w:rPr>
              <w:instrText xml:space="preserve"> PAGEREF _Toc500422166 \h </w:instrText>
            </w:r>
            <w:r>
              <w:rPr>
                <w:noProof/>
                <w:webHidden/>
              </w:rPr>
            </w:r>
            <w:r>
              <w:rPr>
                <w:noProof/>
                <w:webHidden/>
              </w:rPr>
              <w:fldChar w:fldCharType="separate"/>
            </w:r>
            <w:r>
              <w:rPr>
                <w:noProof/>
                <w:webHidden/>
              </w:rPr>
              <w:t>24</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67" w:history="1">
            <w:r w:rsidRPr="00894F1D">
              <w:rPr>
                <w:rStyle w:val="aa"/>
                <w:noProof/>
              </w:rPr>
              <w:t>4.6.1.</w:t>
            </w:r>
            <w:r>
              <w:rPr>
                <w:rFonts w:asciiTheme="minorHAnsi" w:hAnsiTheme="minorHAnsi"/>
                <w:noProof/>
                <w:sz w:val="22"/>
              </w:rPr>
              <w:tab/>
            </w:r>
            <w:r w:rsidRPr="00894F1D">
              <w:rPr>
                <w:rStyle w:val="aa"/>
                <w:noProof/>
              </w:rPr>
              <w:t>Мероприятия по охране окружающей среды</w:t>
            </w:r>
            <w:r>
              <w:rPr>
                <w:noProof/>
                <w:webHidden/>
              </w:rPr>
              <w:tab/>
            </w:r>
            <w:r>
              <w:rPr>
                <w:noProof/>
                <w:webHidden/>
              </w:rPr>
              <w:fldChar w:fldCharType="begin"/>
            </w:r>
            <w:r>
              <w:rPr>
                <w:noProof/>
                <w:webHidden/>
              </w:rPr>
              <w:instrText xml:space="preserve"> PAGEREF _Toc500422167 \h </w:instrText>
            </w:r>
            <w:r>
              <w:rPr>
                <w:noProof/>
                <w:webHidden/>
              </w:rPr>
            </w:r>
            <w:r>
              <w:rPr>
                <w:noProof/>
                <w:webHidden/>
              </w:rPr>
              <w:fldChar w:fldCharType="separate"/>
            </w:r>
            <w:r>
              <w:rPr>
                <w:noProof/>
                <w:webHidden/>
              </w:rPr>
              <w:t>24</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68" w:history="1">
            <w:r w:rsidRPr="00894F1D">
              <w:rPr>
                <w:rStyle w:val="aa"/>
                <w:noProof/>
              </w:rPr>
              <w:t>4.6.2.</w:t>
            </w:r>
            <w:r>
              <w:rPr>
                <w:rFonts w:asciiTheme="minorHAnsi" w:hAnsiTheme="minorHAnsi"/>
                <w:noProof/>
                <w:sz w:val="22"/>
              </w:rPr>
              <w:tab/>
            </w:r>
            <w:r w:rsidRPr="00894F1D">
              <w:rPr>
                <w:rStyle w:val="aa"/>
                <w:noProof/>
              </w:rPr>
              <w:t>Мероприятия по организации поверхностного стока</w:t>
            </w:r>
            <w:r>
              <w:rPr>
                <w:noProof/>
                <w:webHidden/>
              </w:rPr>
              <w:tab/>
            </w:r>
            <w:r>
              <w:rPr>
                <w:noProof/>
                <w:webHidden/>
              </w:rPr>
              <w:fldChar w:fldCharType="begin"/>
            </w:r>
            <w:r>
              <w:rPr>
                <w:noProof/>
                <w:webHidden/>
              </w:rPr>
              <w:instrText xml:space="preserve"> PAGEREF _Toc500422168 \h </w:instrText>
            </w:r>
            <w:r>
              <w:rPr>
                <w:noProof/>
                <w:webHidden/>
              </w:rPr>
            </w:r>
            <w:r>
              <w:rPr>
                <w:noProof/>
                <w:webHidden/>
              </w:rPr>
              <w:fldChar w:fldCharType="separate"/>
            </w:r>
            <w:r>
              <w:rPr>
                <w:noProof/>
                <w:webHidden/>
              </w:rPr>
              <w:t>27</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69" w:history="1">
            <w:r w:rsidRPr="00894F1D">
              <w:rPr>
                <w:rStyle w:val="aa"/>
                <w:noProof/>
              </w:rPr>
              <w:t>4.6.3.</w:t>
            </w:r>
            <w:r>
              <w:rPr>
                <w:rFonts w:asciiTheme="minorHAnsi" w:hAnsiTheme="minorHAnsi"/>
                <w:noProof/>
                <w:sz w:val="22"/>
              </w:rPr>
              <w:tab/>
            </w:r>
            <w:r w:rsidRPr="00894F1D">
              <w:rPr>
                <w:rStyle w:val="aa"/>
                <w:noProof/>
              </w:rPr>
              <w:t>Мероприятия по рекультивации нарушенных территорий</w:t>
            </w:r>
            <w:r>
              <w:rPr>
                <w:noProof/>
                <w:webHidden/>
              </w:rPr>
              <w:tab/>
            </w:r>
            <w:r>
              <w:rPr>
                <w:noProof/>
                <w:webHidden/>
              </w:rPr>
              <w:fldChar w:fldCharType="begin"/>
            </w:r>
            <w:r>
              <w:rPr>
                <w:noProof/>
                <w:webHidden/>
              </w:rPr>
              <w:instrText xml:space="preserve"> PAGEREF _Toc500422169 \h </w:instrText>
            </w:r>
            <w:r>
              <w:rPr>
                <w:noProof/>
                <w:webHidden/>
              </w:rPr>
            </w:r>
            <w:r>
              <w:rPr>
                <w:noProof/>
                <w:webHidden/>
              </w:rPr>
              <w:fldChar w:fldCharType="separate"/>
            </w:r>
            <w:r>
              <w:rPr>
                <w:noProof/>
                <w:webHidden/>
              </w:rPr>
              <w:t>28</w:t>
            </w:r>
            <w:r>
              <w:rPr>
                <w:noProof/>
                <w:webHidden/>
              </w:rPr>
              <w:fldChar w:fldCharType="end"/>
            </w:r>
          </w:hyperlink>
        </w:p>
        <w:p w:rsidR="003A4EAB" w:rsidRDefault="003A4EAB">
          <w:pPr>
            <w:pStyle w:val="12"/>
            <w:rPr>
              <w:rFonts w:asciiTheme="minorHAnsi" w:hAnsiTheme="minorHAnsi"/>
              <w:noProof/>
              <w:sz w:val="22"/>
            </w:rPr>
          </w:pPr>
          <w:hyperlink w:anchor="_Toc500422170" w:history="1">
            <w:r w:rsidRPr="00894F1D">
              <w:rPr>
                <w:rStyle w:val="aa"/>
                <w:rFonts w:eastAsia="Times New Roman" w:cs="Times New Roman"/>
                <w:noProof/>
                <w:kern w:val="32"/>
              </w:rPr>
              <w:t>5.</w:t>
            </w:r>
            <w:r>
              <w:rPr>
                <w:rFonts w:asciiTheme="minorHAnsi" w:hAnsiTheme="minorHAnsi"/>
                <w:noProof/>
                <w:sz w:val="22"/>
              </w:rPr>
              <w:tab/>
            </w:r>
            <w:r w:rsidRPr="00894F1D">
              <w:rPr>
                <w:rStyle w:val="aa"/>
                <w:rFonts w:eastAsia="Times New Roman" w:cs="Times New Roman"/>
                <w:noProof/>
                <w:kern w:val="32"/>
              </w:rPr>
              <w:t>Характеристика и оценка современного использования и состояния территории и объектов</w:t>
            </w:r>
            <w:r>
              <w:rPr>
                <w:noProof/>
                <w:webHidden/>
              </w:rPr>
              <w:tab/>
            </w:r>
            <w:r>
              <w:rPr>
                <w:noProof/>
                <w:webHidden/>
              </w:rPr>
              <w:fldChar w:fldCharType="begin"/>
            </w:r>
            <w:r>
              <w:rPr>
                <w:noProof/>
                <w:webHidden/>
              </w:rPr>
              <w:instrText xml:space="preserve"> PAGEREF _Toc500422170 \h </w:instrText>
            </w:r>
            <w:r>
              <w:rPr>
                <w:noProof/>
                <w:webHidden/>
              </w:rPr>
            </w:r>
            <w:r>
              <w:rPr>
                <w:noProof/>
                <w:webHidden/>
              </w:rPr>
              <w:fldChar w:fldCharType="separate"/>
            </w:r>
            <w:r>
              <w:rPr>
                <w:noProof/>
                <w:webHidden/>
              </w:rPr>
              <w:t>28</w:t>
            </w:r>
            <w:r>
              <w:rPr>
                <w:noProof/>
                <w:webHidden/>
              </w:rPr>
              <w:fldChar w:fldCharType="end"/>
            </w:r>
          </w:hyperlink>
        </w:p>
        <w:p w:rsidR="003A4EAB" w:rsidRDefault="003A4EAB">
          <w:pPr>
            <w:pStyle w:val="12"/>
            <w:rPr>
              <w:rFonts w:asciiTheme="minorHAnsi" w:hAnsiTheme="minorHAnsi"/>
              <w:noProof/>
              <w:sz w:val="22"/>
            </w:rPr>
          </w:pPr>
          <w:hyperlink w:anchor="_Toc500422171" w:history="1">
            <w:r w:rsidRPr="00894F1D">
              <w:rPr>
                <w:rStyle w:val="aa"/>
                <w:noProof/>
              </w:rPr>
              <w:t>5.1.</w:t>
            </w:r>
            <w:r>
              <w:rPr>
                <w:rFonts w:asciiTheme="minorHAnsi" w:hAnsiTheme="minorHAnsi"/>
                <w:noProof/>
                <w:sz w:val="22"/>
              </w:rPr>
              <w:tab/>
            </w:r>
            <w:r w:rsidRPr="00894F1D">
              <w:rPr>
                <w:rStyle w:val="aa"/>
                <w:noProof/>
              </w:rPr>
              <w:t>Современное использование территории</w:t>
            </w:r>
            <w:r>
              <w:rPr>
                <w:noProof/>
                <w:webHidden/>
              </w:rPr>
              <w:tab/>
            </w:r>
            <w:r>
              <w:rPr>
                <w:noProof/>
                <w:webHidden/>
              </w:rPr>
              <w:fldChar w:fldCharType="begin"/>
            </w:r>
            <w:r>
              <w:rPr>
                <w:noProof/>
                <w:webHidden/>
              </w:rPr>
              <w:instrText xml:space="preserve"> PAGEREF _Toc500422171 \h </w:instrText>
            </w:r>
            <w:r>
              <w:rPr>
                <w:noProof/>
                <w:webHidden/>
              </w:rPr>
            </w:r>
            <w:r>
              <w:rPr>
                <w:noProof/>
                <w:webHidden/>
              </w:rPr>
              <w:fldChar w:fldCharType="separate"/>
            </w:r>
            <w:r>
              <w:rPr>
                <w:noProof/>
                <w:webHidden/>
              </w:rPr>
              <w:t>28</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72" w:history="1">
            <w:r w:rsidRPr="00894F1D">
              <w:rPr>
                <w:rStyle w:val="aa"/>
                <w:noProof/>
              </w:rPr>
              <w:t>5.1.1.</w:t>
            </w:r>
            <w:r>
              <w:rPr>
                <w:rFonts w:asciiTheme="minorHAnsi" w:hAnsiTheme="minorHAnsi"/>
                <w:noProof/>
                <w:sz w:val="22"/>
              </w:rPr>
              <w:tab/>
            </w:r>
            <w:r w:rsidRPr="00894F1D">
              <w:rPr>
                <w:rStyle w:val="aa"/>
                <w:noProof/>
              </w:rPr>
              <w:t>Архитектурно-планировочная структура</w:t>
            </w:r>
            <w:r>
              <w:rPr>
                <w:noProof/>
                <w:webHidden/>
              </w:rPr>
              <w:tab/>
            </w:r>
            <w:r>
              <w:rPr>
                <w:noProof/>
                <w:webHidden/>
              </w:rPr>
              <w:fldChar w:fldCharType="begin"/>
            </w:r>
            <w:r>
              <w:rPr>
                <w:noProof/>
                <w:webHidden/>
              </w:rPr>
              <w:instrText xml:space="preserve"> PAGEREF _Toc500422172 \h </w:instrText>
            </w:r>
            <w:r>
              <w:rPr>
                <w:noProof/>
                <w:webHidden/>
              </w:rPr>
            </w:r>
            <w:r>
              <w:rPr>
                <w:noProof/>
                <w:webHidden/>
              </w:rPr>
              <w:fldChar w:fldCharType="separate"/>
            </w:r>
            <w:r>
              <w:rPr>
                <w:noProof/>
                <w:webHidden/>
              </w:rPr>
              <w:t>31</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73" w:history="1">
            <w:r w:rsidRPr="00894F1D">
              <w:rPr>
                <w:rStyle w:val="aa"/>
                <w:noProof/>
              </w:rPr>
              <w:t>5.1.2.</w:t>
            </w:r>
            <w:r>
              <w:rPr>
                <w:rFonts w:asciiTheme="minorHAnsi" w:hAnsiTheme="minorHAnsi"/>
                <w:noProof/>
                <w:sz w:val="22"/>
              </w:rPr>
              <w:tab/>
            </w:r>
            <w:r w:rsidRPr="00894F1D">
              <w:rPr>
                <w:rStyle w:val="aa"/>
                <w:noProof/>
              </w:rPr>
              <w:t>Информация о планировочных ограничениях при градостроительном освоении территории</w:t>
            </w:r>
            <w:r>
              <w:rPr>
                <w:noProof/>
                <w:webHidden/>
              </w:rPr>
              <w:tab/>
            </w:r>
            <w:r>
              <w:rPr>
                <w:noProof/>
                <w:webHidden/>
              </w:rPr>
              <w:fldChar w:fldCharType="begin"/>
            </w:r>
            <w:r>
              <w:rPr>
                <w:noProof/>
                <w:webHidden/>
              </w:rPr>
              <w:instrText xml:space="preserve"> PAGEREF _Toc500422173 \h </w:instrText>
            </w:r>
            <w:r>
              <w:rPr>
                <w:noProof/>
                <w:webHidden/>
              </w:rPr>
            </w:r>
            <w:r>
              <w:rPr>
                <w:noProof/>
                <w:webHidden/>
              </w:rPr>
              <w:fldChar w:fldCharType="separate"/>
            </w:r>
            <w:r>
              <w:rPr>
                <w:noProof/>
                <w:webHidden/>
              </w:rPr>
              <w:t>34</w:t>
            </w:r>
            <w:r>
              <w:rPr>
                <w:noProof/>
                <w:webHidden/>
              </w:rPr>
              <w:fldChar w:fldCharType="end"/>
            </w:r>
          </w:hyperlink>
        </w:p>
        <w:p w:rsidR="003A4EAB" w:rsidRDefault="003A4EAB">
          <w:pPr>
            <w:pStyle w:val="12"/>
            <w:rPr>
              <w:rFonts w:asciiTheme="minorHAnsi" w:hAnsiTheme="minorHAnsi"/>
              <w:noProof/>
              <w:sz w:val="22"/>
            </w:rPr>
          </w:pPr>
          <w:hyperlink w:anchor="_Toc500422174" w:history="1">
            <w:r w:rsidRPr="00894F1D">
              <w:rPr>
                <w:rStyle w:val="aa"/>
                <w:noProof/>
              </w:rPr>
              <w:t>5.2.</w:t>
            </w:r>
            <w:r>
              <w:rPr>
                <w:rFonts w:asciiTheme="minorHAnsi" w:hAnsiTheme="minorHAnsi"/>
                <w:noProof/>
                <w:sz w:val="22"/>
              </w:rPr>
              <w:tab/>
            </w:r>
            <w:r w:rsidRPr="00894F1D">
              <w:rPr>
                <w:rStyle w:val="aa"/>
                <w:noProof/>
              </w:rPr>
              <w:t>Оценка историко-архитектурного потенциала. Национальные и исторические особенности развития территории, роль поселения в системе расселения</w:t>
            </w:r>
            <w:r>
              <w:rPr>
                <w:noProof/>
                <w:webHidden/>
              </w:rPr>
              <w:tab/>
            </w:r>
            <w:r>
              <w:rPr>
                <w:noProof/>
                <w:webHidden/>
              </w:rPr>
              <w:fldChar w:fldCharType="begin"/>
            </w:r>
            <w:r>
              <w:rPr>
                <w:noProof/>
                <w:webHidden/>
              </w:rPr>
              <w:instrText xml:space="preserve"> PAGEREF _Toc500422174 \h </w:instrText>
            </w:r>
            <w:r>
              <w:rPr>
                <w:noProof/>
                <w:webHidden/>
              </w:rPr>
            </w:r>
            <w:r>
              <w:rPr>
                <w:noProof/>
                <w:webHidden/>
              </w:rPr>
              <w:fldChar w:fldCharType="separate"/>
            </w:r>
            <w:r>
              <w:rPr>
                <w:noProof/>
                <w:webHidden/>
              </w:rPr>
              <w:t>36</w:t>
            </w:r>
            <w:r>
              <w:rPr>
                <w:noProof/>
                <w:webHidden/>
              </w:rPr>
              <w:fldChar w:fldCharType="end"/>
            </w:r>
          </w:hyperlink>
        </w:p>
        <w:p w:rsidR="003A4EAB" w:rsidRDefault="003A4EAB">
          <w:pPr>
            <w:pStyle w:val="12"/>
            <w:rPr>
              <w:rFonts w:asciiTheme="minorHAnsi" w:hAnsiTheme="minorHAnsi"/>
              <w:noProof/>
              <w:sz w:val="22"/>
            </w:rPr>
          </w:pPr>
          <w:hyperlink w:anchor="_Toc500422175" w:history="1">
            <w:r w:rsidRPr="00894F1D">
              <w:rPr>
                <w:rStyle w:val="aa"/>
                <w:noProof/>
              </w:rPr>
              <w:t>5.3.</w:t>
            </w:r>
            <w:r>
              <w:rPr>
                <w:rFonts w:asciiTheme="minorHAnsi" w:hAnsiTheme="minorHAnsi"/>
                <w:noProof/>
                <w:sz w:val="22"/>
              </w:rPr>
              <w:tab/>
            </w:r>
            <w:r w:rsidRPr="00894F1D">
              <w:rPr>
                <w:rStyle w:val="aa"/>
                <w:noProof/>
              </w:rPr>
              <w:t>Оценка градостроительного потенциала территории МО Тельмановское СП</w:t>
            </w:r>
            <w:r>
              <w:rPr>
                <w:noProof/>
                <w:webHidden/>
              </w:rPr>
              <w:tab/>
            </w:r>
            <w:r>
              <w:rPr>
                <w:noProof/>
                <w:webHidden/>
              </w:rPr>
              <w:fldChar w:fldCharType="begin"/>
            </w:r>
            <w:r>
              <w:rPr>
                <w:noProof/>
                <w:webHidden/>
              </w:rPr>
              <w:instrText xml:space="preserve"> PAGEREF _Toc500422175 \h </w:instrText>
            </w:r>
            <w:r>
              <w:rPr>
                <w:noProof/>
                <w:webHidden/>
              </w:rPr>
            </w:r>
            <w:r>
              <w:rPr>
                <w:noProof/>
                <w:webHidden/>
              </w:rPr>
              <w:fldChar w:fldCharType="separate"/>
            </w:r>
            <w:r>
              <w:rPr>
                <w:noProof/>
                <w:webHidden/>
              </w:rPr>
              <w:t>39</w:t>
            </w:r>
            <w:r>
              <w:rPr>
                <w:noProof/>
                <w:webHidden/>
              </w:rPr>
              <w:fldChar w:fldCharType="end"/>
            </w:r>
          </w:hyperlink>
        </w:p>
        <w:p w:rsidR="003A4EAB" w:rsidRDefault="003A4EAB">
          <w:pPr>
            <w:pStyle w:val="12"/>
            <w:rPr>
              <w:rFonts w:asciiTheme="minorHAnsi" w:hAnsiTheme="minorHAnsi"/>
              <w:noProof/>
              <w:sz w:val="22"/>
            </w:rPr>
          </w:pPr>
          <w:hyperlink w:anchor="_Toc500422176" w:history="1">
            <w:r w:rsidRPr="00894F1D">
              <w:rPr>
                <w:rStyle w:val="aa"/>
                <w:noProof/>
              </w:rPr>
              <w:t>5.4.</w:t>
            </w:r>
            <w:r>
              <w:rPr>
                <w:rFonts w:asciiTheme="minorHAnsi" w:hAnsiTheme="minorHAnsi"/>
                <w:noProof/>
                <w:sz w:val="22"/>
              </w:rPr>
              <w:tab/>
            </w:r>
            <w:r w:rsidRPr="00894F1D">
              <w:rPr>
                <w:rStyle w:val="aa"/>
                <w:noProof/>
              </w:rPr>
              <w:t>Характеристика существующих и строящихся объектов транспортной инфраструктуры</w:t>
            </w:r>
            <w:r>
              <w:rPr>
                <w:noProof/>
                <w:webHidden/>
              </w:rPr>
              <w:tab/>
            </w:r>
            <w:r>
              <w:rPr>
                <w:noProof/>
                <w:webHidden/>
              </w:rPr>
              <w:fldChar w:fldCharType="begin"/>
            </w:r>
            <w:r>
              <w:rPr>
                <w:noProof/>
                <w:webHidden/>
              </w:rPr>
              <w:instrText xml:space="preserve"> PAGEREF _Toc500422176 \h </w:instrText>
            </w:r>
            <w:r>
              <w:rPr>
                <w:noProof/>
                <w:webHidden/>
              </w:rPr>
            </w:r>
            <w:r>
              <w:rPr>
                <w:noProof/>
                <w:webHidden/>
              </w:rPr>
              <w:fldChar w:fldCharType="separate"/>
            </w:r>
            <w:r>
              <w:rPr>
                <w:noProof/>
                <w:webHidden/>
              </w:rPr>
              <w:t>40</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77" w:history="1">
            <w:r w:rsidRPr="00894F1D">
              <w:rPr>
                <w:rStyle w:val="aa"/>
                <w:noProof/>
              </w:rPr>
              <w:t>5.4.1.</w:t>
            </w:r>
            <w:r>
              <w:rPr>
                <w:rFonts w:asciiTheme="minorHAnsi" w:hAnsiTheme="minorHAnsi"/>
                <w:noProof/>
                <w:sz w:val="22"/>
              </w:rPr>
              <w:tab/>
            </w:r>
            <w:r w:rsidRPr="00894F1D">
              <w:rPr>
                <w:rStyle w:val="aa"/>
                <w:noProof/>
              </w:rPr>
              <w:t>Железнодорожный транспорт</w:t>
            </w:r>
            <w:r>
              <w:rPr>
                <w:noProof/>
                <w:webHidden/>
              </w:rPr>
              <w:tab/>
            </w:r>
            <w:r>
              <w:rPr>
                <w:noProof/>
                <w:webHidden/>
              </w:rPr>
              <w:fldChar w:fldCharType="begin"/>
            </w:r>
            <w:r>
              <w:rPr>
                <w:noProof/>
                <w:webHidden/>
              </w:rPr>
              <w:instrText xml:space="preserve"> PAGEREF _Toc500422177 \h </w:instrText>
            </w:r>
            <w:r>
              <w:rPr>
                <w:noProof/>
                <w:webHidden/>
              </w:rPr>
            </w:r>
            <w:r>
              <w:rPr>
                <w:noProof/>
                <w:webHidden/>
              </w:rPr>
              <w:fldChar w:fldCharType="separate"/>
            </w:r>
            <w:r>
              <w:rPr>
                <w:noProof/>
                <w:webHidden/>
              </w:rPr>
              <w:t>41</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78" w:history="1">
            <w:r w:rsidRPr="00894F1D">
              <w:rPr>
                <w:rStyle w:val="aa"/>
                <w:noProof/>
              </w:rPr>
              <w:t>5.4.2.</w:t>
            </w:r>
            <w:r>
              <w:rPr>
                <w:rFonts w:asciiTheme="minorHAnsi" w:hAnsiTheme="minorHAnsi"/>
                <w:noProof/>
                <w:sz w:val="22"/>
              </w:rPr>
              <w:tab/>
            </w:r>
            <w:r w:rsidRPr="00894F1D">
              <w:rPr>
                <w:rStyle w:val="aa"/>
                <w:noProof/>
              </w:rPr>
              <w:t>Автомобильный транспорт</w:t>
            </w:r>
            <w:r>
              <w:rPr>
                <w:noProof/>
                <w:webHidden/>
              </w:rPr>
              <w:tab/>
            </w:r>
            <w:r>
              <w:rPr>
                <w:noProof/>
                <w:webHidden/>
              </w:rPr>
              <w:fldChar w:fldCharType="begin"/>
            </w:r>
            <w:r>
              <w:rPr>
                <w:noProof/>
                <w:webHidden/>
              </w:rPr>
              <w:instrText xml:space="preserve"> PAGEREF _Toc500422178 \h </w:instrText>
            </w:r>
            <w:r>
              <w:rPr>
                <w:noProof/>
                <w:webHidden/>
              </w:rPr>
            </w:r>
            <w:r>
              <w:rPr>
                <w:noProof/>
                <w:webHidden/>
              </w:rPr>
              <w:fldChar w:fldCharType="separate"/>
            </w:r>
            <w:r>
              <w:rPr>
                <w:noProof/>
                <w:webHidden/>
              </w:rPr>
              <w:t>41</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79" w:history="1">
            <w:r w:rsidRPr="00894F1D">
              <w:rPr>
                <w:rStyle w:val="aa"/>
                <w:noProof/>
              </w:rPr>
              <w:t>5.4.3.</w:t>
            </w:r>
            <w:r>
              <w:rPr>
                <w:rFonts w:asciiTheme="minorHAnsi" w:hAnsiTheme="minorHAnsi"/>
                <w:noProof/>
                <w:sz w:val="22"/>
              </w:rPr>
              <w:tab/>
            </w:r>
            <w:r w:rsidRPr="00894F1D">
              <w:rPr>
                <w:rStyle w:val="aa"/>
                <w:noProof/>
              </w:rPr>
              <w:t>Сведения об организации пассажирских перевозок</w:t>
            </w:r>
            <w:r>
              <w:rPr>
                <w:noProof/>
                <w:webHidden/>
              </w:rPr>
              <w:tab/>
            </w:r>
            <w:r>
              <w:rPr>
                <w:noProof/>
                <w:webHidden/>
              </w:rPr>
              <w:fldChar w:fldCharType="begin"/>
            </w:r>
            <w:r>
              <w:rPr>
                <w:noProof/>
                <w:webHidden/>
              </w:rPr>
              <w:instrText xml:space="preserve"> PAGEREF _Toc500422179 \h </w:instrText>
            </w:r>
            <w:r>
              <w:rPr>
                <w:noProof/>
                <w:webHidden/>
              </w:rPr>
            </w:r>
            <w:r>
              <w:rPr>
                <w:noProof/>
                <w:webHidden/>
              </w:rPr>
              <w:fldChar w:fldCharType="separate"/>
            </w:r>
            <w:r>
              <w:rPr>
                <w:noProof/>
                <w:webHidden/>
              </w:rPr>
              <w:t>42</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80" w:history="1">
            <w:r w:rsidRPr="00894F1D">
              <w:rPr>
                <w:rStyle w:val="aa"/>
                <w:noProof/>
              </w:rPr>
              <w:t>5.4.4.</w:t>
            </w:r>
            <w:r>
              <w:rPr>
                <w:rFonts w:asciiTheme="minorHAnsi" w:hAnsiTheme="minorHAnsi"/>
                <w:noProof/>
                <w:sz w:val="22"/>
              </w:rPr>
              <w:tab/>
            </w:r>
            <w:r w:rsidRPr="00894F1D">
              <w:rPr>
                <w:rStyle w:val="aa"/>
                <w:noProof/>
              </w:rPr>
              <w:t>Сведения о существующей инфраструктуре для обслуживания легкового автомобильного транспорта</w:t>
            </w:r>
            <w:r>
              <w:rPr>
                <w:noProof/>
                <w:webHidden/>
              </w:rPr>
              <w:tab/>
            </w:r>
            <w:r>
              <w:rPr>
                <w:noProof/>
                <w:webHidden/>
              </w:rPr>
              <w:fldChar w:fldCharType="begin"/>
            </w:r>
            <w:r>
              <w:rPr>
                <w:noProof/>
                <w:webHidden/>
              </w:rPr>
              <w:instrText xml:space="preserve"> PAGEREF _Toc500422180 \h </w:instrText>
            </w:r>
            <w:r>
              <w:rPr>
                <w:noProof/>
                <w:webHidden/>
              </w:rPr>
            </w:r>
            <w:r>
              <w:rPr>
                <w:noProof/>
                <w:webHidden/>
              </w:rPr>
              <w:fldChar w:fldCharType="separate"/>
            </w:r>
            <w:r>
              <w:rPr>
                <w:noProof/>
                <w:webHidden/>
              </w:rPr>
              <w:t>42</w:t>
            </w:r>
            <w:r>
              <w:rPr>
                <w:noProof/>
                <w:webHidden/>
              </w:rPr>
              <w:fldChar w:fldCharType="end"/>
            </w:r>
          </w:hyperlink>
        </w:p>
        <w:p w:rsidR="003A4EAB" w:rsidRDefault="003A4EAB">
          <w:pPr>
            <w:pStyle w:val="12"/>
            <w:rPr>
              <w:rFonts w:asciiTheme="minorHAnsi" w:hAnsiTheme="minorHAnsi"/>
              <w:noProof/>
              <w:sz w:val="22"/>
            </w:rPr>
          </w:pPr>
          <w:hyperlink w:anchor="_Toc500422181" w:history="1">
            <w:r w:rsidRPr="00894F1D">
              <w:rPr>
                <w:rStyle w:val="aa"/>
                <w:rFonts w:eastAsia="Times New Roman" w:cs="Times New Roman"/>
                <w:noProof/>
                <w:kern w:val="32"/>
              </w:rPr>
              <w:t>6.</w:t>
            </w:r>
            <w:r>
              <w:rPr>
                <w:rFonts w:asciiTheme="minorHAnsi" w:hAnsiTheme="minorHAnsi"/>
                <w:noProof/>
                <w:sz w:val="22"/>
              </w:rPr>
              <w:tab/>
            </w:r>
            <w:r w:rsidRPr="00894F1D">
              <w:rPr>
                <w:rStyle w:val="aa"/>
                <w:rFonts w:eastAsia="Times New Roman" w:cs="Times New Roman"/>
                <w:noProof/>
                <w:kern w:val="32"/>
              </w:rPr>
              <w:t>Характеристика и оценка демографической ситуации и занятости населения</w:t>
            </w:r>
            <w:r>
              <w:rPr>
                <w:noProof/>
                <w:webHidden/>
              </w:rPr>
              <w:tab/>
            </w:r>
            <w:r>
              <w:rPr>
                <w:noProof/>
                <w:webHidden/>
              </w:rPr>
              <w:fldChar w:fldCharType="begin"/>
            </w:r>
            <w:r>
              <w:rPr>
                <w:noProof/>
                <w:webHidden/>
              </w:rPr>
              <w:instrText xml:space="preserve"> PAGEREF _Toc500422181 \h </w:instrText>
            </w:r>
            <w:r>
              <w:rPr>
                <w:noProof/>
                <w:webHidden/>
              </w:rPr>
            </w:r>
            <w:r>
              <w:rPr>
                <w:noProof/>
                <w:webHidden/>
              </w:rPr>
              <w:fldChar w:fldCharType="separate"/>
            </w:r>
            <w:r>
              <w:rPr>
                <w:noProof/>
                <w:webHidden/>
              </w:rPr>
              <w:t>43</w:t>
            </w:r>
            <w:r>
              <w:rPr>
                <w:noProof/>
                <w:webHidden/>
              </w:rPr>
              <w:fldChar w:fldCharType="end"/>
            </w:r>
          </w:hyperlink>
        </w:p>
        <w:p w:rsidR="003A4EAB" w:rsidRDefault="003A4EAB">
          <w:pPr>
            <w:pStyle w:val="12"/>
            <w:rPr>
              <w:rFonts w:asciiTheme="minorHAnsi" w:hAnsiTheme="minorHAnsi"/>
              <w:noProof/>
              <w:sz w:val="22"/>
            </w:rPr>
          </w:pPr>
          <w:hyperlink w:anchor="_Toc500422182" w:history="1">
            <w:r w:rsidRPr="00894F1D">
              <w:rPr>
                <w:rStyle w:val="aa"/>
                <w:noProof/>
              </w:rPr>
              <w:t>6.1.</w:t>
            </w:r>
            <w:r>
              <w:rPr>
                <w:rFonts w:asciiTheme="minorHAnsi" w:hAnsiTheme="minorHAnsi"/>
                <w:noProof/>
                <w:sz w:val="22"/>
              </w:rPr>
              <w:tab/>
            </w:r>
            <w:r w:rsidRPr="00894F1D">
              <w:rPr>
                <w:rStyle w:val="aa"/>
                <w:noProof/>
              </w:rPr>
              <w:t>Демографическая ситуация</w:t>
            </w:r>
            <w:r>
              <w:rPr>
                <w:noProof/>
                <w:webHidden/>
              </w:rPr>
              <w:tab/>
            </w:r>
            <w:r>
              <w:rPr>
                <w:noProof/>
                <w:webHidden/>
              </w:rPr>
              <w:fldChar w:fldCharType="begin"/>
            </w:r>
            <w:r>
              <w:rPr>
                <w:noProof/>
                <w:webHidden/>
              </w:rPr>
              <w:instrText xml:space="preserve"> PAGEREF _Toc500422182 \h </w:instrText>
            </w:r>
            <w:r>
              <w:rPr>
                <w:noProof/>
                <w:webHidden/>
              </w:rPr>
            </w:r>
            <w:r>
              <w:rPr>
                <w:noProof/>
                <w:webHidden/>
              </w:rPr>
              <w:fldChar w:fldCharType="separate"/>
            </w:r>
            <w:r>
              <w:rPr>
                <w:noProof/>
                <w:webHidden/>
              </w:rPr>
              <w:t>43</w:t>
            </w:r>
            <w:r>
              <w:rPr>
                <w:noProof/>
                <w:webHidden/>
              </w:rPr>
              <w:fldChar w:fldCharType="end"/>
            </w:r>
          </w:hyperlink>
        </w:p>
        <w:p w:rsidR="003A4EAB" w:rsidRDefault="003A4EAB">
          <w:pPr>
            <w:pStyle w:val="12"/>
            <w:rPr>
              <w:rFonts w:asciiTheme="minorHAnsi" w:hAnsiTheme="minorHAnsi"/>
              <w:noProof/>
              <w:sz w:val="22"/>
            </w:rPr>
          </w:pPr>
          <w:hyperlink w:anchor="_Toc500422183" w:history="1">
            <w:r w:rsidRPr="00894F1D">
              <w:rPr>
                <w:rStyle w:val="aa"/>
                <w:noProof/>
              </w:rPr>
              <w:t>6.2.</w:t>
            </w:r>
            <w:r>
              <w:rPr>
                <w:rFonts w:asciiTheme="minorHAnsi" w:hAnsiTheme="minorHAnsi"/>
                <w:noProof/>
                <w:sz w:val="22"/>
              </w:rPr>
              <w:tab/>
            </w:r>
            <w:r w:rsidRPr="00894F1D">
              <w:rPr>
                <w:rStyle w:val="aa"/>
                <w:noProof/>
              </w:rPr>
              <w:t>Структура занятости населения</w:t>
            </w:r>
            <w:r>
              <w:rPr>
                <w:noProof/>
                <w:webHidden/>
              </w:rPr>
              <w:tab/>
            </w:r>
            <w:r>
              <w:rPr>
                <w:noProof/>
                <w:webHidden/>
              </w:rPr>
              <w:fldChar w:fldCharType="begin"/>
            </w:r>
            <w:r>
              <w:rPr>
                <w:noProof/>
                <w:webHidden/>
              </w:rPr>
              <w:instrText xml:space="preserve"> PAGEREF _Toc500422183 \h </w:instrText>
            </w:r>
            <w:r>
              <w:rPr>
                <w:noProof/>
                <w:webHidden/>
              </w:rPr>
            </w:r>
            <w:r>
              <w:rPr>
                <w:noProof/>
                <w:webHidden/>
              </w:rPr>
              <w:fldChar w:fldCharType="separate"/>
            </w:r>
            <w:r>
              <w:rPr>
                <w:noProof/>
                <w:webHidden/>
              </w:rPr>
              <w:t>46</w:t>
            </w:r>
            <w:r>
              <w:rPr>
                <w:noProof/>
                <w:webHidden/>
              </w:rPr>
              <w:fldChar w:fldCharType="end"/>
            </w:r>
          </w:hyperlink>
        </w:p>
        <w:p w:rsidR="003A4EAB" w:rsidRDefault="003A4EAB">
          <w:pPr>
            <w:pStyle w:val="12"/>
            <w:rPr>
              <w:rFonts w:asciiTheme="minorHAnsi" w:hAnsiTheme="minorHAnsi"/>
              <w:noProof/>
              <w:sz w:val="22"/>
            </w:rPr>
          </w:pPr>
          <w:hyperlink w:anchor="_Toc500422184" w:history="1">
            <w:r w:rsidRPr="00894F1D">
              <w:rPr>
                <w:rStyle w:val="aa"/>
                <w:rFonts w:eastAsia="Times New Roman" w:cs="Times New Roman"/>
                <w:noProof/>
                <w:kern w:val="32"/>
              </w:rPr>
              <w:t>7.</w:t>
            </w:r>
            <w:r>
              <w:rPr>
                <w:rFonts w:asciiTheme="minorHAnsi" w:hAnsiTheme="minorHAnsi"/>
                <w:noProof/>
                <w:sz w:val="22"/>
              </w:rPr>
              <w:tab/>
            </w:r>
            <w:r w:rsidRPr="00894F1D">
              <w:rPr>
                <w:rStyle w:val="aa"/>
                <w:rFonts w:eastAsia="Times New Roman" w:cs="Times New Roman"/>
                <w:noProof/>
                <w:kern w:val="32"/>
              </w:rPr>
              <w:t>Характеристика социально-экономического развития поселения</w:t>
            </w:r>
            <w:r>
              <w:rPr>
                <w:noProof/>
                <w:webHidden/>
              </w:rPr>
              <w:tab/>
            </w:r>
            <w:r>
              <w:rPr>
                <w:noProof/>
                <w:webHidden/>
              </w:rPr>
              <w:fldChar w:fldCharType="begin"/>
            </w:r>
            <w:r>
              <w:rPr>
                <w:noProof/>
                <w:webHidden/>
              </w:rPr>
              <w:instrText xml:space="preserve"> PAGEREF _Toc500422184 \h </w:instrText>
            </w:r>
            <w:r>
              <w:rPr>
                <w:noProof/>
                <w:webHidden/>
              </w:rPr>
            </w:r>
            <w:r>
              <w:rPr>
                <w:noProof/>
                <w:webHidden/>
              </w:rPr>
              <w:fldChar w:fldCharType="separate"/>
            </w:r>
            <w:r>
              <w:rPr>
                <w:noProof/>
                <w:webHidden/>
              </w:rPr>
              <w:t>47</w:t>
            </w:r>
            <w:r>
              <w:rPr>
                <w:noProof/>
                <w:webHidden/>
              </w:rPr>
              <w:fldChar w:fldCharType="end"/>
            </w:r>
          </w:hyperlink>
        </w:p>
        <w:p w:rsidR="003A4EAB" w:rsidRDefault="003A4EAB">
          <w:pPr>
            <w:pStyle w:val="12"/>
            <w:rPr>
              <w:rFonts w:asciiTheme="minorHAnsi" w:hAnsiTheme="minorHAnsi"/>
              <w:noProof/>
              <w:sz w:val="22"/>
            </w:rPr>
          </w:pPr>
          <w:hyperlink w:anchor="_Toc500422185" w:history="1">
            <w:r w:rsidRPr="00894F1D">
              <w:rPr>
                <w:rStyle w:val="aa"/>
                <w:noProof/>
              </w:rPr>
              <w:t>7.1.</w:t>
            </w:r>
            <w:r>
              <w:rPr>
                <w:rFonts w:asciiTheme="minorHAnsi" w:hAnsiTheme="minorHAnsi"/>
                <w:noProof/>
                <w:sz w:val="22"/>
              </w:rPr>
              <w:tab/>
            </w:r>
            <w:r w:rsidRPr="00894F1D">
              <w:rPr>
                <w:rStyle w:val="aa"/>
                <w:noProof/>
              </w:rPr>
              <w:t>Анализ экономического потенциала территории</w:t>
            </w:r>
            <w:r>
              <w:rPr>
                <w:noProof/>
                <w:webHidden/>
              </w:rPr>
              <w:tab/>
            </w:r>
            <w:r>
              <w:rPr>
                <w:noProof/>
                <w:webHidden/>
              </w:rPr>
              <w:fldChar w:fldCharType="begin"/>
            </w:r>
            <w:r>
              <w:rPr>
                <w:noProof/>
                <w:webHidden/>
              </w:rPr>
              <w:instrText xml:space="preserve"> PAGEREF _Toc500422185 \h </w:instrText>
            </w:r>
            <w:r>
              <w:rPr>
                <w:noProof/>
                <w:webHidden/>
              </w:rPr>
            </w:r>
            <w:r>
              <w:rPr>
                <w:noProof/>
                <w:webHidden/>
              </w:rPr>
              <w:fldChar w:fldCharType="separate"/>
            </w:r>
            <w:r>
              <w:rPr>
                <w:noProof/>
                <w:webHidden/>
              </w:rPr>
              <w:t>47</w:t>
            </w:r>
            <w:r>
              <w:rPr>
                <w:noProof/>
                <w:webHidden/>
              </w:rPr>
              <w:fldChar w:fldCharType="end"/>
            </w:r>
          </w:hyperlink>
        </w:p>
        <w:p w:rsidR="003A4EAB" w:rsidRDefault="003A4EAB">
          <w:pPr>
            <w:pStyle w:val="12"/>
            <w:rPr>
              <w:rFonts w:asciiTheme="minorHAnsi" w:hAnsiTheme="minorHAnsi"/>
              <w:noProof/>
              <w:sz w:val="22"/>
            </w:rPr>
          </w:pPr>
          <w:hyperlink w:anchor="_Toc500422186" w:history="1">
            <w:r w:rsidRPr="00894F1D">
              <w:rPr>
                <w:rStyle w:val="aa"/>
                <w:noProof/>
              </w:rPr>
              <w:t>7.2.</w:t>
            </w:r>
            <w:r>
              <w:rPr>
                <w:rFonts w:asciiTheme="minorHAnsi" w:hAnsiTheme="minorHAnsi"/>
                <w:noProof/>
                <w:sz w:val="22"/>
              </w:rPr>
              <w:tab/>
            </w:r>
            <w:r w:rsidRPr="00894F1D">
              <w:rPr>
                <w:rStyle w:val="aa"/>
                <w:noProof/>
              </w:rPr>
              <w:t>Сведения об основных показателях социально-экономического развития поселения</w:t>
            </w:r>
            <w:r>
              <w:rPr>
                <w:noProof/>
                <w:webHidden/>
              </w:rPr>
              <w:tab/>
            </w:r>
            <w:r>
              <w:rPr>
                <w:noProof/>
                <w:webHidden/>
              </w:rPr>
              <w:fldChar w:fldCharType="begin"/>
            </w:r>
            <w:r>
              <w:rPr>
                <w:noProof/>
                <w:webHidden/>
              </w:rPr>
              <w:instrText xml:space="preserve"> PAGEREF _Toc500422186 \h </w:instrText>
            </w:r>
            <w:r>
              <w:rPr>
                <w:noProof/>
                <w:webHidden/>
              </w:rPr>
            </w:r>
            <w:r>
              <w:rPr>
                <w:noProof/>
                <w:webHidden/>
              </w:rPr>
              <w:fldChar w:fldCharType="separate"/>
            </w:r>
            <w:r>
              <w:rPr>
                <w:noProof/>
                <w:webHidden/>
              </w:rPr>
              <w:t>49</w:t>
            </w:r>
            <w:r>
              <w:rPr>
                <w:noProof/>
                <w:webHidden/>
              </w:rPr>
              <w:fldChar w:fldCharType="end"/>
            </w:r>
          </w:hyperlink>
        </w:p>
        <w:p w:rsidR="003A4EAB" w:rsidRDefault="003A4EAB">
          <w:pPr>
            <w:pStyle w:val="12"/>
            <w:rPr>
              <w:rFonts w:asciiTheme="minorHAnsi" w:hAnsiTheme="minorHAnsi"/>
              <w:noProof/>
              <w:sz w:val="22"/>
            </w:rPr>
          </w:pPr>
          <w:hyperlink w:anchor="_Toc500422187" w:history="1">
            <w:r w:rsidRPr="00894F1D">
              <w:rPr>
                <w:rStyle w:val="aa"/>
                <w:noProof/>
              </w:rPr>
              <w:t>7.3.</w:t>
            </w:r>
            <w:r>
              <w:rPr>
                <w:rFonts w:asciiTheme="minorHAnsi" w:hAnsiTheme="minorHAnsi"/>
                <w:noProof/>
                <w:sz w:val="22"/>
              </w:rPr>
              <w:tab/>
            </w:r>
            <w:r w:rsidRPr="00894F1D">
              <w:rPr>
                <w:rStyle w:val="aa"/>
                <w:noProof/>
              </w:rPr>
              <w:t>Мероприятия по усилению и совершенствованию экономической базы</w:t>
            </w:r>
            <w:r>
              <w:rPr>
                <w:noProof/>
                <w:webHidden/>
              </w:rPr>
              <w:tab/>
            </w:r>
            <w:r>
              <w:rPr>
                <w:noProof/>
                <w:webHidden/>
              </w:rPr>
              <w:fldChar w:fldCharType="begin"/>
            </w:r>
            <w:r>
              <w:rPr>
                <w:noProof/>
                <w:webHidden/>
              </w:rPr>
              <w:instrText xml:space="preserve"> PAGEREF _Toc500422187 \h </w:instrText>
            </w:r>
            <w:r>
              <w:rPr>
                <w:noProof/>
                <w:webHidden/>
              </w:rPr>
            </w:r>
            <w:r>
              <w:rPr>
                <w:noProof/>
                <w:webHidden/>
              </w:rPr>
              <w:fldChar w:fldCharType="separate"/>
            </w:r>
            <w:r>
              <w:rPr>
                <w:noProof/>
                <w:webHidden/>
              </w:rPr>
              <w:t>50</w:t>
            </w:r>
            <w:r>
              <w:rPr>
                <w:noProof/>
                <w:webHidden/>
              </w:rPr>
              <w:fldChar w:fldCharType="end"/>
            </w:r>
          </w:hyperlink>
        </w:p>
        <w:p w:rsidR="003A4EAB" w:rsidRDefault="003A4EAB">
          <w:pPr>
            <w:pStyle w:val="12"/>
            <w:rPr>
              <w:rFonts w:asciiTheme="minorHAnsi" w:hAnsiTheme="minorHAnsi"/>
              <w:noProof/>
              <w:sz w:val="22"/>
            </w:rPr>
          </w:pPr>
          <w:hyperlink w:anchor="_Toc500422188" w:history="1">
            <w:r w:rsidRPr="00894F1D">
              <w:rPr>
                <w:rStyle w:val="aa"/>
                <w:noProof/>
              </w:rPr>
              <w:t>7.4.</w:t>
            </w:r>
            <w:r>
              <w:rPr>
                <w:rFonts w:asciiTheme="minorHAnsi" w:hAnsiTheme="minorHAnsi"/>
                <w:noProof/>
                <w:sz w:val="22"/>
              </w:rPr>
              <w:tab/>
            </w:r>
            <w:r w:rsidRPr="00894F1D">
              <w:rPr>
                <w:rStyle w:val="aa"/>
                <w:noProof/>
              </w:rPr>
              <w:t>Сведения об инвестиционных проектах и индустриальных парках</w:t>
            </w:r>
            <w:r>
              <w:rPr>
                <w:noProof/>
                <w:webHidden/>
              </w:rPr>
              <w:tab/>
            </w:r>
            <w:r>
              <w:rPr>
                <w:noProof/>
                <w:webHidden/>
              </w:rPr>
              <w:fldChar w:fldCharType="begin"/>
            </w:r>
            <w:r>
              <w:rPr>
                <w:noProof/>
                <w:webHidden/>
              </w:rPr>
              <w:instrText xml:space="preserve"> PAGEREF _Toc500422188 \h </w:instrText>
            </w:r>
            <w:r>
              <w:rPr>
                <w:noProof/>
                <w:webHidden/>
              </w:rPr>
            </w:r>
            <w:r>
              <w:rPr>
                <w:noProof/>
                <w:webHidden/>
              </w:rPr>
              <w:fldChar w:fldCharType="separate"/>
            </w:r>
            <w:r>
              <w:rPr>
                <w:noProof/>
                <w:webHidden/>
              </w:rPr>
              <w:t>51</w:t>
            </w:r>
            <w:r>
              <w:rPr>
                <w:noProof/>
                <w:webHidden/>
              </w:rPr>
              <w:fldChar w:fldCharType="end"/>
            </w:r>
          </w:hyperlink>
        </w:p>
        <w:p w:rsidR="003A4EAB" w:rsidRDefault="003A4EAB">
          <w:pPr>
            <w:pStyle w:val="12"/>
            <w:rPr>
              <w:rFonts w:asciiTheme="minorHAnsi" w:hAnsiTheme="minorHAnsi"/>
              <w:noProof/>
              <w:sz w:val="22"/>
            </w:rPr>
          </w:pPr>
          <w:hyperlink w:anchor="_Toc500422189" w:history="1">
            <w:r w:rsidRPr="00894F1D">
              <w:rPr>
                <w:rStyle w:val="aa"/>
                <w:noProof/>
              </w:rPr>
              <w:t>7.5.</w:t>
            </w:r>
            <w:r>
              <w:rPr>
                <w:rFonts w:asciiTheme="minorHAnsi" w:hAnsiTheme="minorHAnsi"/>
                <w:noProof/>
                <w:sz w:val="22"/>
              </w:rPr>
              <w:tab/>
            </w:r>
            <w:r w:rsidRPr="00894F1D">
              <w:rPr>
                <w:rStyle w:val="aa"/>
                <w:noProof/>
              </w:rPr>
              <w:t>Сведения о развитии агропромышленного комплекса на территории МО Тельмановское СП</w:t>
            </w:r>
            <w:r>
              <w:rPr>
                <w:noProof/>
                <w:webHidden/>
              </w:rPr>
              <w:tab/>
            </w:r>
            <w:r>
              <w:rPr>
                <w:noProof/>
                <w:webHidden/>
              </w:rPr>
              <w:fldChar w:fldCharType="begin"/>
            </w:r>
            <w:r>
              <w:rPr>
                <w:noProof/>
                <w:webHidden/>
              </w:rPr>
              <w:instrText xml:space="preserve"> PAGEREF _Toc500422189 \h </w:instrText>
            </w:r>
            <w:r>
              <w:rPr>
                <w:noProof/>
                <w:webHidden/>
              </w:rPr>
            </w:r>
            <w:r>
              <w:rPr>
                <w:noProof/>
                <w:webHidden/>
              </w:rPr>
              <w:fldChar w:fldCharType="separate"/>
            </w:r>
            <w:r>
              <w:rPr>
                <w:noProof/>
                <w:webHidden/>
              </w:rPr>
              <w:t>54</w:t>
            </w:r>
            <w:r>
              <w:rPr>
                <w:noProof/>
                <w:webHidden/>
              </w:rPr>
              <w:fldChar w:fldCharType="end"/>
            </w:r>
          </w:hyperlink>
        </w:p>
        <w:p w:rsidR="003A4EAB" w:rsidRDefault="003A4EAB">
          <w:pPr>
            <w:pStyle w:val="12"/>
            <w:rPr>
              <w:rFonts w:asciiTheme="minorHAnsi" w:hAnsiTheme="minorHAnsi"/>
              <w:noProof/>
              <w:sz w:val="22"/>
            </w:rPr>
          </w:pPr>
          <w:hyperlink w:anchor="_Toc500422190" w:history="1">
            <w:r w:rsidRPr="00894F1D">
              <w:rPr>
                <w:rStyle w:val="aa"/>
                <w:rFonts w:eastAsia="Times New Roman" w:cs="Times New Roman"/>
                <w:noProof/>
                <w:kern w:val="32"/>
              </w:rPr>
              <w:t>8.</w:t>
            </w:r>
            <w:r>
              <w:rPr>
                <w:rFonts w:asciiTheme="minorHAnsi" w:hAnsiTheme="minorHAnsi"/>
                <w:noProof/>
                <w:sz w:val="22"/>
              </w:rPr>
              <w:tab/>
            </w:r>
            <w:r w:rsidRPr="00894F1D">
              <w:rPr>
                <w:rStyle w:val="aa"/>
                <w:rFonts w:eastAsia="Times New Roman" w:cs="Times New Roman"/>
                <w:noProof/>
                <w:kern w:val="32"/>
              </w:rPr>
              <w:t>Сведения о состоянии и структуре жилищного фонда</w:t>
            </w:r>
            <w:r>
              <w:rPr>
                <w:noProof/>
                <w:webHidden/>
              </w:rPr>
              <w:tab/>
            </w:r>
            <w:r>
              <w:rPr>
                <w:noProof/>
                <w:webHidden/>
              </w:rPr>
              <w:fldChar w:fldCharType="begin"/>
            </w:r>
            <w:r>
              <w:rPr>
                <w:noProof/>
                <w:webHidden/>
              </w:rPr>
              <w:instrText xml:space="preserve"> PAGEREF _Toc500422190 \h </w:instrText>
            </w:r>
            <w:r>
              <w:rPr>
                <w:noProof/>
                <w:webHidden/>
              </w:rPr>
            </w:r>
            <w:r>
              <w:rPr>
                <w:noProof/>
                <w:webHidden/>
              </w:rPr>
              <w:fldChar w:fldCharType="separate"/>
            </w:r>
            <w:r>
              <w:rPr>
                <w:noProof/>
                <w:webHidden/>
              </w:rPr>
              <w:t>56</w:t>
            </w:r>
            <w:r>
              <w:rPr>
                <w:noProof/>
                <w:webHidden/>
              </w:rPr>
              <w:fldChar w:fldCharType="end"/>
            </w:r>
          </w:hyperlink>
        </w:p>
        <w:p w:rsidR="003A4EAB" w:rsidRDefault="003A4EAB">
          <w:pPr>
            <w:pStyle w:val="12"/>
            <w:rPr>
              <w:rFonts w:asciiTheme="minorHAnsi" w:hAnsiTheme="minorHAnsi"/>
              <w:noProof/>
              <w:sz w:val="22"/>
            </w:rPr>
          </w:pPr>
          <w:hyperlink w:anchor="_Toc500422191" w:history="1">
            <w:r w:rsidRPr="00894F1D">
              <w:rPr>
                <w:rStyle w:val="aa"/>
                <w:rFonts w:eastAsia="Times New Roman" w:cs="Times New Roman"/>
                <w:noProof/>
                <w:kern w:val="32"/>
              </w:rPr>
              <w:t>9.</w:t>
            </w:r>
            <w:r>
              <w:rPr>
                <w:rFonts w:asciiTheme="minorHAnsi" w:hAnsiTheme="minorHAnsi"/>
                <w:noProof/>
                <w:sz w:val="22"/>
              </w:rPr>
              <w:tab/>
            </w:r>
            <w:r w:rsidRPr="00894F1D">
              <w:rPr>
                <w:rStyle w:val="aa"/>
                <w:rFonts w:eastAsia="Times New Roman" w:cs="Times New Roman"/>
                <w:noProof/>
                <w:kern w:val="32"/>
              </w:rPr>
              <w:t>Характеристика объектов образования, здравоохранения, социально-культурно-бытового обслуживания населения, объектов физической культуры и массового спорта</w:t>
            </w:r>
            <w:r>
              <w:rPr>
                <w:noProof/>
                <w:webHidden/>
              </w:rPr>
              <w:tab/>
            </w:r>
            <w:r>
              <w:rPr>
                <w:noProof/>
                <w:webHidden/>
              </w:rPr>
              <w:fldChar w:fldCharType="begin"/>
            </w:r>
            <w:r>
              <w:rPr>
                <w:noProof/>
                <w:webHidden/>
              </w:rPr>
              <w:instrText xml:space="preserve"> PAGEREF _Toc500422191 \h </w:instrText>
            </w:r>
            <w:r>
              <w:rPr>
                <w:noProof/>
                <w:webHidden/>
              </w:rPr>
            </w:r>
            <w:r>
              <w:rPr>
                <w:noProof/>
                <w:webHidden/>
              </w:rPr>
              <w:fldChar w:fldCharType="separate"/>
            </w:r>
            <w:r>
              <w:rPr>
                <w:noProof/>
                <w:webHidden/>
              </w:rPr>
              <w:t>57</w:t>
            </w:r>
            <w:r>
              <w:rPr>
                <w:noProof/>
                <w:webHidden/>
              </w:rPr>
              <w:fldChar w:fldCharType="end"/>
            </w:r>
          </w:hyperlink>
        </w:p>
        <w:p w:rsidR="003A4EAB" w:rsidRDefault="003A4EAB">
          <w:pPr>
            <w:pStyle w:val="12"/>
            <w:rPr>
              <w:rFonts w:asciiTheme="minorHAnsi" w:hAnsiTheme="minorHAnsi"/>
              <w:noProof/>
              <w:sz w:val="22"/>
            </w:rPr>
          </w:pPr>
          <w:hyperlink w:anchor="_Toc500422192" w:history="1">
            <w:r w:rsidRPr="00894F1D">
              <w:rPr>
                <w:rStyle w:val="aa"/>
                <w:noProof/>
              </w:rPr>
              <w:t>9.1.</w:t>
            </w:r>
            <w:r>
              <w:rPr>
                <w:rFonts w:asciiTheme="minorHAnsi" w:hAnsiTheme="minorHAnsi"/>
                <w:noProof/>
                <w:sz w:val="22"/>
              </w:rPr>
              <w:tab/>
            </w:r>
            <w:r w:rsidRPr="00894F1D">
              <w:rPr>
                <w:rStyle w:val="aa"/>
                <w:noProof/>
              </w:rPr>
              <w:t>Расчетные показатели минимально допустимого уровня обеспеченности объектами образования, здравоохранения, социального обеспечения, культуры и искусства, физкультуры и спорта, общественного питания, бытового и коммунального обслуживания, административно-деловыми и хозяйственными учреждениями</w:t>
            </w:r>
            <w:r>
              <w:rPr>
                <w:noProof/>
                <w:webHidden/>
              </w:rPr>
              <w:tab/>
            </w:r>
            <w:r>
              <w:rPr>
                <w:noProof/>
                <w:webHidden/>
              </w:rPr>
              <w:fldChar w:fldCharType="begin"/>
            </w:r>
            <w:r>
              <w:rPr>
                <w:noProof/>
                <w:webHidden/>
              </w:rPr>
              <w:instrText xml:space="preserve"> PAGEREF _Toc500422192 \h </w:instrText>
            </w:r>
            <w:r>
              <w:rPr>
                <w:noProof/>
                <w:webHidden/>
              </w:rPr>
            </w:r>
            <w:r>
              <w:rPr>
                <w:noProof/>
                <w:webHidden/>
              </w:rPr>
              <w:fldChar w:fldCharType="separate"/>
            </w:r>
            <w:r>
              <w:rPr>
                <w:noProof/>
                <w:webHidden/>
              </w:rPr>
              <w:t>58</w:t>
            </w:r>
            <w:r>
              <w:rPr>
                <w:noProof/>
                <w:webHidden/>
              </w:rPr>
              <w:fldChar w:fldCharType="end"/>
            </w:r>
          </w:hyperlink>
        </w:p>
        <w:p w:rsidR="003A4EAB" w:rsidRDefault="003A4EAB">
          <w:pPr>
            <w:pStyle w:val="12"/>
            <w:rPr>
              <w:rFonts w:asciiTheme="minorHAnsi" w:hAnsiTheme="minorHAnsi"/>
              <w:noProof/>
              <w:sz w:val="22"/>
            </w:rPr>
          </w:pPr>
          <w:hyperlink w:anchor="_Toc500422193" w:history="1">
            <w:r w:rsidRPr="00894F1D">
              <w:rPr>
                <w:rStyle w:val="aa"/>
                <w:noProof/>
              </w:rPr>
              <w:t>9.2.</w:t>
            </w:r>
            <w:r>
              <w:rPr>
                <w:rFonts w:asciiTheme="minorHAnsi" w:hAnsiTheme="minorHAnsi"/>
                <w:noProof/>
                <w:sz w:val="22"/>
              </w:rPr>
              <w:tab/>
            </w:r>
            <w:r w:rsidRPr="00894F1D">
              <w:rPr>
                <w:rStyle w:val="aa"/>
                <w:noProof/>
              </w:rPr>
              <w:t>Характеристика существующих объектов бытового обслуживания</w:t>
            </w:r>
            <w:r>
              <w:rPr>
                <w:noProof/>
                <w:webHidden/>
              </w:rPr>
              <w:tab/>
            </w:r>
            <w:r>
              <w:rPr>
                <w:noProof/>
                <w:webHidden/>
              </w:rPr>
              <w:fldChar w:fldCharType="begin"/>
            </w:r>
            <w:r>
              <w:rPr>
                <w:noProof/>
                <w:webHidden/>
              </w:rPr>
              <w:instrText xml:space="preserve"> PAGEREF _Toc500422193 \h </w:instrText>
            </w:r>
            <w:r>
              <w:rPr>
                <w:noProof/>
                <w:webHidden/>
              </w:rPr>
            </w:r>
            <w:r>
              <w:rPr>
                <w:noProof/>
                <w:webHidden/>
              </w:rPr>
              <w:fldChar w:fldCharType="separate"/>
            </w:r>
            <w:r>
              <w:rPr>
                <w:noProof/>
                <w:webHidden/>
              </w:rPr>
              <w:t>58</w:t>
            </w:r>
            <w:r>
              <w:rPr>
                <w:noProof/>
                <w:webHidden/>
              </w:rPr>
              <w:fldChar w:fldCharType="end"/>
            </w:r>
          </w:hyperlink>
        </w:p>
        <w:p w:rsidR="003A4EAB" w:rsidRDefault="003A4EAB">
          <w:pPr>
            <w:pStyle w:val="12"/>
            <w:rPr>
              <w:rFonts w:asciiTheme="minorHAnsi" w:hAnsiTheme="minorHAnsi"/>
              <w:noProof/>
              <w:sz w:val="22"/>
            </w:rPr>
          </w:pPr>
          <w:hyperlink w:anchor="_Toc500422194" w:history="1">
            <w:r w:rsidRPr="00894F1D">
              <w:rPr>
                <w:rStyle w:val="aa"/>
                <w:noProof/>
              </w:rPr>
              <w:t>9.3.</w:t>
            </w:r>
            <w:r>
              <w:rPr>
                <w:rFonts w:asciiTheme="minorHAnsi" w:hAnsiTheme="minorHAnsi"/>
                <w:noProof/>
                <w:sz w:val="22"/>
              </w:rPr>
              <w:tab/>
            </w:r>
            <w:r w:rsidRPr="00894F1D">
              <w:rPr>
                <w:rStyle w:val="aa"/>
                <w:noProof/>
              </w:rPr>
              <w:t>Характеристика существующих объектов образования</w:t>
            </w:r>
            <w:r>
              <w:rPr>
                <w:noProof/>
                <w:webHidden/>
              </w:rPr>
              <w:tab/>
            </w:r>
            <w:r>
              <w:rPr>
                <w:noProof/>
                <w:webHidden/>
              </w:rPr>
              <w:fldChar w:fldCharType="begin"/>
            </w:r>
            <w:r>
              <w:rPr>
                <w:noProof/>
                <w:webHidden/>
              </w:rPr>
              <w:instrText xml:space="preserve"> PAGEREF _Toc500422194 \h </w:instrText>
            </w:r>
            <w:r>
              <w:rPr>
                <w:noProof/>
                <w:webHidden/>
              </w:rPr>
            </w:r>
            <w:r>
              <w:rPr>
                <w:noProof/>
                <w:webHidden/>
              </w:rPr>
              <w:fldChar w:fldCharType="separate"/>
            </w:r>
            <w:r>
              <w:rPr>
                <w:noProof/>
                <w:webHidden/>
              </w:rPr>
              <w:t>61</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95" w:history="1">
            <w:r w:rsidRPr="00894F1D">
              <w:rPr>
                <w:rStyle w:val="aa"/>
                <w:noProof/>
              </w:rPr>
              <w:t>9.3.1.</w:t>
            </w:r>
            <w:r>
              <w:rPr>
                <w:rFonts w:asciiTheme="minorHAnsi" w:hAnsiTheme="minorHAnsi"/>
                <w:noProof/>
                <w:sz w:val="22"/>
              </w:rPr>
              <w:tab/>
            </w:r>
            <w:r w:rsidRPr="00894F1D">
              <w:rPr>
                <w:rStyle w:val="aa"/>
                <w:noProof/>
              </w:rPr>
              <w:t>Сведения о дошкольных образовательных учреждениях</w:t>
            </w:r>
            <w:r>
              <w:rPr>
                <w:noProof/>
                <w:webHidden/>
              </w:rPr>
              <w:tab/>
            </w:r>
            <w:r>
              <w:rPr>
                <w:noProof/>
                <w:webHidden/>
              </w:rPr>
              <w:fldChar w:fldCharType="begin"/>
            </w:r>
            <w:r>
              <w:rPr>
                <w:noProof/>
                <w:webHidden/>
              </w:rPr>
              <w:instrText xml:space="preserve"> PAGEREF _Toc500422195 \h </w:instrText>
            </w:r>
            <w:r>
              <w:rPr>
                <w:noProof/>
                <w:webHidden/>
              </w:rPr>
            </w:r>
            <w:r>
              <w:rPr>
                <w:noProof/>
                <w:webHidden/>
              </w:rPr>
              <w:fldChar w:fldCharType="separate"/>
            </w:r>
            <w:r>
              <w:rPr>
                <w:noProof/>
                <w:webHidden/>
              </w:rPr>
              <w:t>61</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96" w:history="1">
            <w:r w:rsidRPr="00894F1D">
              <w:rPr>
                <w:rStyle w:val="aa"/>
                <w:noProof/>
              </w:rPr>
              <w:t>9.3.2.</w:t>
            </w:r>
            <w:r>
              <w:rPr>
                <w:rFonts w:asciiTheme="minorHAnsi" w:hAnsiTheme="minorHAnsi"/>
                <w:noProof/>
                <w:sz w:val="22"/>
              </w:rPr>
              <w:tab/>
            </w:r>
            <w:r w:rsidRPr="00894F1D">
              <w:rPr>
                <w:rStyle w:val="aa"/>
                <w:noProof/>
              </w:rPr>
              <w:t>Сведения об общеобразовательных учреждениях</w:t>
            </w:r>
            <w:r>
              <w:rPr>
                <w:noProof/>
                <w:webHidden/>
              </w:rPr>
              <w:tab/>
            </w:r>
            <w:r>
              <w:rPr>
                <w:noProof/>
                <w:webHidden/>
              </w:rPr>
              <w:fldChar w:fldCharType="begin"/>
            </w:r>
            <w:r>
              <w:rPr>
                <w:noProof/>
                <w:webHidden/>
              </w:rPr>
              <w:instrText xml:space="preserve"> PAGEREF _Toc500422196 \h </w:instrText>
            </w:r>
            <w:r>
              <w:rPr>
                <w:noProof/>
                <w:webHidden/>
              </w:rPr>
            </w:r>
            <w:r>
              <w:rPr>
                <w:noProof/>
                <w:webHidden/>
              </w:rPr>
              <w:fldChar w:fldCharType="separate"/>
            </w:r>
            <w:r>
              <w:rPr>
                <w:noProof/>
                <w:webHidden/>
              </w:rPr>
              <w:t>64</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197" w:history="1">
            <w:r w:rsidRPr="00894F1D">
              <w:rPr>
                <w:rStyle w:val="aa"/>
                <w:noProof/>
              </w:rPr>
              <w:t>9.3.3.</w:t>
            </w:r>
            <w:r>
              <w:rPr>
                <w:rFonts w:asciiTheme="minorHAnsi" w:hAnsiTheme="minorHAnsi"/>
                <w:noProof/>
                <w:sz w:val="22"/>
              </w:rPr>
              <w:tab/>
            </w:r>
            <w:r w:rsidRPr="00894F1D">
              <w:rPr>
                <w:rStyle w:val="aa"/>
                <w:noProof/>
              </w:rPr>
              <w:t>Сведения об объектах здравоохранения</w:t>
            </w:r>
            <w:r>
              <w:rPr>
                <w:noProof/>
                <w:webHidden/>
              </w:rPr>
              <w:tab/>
            </w:r>
            <w:r>
              <w:rPr>
                <w:noProof/>
                <w:webHidden/>
              </w:rPr>
              <w:fldChar w:fldCharType="begin"/>
            </w:r>
            <w:r>
              <w:rPr>
                <w:noProof/>
                <w:webHidden/>
              </w:rPr>
              <w:instrText xml:space="preserve"> PAGEREF _Toc500422197 \h </w:instrText>
            </w:r>
            <w:r>
              <w:rPr>
                <w:noProof/>
                <w:webHidden/>
              </w:rPr>
            </w:r>
            <w:r>
              <w:rPr>
                <w:noProof/>
                <w:webHidden/>
              </w:rPr>
              <w:fldChar w:fldCharType="separate"/>
            </w:r>
            <w:r>
              <w:rPr>
                <w:noProof/>
                <w:webHidden/>
              </w:rPr>
              <w:t>67</w:t>
            </w:r>
            <w:r>
              <w:rPr>
                <w:noProof/>
                <w:webHidden/>
              </w:rPr>
              <w:fldChar w:fldCharType="end"/>
            </w:r>
          </w:hyperlink>
        </w:p>
        <w:p w:rsidR="003A4EAB" w:rsidRDefault="003A4EAB">
          <w:pPr>
            <w:pStyle w:val="12"/>
            <w:rPr>
              <w:rFonts w:asciiTheme="minorHAnsi" w:hAnsiTheme="minorHAnsi"/>
              <w:noProof/>
              <w:sz w:val="22"/>
            </w:rPr>
          </w:pPr>
          <w:hyperlink w:anchor="_Toc500422198" w:history="1">
            <w:r w:rsidRPr="00894F1D">
              <w:rPr>
                <w:rStyle w:val="aa"/>
                <w:noProof/>
              </w:rPr>
              <w:t>9.4.</w:t>
            </w:r>
            <w:r>
              <w:rPr>
                <w:rFonts w:asciiTheme="minorHAnsi" w:hAnsiTheme="minorHAnsi"/>
                <w:noProof/>
                <w:sz w:val="22"/>
              </w:rPr>
              <w:tab/>
            </w:r>
            <w:r w:rsidRPr="00894F1D">
              <w:rPr>
                <w:rStyle w:val="aa"/>
                <w:noProof/>
              </w:rPr>
              <w:t>Характеристика существующих объектов культуры</w:t>
            </w:r>
            <w:r>
              <w:rPr>
                <w:noProof/>
                <w:webHidden/>
              </w:rPr>
              <w:tab/>
            </w:r>
            <w:r>
              <w:rPr>
                <w:noProof/>
                <w:webHidden/>
              </w:rPr>
              <w:fldChar w:fldCharType="begin"/>
            </w:r>
            <w:r>
              <w:rPr>
                <w:noProof/>
                <w:webHidden/>
              </w:rPr>
              <w:instrText xml:space="preserve"> PAGEREF _Toc500422198 \h </w:instrText>
            </w:r>
            <w:r>
              <w:rPr>
                <w:noProof/>
                <w:webHidden/>
              </w:rPr>
            </w:r>
            <w:r>
              <w:rPr>
                <w:noProof/>
                <w:webHidden/>
              </w:rPr>
              <w:fldChar w:fldCharType="separate"/>
            </w:r>
            <w:r>
              <w:rPr>
                <w:noProof/>
                <w:webHidden/>
              </w:rPr>
              <w:t>70</w:t>
            </w:r>
            <w:r>
              <w:rPr>
                <w:noProof/>
                <w:webHidden/>
              </w:rPr>
              <w:fldChar w:fldCharType="end"/>
            </w:r>
          </w:hyperlink>
        </w:p>
        <w:p w:rsidR="003A4EAB" w:rsidRDefault="003A4EAB">
          <w:pPr>
            <w:pStyle w:val="12"/>
            <w:rPr>
              <w:rFonts w:asciiTheme="minorHAnsi" w:hAnsiTheme="minorHAnsi"/>
              <w:noProof/>
              <w:sz w:val="22"/>
            </w:rPr>
          </w:pPr>
          <w:hyperlink w:anchor="_Toc500422199" w:history="1">
            <w:r w:rsidRPr="00894F1D">
              <w:rPr>
                <w:rStyle w:val="aa"/>
                <w:noProof/>
              </w:rPr>
              <w:t>9.5.</w:t>
            </w:r>
            <w:r>
              <w:rPr>
                <w:rFonts w:asciiTheme="minorHAnsi" w:hAnsiTheme="minorHAnsi"/>
                <w:noProof/>
                <w:sz w:val="22"/>
              </w:rPr>
              <w:tab/>
            </w:r>
            <w:r w:rsidRPr="00894F1D">
              <w:rPr>
                <w:rStyle w:val="aa"/>
                <w:noProof/>
              </w:rPr>
              <w:t>Характеристика существующих объектов физической культуры и спорта</w:t>
            </w:r>
            <w:r>
              <w:rPr>
                <w:noProof/>
                <w:webHidden/>
              </w:rPr>
              <w:tab/>
            </w:r>
            <w:r>
              <w:rPr>
                <w:noProof/>
                <w:webHidden/>
              </w:rPr>
              <w:fldChar w:fldCharType="begin"/>
            </w:r>
            <w:r>
              <w:rPr>
                <w:noProof/>
                <w:webHidden/>
              </w:rPr>
              <w:instrText xml:space="preserve"> PAGEREF _Toc500422199 \h </w:instrText>
            </w:r>
            <w:r>
              <w:rPr>
                <w:noProof/>
                <w:webHidden/>
              </w:rPr>
            </w:r>
            <w:r>
              <w:rPr>
                <w:noProof/>
                <w:webHidden/>
              </w:rPr>
              <w:fldChar w:fldCharType="separate"/>
            </w:r>
            <w:r>
              <w:rPr>
                <w:noProof/>
                <w:webHidden/>
              </w:rPr>
              <w:t>72</w:t>
            </w:r>
            <w:r>
              <w:rPr>
                <w:noProof/>
                <w:webHidden/>
              </w:rPr>
              <w:fldChar w:fldCharType="end"/>
            </w:r>
          </w:hyperlink>
        </w:p>
        <w:p w:rsidR="003A4EAB" w:rsidRDefault="003A4EAB">
          <w:pPr>
            <w:pStyle w:val="12"/>
            <w:rPr>
              <w:rFonts w:asciiTheme="minorHAnsi" w:hAnsiTheme="minorHAnsi"/>
              <w:noProof/>
              <w:sz w:val="22"/>
            </w:rPr>
          </w:pPr>
          <w:hyperlink w:anchor="_Toc500422200" w:history="1">
            <w:r w:rsidRPr="00894F1D">
              <w:rPr>
                <w:rStyle w:val="aa"/>
                <w:rFonts w:eastAsia="Times New Roman" w:cs="Times New Roman"/>
                <w:noProof/>
                <w:kern w:val="32"/>
              </w:rPr>
              <w:t>10.</w:t>
            </w:r>
            <w:r>
              <w:rPr>
                <w:rFonts w:asciiTheme="minorHAnsi" w:hAnsiTheme="minorHAnsi"/>
                <w:noProof/>
                <w:sz w:val="22"/>
              </w:rPr>
              <w:tab/>
            </w:r>
            <w:r w:rsidRPr="00894F1D">
              <w:rPr>
                <w:rStyle w:val="aa"/>
                <w:rFonts w:eastAsia="Times New Roman" w:cs="Times New Roman"/>
                <w:noProof/>
                <w:kern w:val="32"/>
              </w:rPr>
              <w:t>Сведения об установлении границ населённых пунктов</w:t>
            </w:r>
            <w:r w:rsidRPr="00894F1D">
              <w:rPr>
                <w:rStyle w:val="aa"/>
                <w:noProof/>
              </w:rPr>
              <w:t xml:space="preserve"> и </w:t>
            </w:r>
            <w:r w:rsidRPr="00894F1D">
              <w:rPr>
                <w:rStyle w:val="aa"/>
                <w:rFonts w:eastAsia="Times New Roman" w:cs="Times New Roman"/>
                <w:noProof/>
                <w:kern w:val="32"/>
              </w:rPr>
              <w:t>переводе земель или земельных участков из одной категории в другую</w:t>
            </w:r>
            <w:r>
              <w:rPr>
                <w:noProof/>
                <w:webHidden/>
              </w:rPr>
              <w:tab/>
            </w:r>
            <w:r>
              <w:rPr>
                <w:noProof/>
                <w:webHidden/>
              </w:rPr>
              <w:fldChar w:fldCharType="begin"/>
            </w:r>
            <w:r>
              <w:rPr>
                <w:noProof/>
                <w:webHidden/>
              </w:rPr>
              <w:instrText xml:space="preserve"> PAGEREF _Toc500422200 \h </w:instrText>
            </w:r>
            <w:r>
              <w:rPr>
                <w:noProof/>
                <w:webHidden/>
              </w:rPr>
            </w:r>
            <w:r>
              <w:rPr>
                <w:noProof/>
                <w:webHidden/>
              </w:rPr>
              <w:fldChar w:fldCharType="separate"/>
            </w:r>
            <w:r>
              <w:rPr>
                <w:noProof/>
                <w:webHidden/>
              </w:rPr>
              <w:t>73</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01" w:history="1">
            <w:r w:rsidRPr="00894F1D">
              <w:rPr>
                <w:rStyle w:val="aa"/>
                <w:noProof/>
              </w:rPr>
              <w:t>10.1.</w:t>
            </w:r>
            <w:r>
              <w:rPr>
                <w:rFonts w:asciiTheme="minorHAnsi" w:hAnsiTheme="minorHAnsi"/>
                <w:noProof/>
                <w:sz w:val="22"/>
              </w:rPr>
              <w:tab/>
            </w:r>
            <w:r w:rsidRPr="00894F1D">
              <w:rPr>
                <w:rStyle w:val="aa"/>
                <w:noProof/>
              </w:rPr>
              <w:t>Анализ предложений заинтересованных лиц</w:t>
            </w:r>
            <w:r>
              <w:rPr>
                <w:noProof/>
                <w:webHidden/>
              </w:rPr>
              <w:tab/>
            </w:r>
            <w:r>
              <w:rPr>
                <w:noProof/>
                <w:webHidden/>
              </w:rPr>
              <w:fldChar w:fldCharType="begin"/>
            </w:r>
            <w:r>
              <w:rPr>
                <w:noProof/>
                <w:webHidden/>
              </w:rPr>
              <w:instrText xml:space="preserve"> PAGEREF _Toc500422201 \h </w:instrText>
            </w:r>
            <w:r>
              <w:rPr>
                <w:noProof/>
                <w:webHidden/>
              </w:rPr>
            </w:r>
            <w:r>
              <w:rPr>
                <w:noProof/>
                <w:webHidden/>
              </w:rPr>
              <w:fldChar w:fldCharType="separate"/>
            </w:r>
            <w:r>
              <w:rPr>
                <w:noProof/>
                <w:webHidden/>
              </w:rPr>
              <w:t>75</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02" w:history="1">
            <w:r w:rsidRPr="00894F1D">
              <w:rPr>
                <w:rStyle w:val="aa"/>
                <w:noProof/>
              </w:rPr>
              <w:t>10.2.</w:t>
            </w:r>
            <w:r>
              <w:rPr>
                <w:rFonts w:asciiTheme="minorHAnsi" w:hAnsiTheme="minorHAnsi"/>
                <w:noProof/>
                <w:sz w:val="22"/>
              </w:rPr>
              <w:tab/>
            </w:r>
            <w:r w:rsidRPr="00894F1D">
              <w:rPr>
                <w:rStyle w:val="aa"/>
                <w:noProof/>
              </w:rPr>
              <w:t>Перечень земельных участков, которые включаются в границы населённых пунктов, входящих в состав поселения</w:t>
            </w:r>
            <w:r>
              <w:rPr>
                <w:noProof/>
                <w:webHidden/>
              </w:rPr>
              <w:tab/>
            </w:r>
            <w:r>
              <w:rPr>
                <w:noProof/>
                <w:webHidden/>
              </w:rPr>
              <w:fldChar w:fldCharType="begin"/>
            </w:r>
            <w:r>
              <w:rPr>
                <w:noProof/>
                <w:webHidden/>
              </w:rPr>
              <w:instrText xml:space="preserve"> PAGEREF _Toc500422202 \h </w:instrText>
            </w:r>
            <w:r>
              <w:rPr>
                <w:noProof/>
                <w:webHidden/>
              </w:rPr>
            </w:r>
            <w:r>
              <w:rPr>
                <w:noProof/>
                <w:webHidden/>
              </w:rPr>
              <w:fldChar w:fldCharType="separate"/>
            </w:r>
            <w:r>
              <w:rPr>
                <w:noProof/>
                <w:webHidden/>
              </w:rPr>
              <w:t>76</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03" w:history="1">
            <w:r w:rsidRPr="00894F1D">
              <w:rPr>
                <w:rStyle w:val="aa"/>
                <w:noProof/>
              </w:rPr>
              <w:t>10.3.</w:t>
            </w:r>
            <w:r>
              <w:rPr>
                <w:rFonts w:asciiTheme="minorHAnsi" w:hAnsiTheme="minorHAnsi"/>
                <w:noProof/>
                <w:sz w:val="22"/>
              </w:rPr>
              <w:tab/>
            </w:r>
            <w:r w:rsidRPr="00894F1D">
              <w:rPr>
                <w:rStyle w:val="aa"/>
                <w:noProof/>
              </w:rPr>
              <w:t>Перечень земельных участков, предлагаемых для последующего изменения категории земель</w:t>
            </w:r>
            <w:r>
              <w:rPr>
                <w:noProof/>
                <w:webHidden/>
              </w:rPr>
              <w:tab/>
            </w:r>
            <w:r>
              <w:rPr>
                <w:noProof/>
                <w:webHidden/>
              </w:rPr>
              <w:fldChar w:fldCharType="begin"/>
            </w:r>
            <w:r>
              <w:rPr>
                <w:noProof/>
                <w:webHidden/>
              </w:rPr>
              <w:instrText xml:space="preserve"> PAGEREF _Toc500422203 \h </w:instrText>
            </w:r>
            <w:r>
              <w:rPr>
                <w:noProof/>
                <w:webHidden/>
              </w:rPr>
            </w:r>
            <w:r>
              <w:rPr>
                <w:noProof/>
                <w:webHidden/>
              </w:rPr>
              <w:fldChar w:fldCharType="separate"/>
            </w:r>
            <w:r>
              <w:rPr>
                <w:noProof/>
                <w:webHidden/>
              </w:rPr>
              <w:t>84</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04" w:history="1">
            <w:r w:rsidRPr="00894F1D">
              <w:rPr>
                <w:rStyle w:val="aa"/>
                <w:noProof/>
              </w:rPr>
              <w:t>10.4.</w:t>
            </w:r>
            <w:r>
              <w:rPr>
                <w:rFonts w:asciiTheme="minorHAnsi" w:hAnsiTheme="minorHAnsi"/>
                <w:noProof/>
                <w:sz w:val="22"/>
              </w:rPr>
              <w:tab/>
            </w:r>
            <w:r w:rsidRPr="00894F1D">
              <w:rPr>
                <w:rStyle w:val="aa"/>
                <w:noProof/>
              </w:rPr>
              <w:t>Перечень земельных участков, которые исключаются из границ населённых пунктов, входящих в состав поселения</w:t>
            </w:r>
            <w:r>
              <w:rPr>
                <w:noProof/>
                <w:webHidden/>
              </w:rPr>
              <w:tab/>
            </w:r>
            <w:r>
              <w:rPr>
                <w:noProof/>
                <w:webHidden/>
              </w:rPr>
              <w:fldChar w:fldCharType="begin"/>
            </w:r>
            <w:r>
              <w:rPr>
                <w:noProof/>
                <w:webHidden/>
              </w:rPr>
              <w:instrText xml:space="preserve"> PAGEREF _Toc500422204 \h </w:instrText>
            </w:r>
            <w:r>
              <w:rPr>
                <w:noProof/>
                <w:webHidden/>
              </w:rPr>
            </w:r>
            <w:r>
              <w:rPr>
                <w:noProof/>
                <w:webHidden/>
              </w:rPr>
              <w:fldChar w:fldCharType="separate"/>
            </w:r>
            <w:r>
              <w:rPr>
                <w:noProof/>
                <w:webHidden/>
              </w:rPr>
              <w:t>89</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05" w:history="1">
            <w:r w:rsidRPr="00894F1D">
              <w:rPr>
                <w:rStyle w:val="aa"/>
                <w:noProof/>
              </w:rPr>
              <w:t>10.5.</w:t>
            </w:r>
            <w:r>
              <w:rPr>
                <w:rFonts w:asciiTheme="minorHAnsi" w:hAnsiTheme="minorHAnsi"/>
                <w:noProof/>
                <w:sz w:val="22"/>
              </w:rPr>
              <w:tab/>
            </w:r>
            <w:r w:rsidRPr="00894F1D">
              <w:rPr>
                <w:rStyle w:val="aa"/>
                <w:noProof/>
              </w:rPr>
              <w:t>Соблюдение требования об установлении минимальных разрывов между населенными пунктами</w:t>
            </w:r>
            <w:r>
              <w:rPr>
                <w:noProof/>
                <w:webHidden/>
              </w:rPr>
              <w:tab/>
            </w:r>
            <w:r>
              <w:rPr>
                <w:noProof/>
                <w:webHidden/>
              </w:rPr>
              <w:fldChar w:fldCharType="begin"/>
            </w:r>
            <w:r>
              <w:rPr>
                <w:noProof/>
                <w:webHidden/>
              </w:rPr>
              <w:instrText xml:space="preserve"> PAGEREF _Toc500422205 \h </w:instrText>
            </w:r>
            <w:r>
              <w:rPr>
                <w:noProof/>
                <w:webHidden/>
              </w:rPr>
            </w:r>
            <w:r>
              <w:rPr>
                <w:noProof/>
                <w:webHidden/>
              </w:rPr>
              <w:fldChar w:fldCharType="separate"/>
            </w:r>
            <w:r>
              <w:rPr>
                <w:noProof/>
                <w:webHidden/>
              </w:rPr>
              <w:t>89</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06" w:history="1">
            <w:r w:rsidRPr="00894F1D">
              <w:rPr>
                <w:rStyle w:val="aa"/>
                <w:noProof/>
              </w:rPr>
              <w:t>10.6.</w:t>
            </w:r>
            <w:r>
              <w:rPr>
                <w:rFonts w:asciiTheme="minorHAnsi" w:hAnsiTheme="minorHAnsi"/>
                <w:noProof/>
                <w:sz w:val="22"/>
              </w:rPr>
              <w:tab/>
            </w:r>
            <w:r w:rsidRPr="00894F1D">
              <w:rPr>
                <w:rStyle w:val="aa"/>
                <w:noProof/>
              </w:rPr>
              <w:t xml:space="preserve">Обоснование применения показателей минимально допустимого уровня обеспеченности территорией, </w:t>
            </w:r>
            <w:r w:rsidRPr="00894F1D">
              <w:rPr>
                <w:rStyle w:val="aa"/>
                <w:rFonts w:eastAsia="Times New Roman"/>
                <w:noProof/>
              </w:rPr>
              <w:t>норматива жилищной обеспеченности</w:t>
            </w:r>
            <w:r>
              <w:rPr>
                <w:noProof/>
                <w:webHidden/>
              </w:rPr>
              <w:tab/>
            </w:r>
            <w:r>
              <w:rPr>
                <w:noProof/>
                <w:webHidden/>
              </w:rPr>
              <w:fldChar w:fldCharType="begin"/>
            </w:r>
            <w:r>
              <w:rPr>
                <w:noProof/>
                <w:webHidden/>
              </w:rPr>
              <w:instrText xml:space="preserve"> PAGEREF _Toc500422206 \h </w:instrText>
            </w:r>
            <w:r>
              <w:rPr>
                <w:noProof/>
                <w:webHidden/>
              </w:rPr>
            </w:r>
            <w:r>
              <w:rPr>
                <w:noProof/>
                <w:webHidden/>
              </w:rPr>
              <w:fldChar w:fldCharType="separate"/>
            </w:r>
            <w:r>
              <w:rPr>
                <w:noProof/>
                <w:webHidden/>
              </w:rPr>
              <w:t>90</w:t>
            </w:r>
            <w:r>
              <w:rPr>
                <w:noProof/>
                <w:webHidden/>
              </w:rPr>
              <w:fldChar w:fldCharType="end"/>
            </w:r>
          </w:hyperlink>
        </w:p>
        <w:p w:rsidR="003A4EAB" w:rsidRDefault="003A4EAB">
          <w:pPr>
            <w:pStyle w:val="12"/>
            <w:rPr>
              <w:rFonts w:asciiTheme="minorHAnsi" w:hAnsiTheme="minorHAnsi"/>
              <w:noProof/>
              <w:sz w:val="22"/>
            </w:rPr>
          </w:pPr>
          <w:hyperlink w:anchor="_Toc500422207" w:history="1">
            <w:r w:rsidRPr="00894F1D">
              <w:rPr>
                <w:rStyle w:val="aa"/>
                <w:rFonts w:eastAsia="Times New Roman" w:cs="Times New Roman"/>
                <w:noProof/>
                <w:kern w:val="32"/>
              </w:rPr>
              <w:t>11.</w:t>
            </w:r>
            <w:r>
              <w:rPr>
                <w:rFonts w:asciiTheme="minorHAnsi" w:hAnsiTheme="minorHAnsi"/>
                <w:noProof/>
                <w:sz w:val="22"/>
              </w:rPr>
              <w:tab/>
            </w:r>
            <w:r w:rsidRPr="00894F1D">
              <w:rPr>
                <w:rStyle w:val="aa"/>
                <w:rFonts w:eastAsia="Times New Roman" w:cs="Times New Roman"/>
                <w:noProof/>
                <w:kern w:val="32"/>
              </w:rPr>
              <w:t>Прогноз объёмов и структура нового жилищного строительства</w:t>
            </w:r>
            <w:r>
              <w:rPr>
                <w:noProof/>
                <w:webHidden/>
              </w:rPr>
              <w:tab/>
            </w:r>
            <w:r>
              <w:rPr>
                <w:noProof/>
                <w:webHidden/>
              </w:rPr>
              <w:fldChar w:fldCharType="begin"/>
            </w:r>
            <w:r>
              <w:rPr>
                <w:noProof/>
                <w:webHidden/>
              </w:rPr>
              <w:instrText xml:space="preserve"> PAGEREF _Toc500422207 \h </w:instrText>
            </w:r>
            <w:r>
              <w:rPr>
                <w:noProof/>
                <w:webHidden/>
              </w:rPr>
            </w:r>
            <w:r>
              <w:rPr>
                <w:noProof/>
                <w:webHidden/>
              </w:rPr>
              <w:fldChar w:fldCharType="separate"/>
            </w:r>
            <w:r>
              <w:rPr>
                <w:noProof/>
                <w:webHidden/>
              </w:rPr>
              <w:t>91</w:t>
            </w:r>
            <w:r>
              <w:rPr>
                <w:noProof/>
                <w:webHidden/>
              </w:rPr>
              <w:fldChar w:fldCharType="end"/>
            </w:r>
          </w:hyperlink>
        </w:p>
        <w:p w:rsidR="003A4EAB" w:rsidRDefault="003A4EAB">
          <w:pPr>
            <w:pStyle w:val="12"/>
            <w:rPr>
              <w:rFonts w:asciiTheme="minorHAnsi" w:hAnsiTheme="minorHAnsi"/>
              <w:noProof/>
              <w:sz w:val="22"/>
            </w:rPr>
          </w:pPr>
          <w:hyperlink w:anchor="_Toc500422208" w:history="1">
            <w:r w:rsidRPr="00894F1D">
              <w:rPr>
                <w:rStyle w:val="aa"/>
                <w:rFonts w:eastAsia="Times New Roman" w:cs="Times New Roman"/>
                <w:noProof/>
                <w:kern w:val="32"/>
              </w:rPr>
              <w:t>12.</w:t>
            </w:r>
            <w:r>
              <w:rPr>
                <w:rFonts w:asciiTheme="minorHAnsi" w:hAnsiTheme="minorHAnsi"/>
                <w:noProof/>
                <w:sz w:val="22"/>
              </w:rPr>
              <w:tab/>
            </w:r>
            <w:r w:rsidRPr="00894F1D">
              <w:rPr>
                <w:rStyle w:val="aa"/>
                <w:rFonts w:eastAsia="Times New Roman" w:cs="Times New Roman"/>
                <w:noProof/>
                <w:kern w:val="32"/>
              </w:rPr>
              <w:t>Прогноз численности населения на расчетный период</w:t>
            </w:r>
            <w:r>
              <w:rPr>
                <w:noProof/>
                <w:webHidden/>
              </w:rPr>
              <w:tab/>
            </w:r>
            <w:r>
              <w:rPr>
                <w:noProof/>
                <w:webHidden/>
              </w:rPr>
              <w:fldChar w:fldCharType="begin"/>
            </w:r>
            <w:r>
              <w:rPr>
                <w:noProof/>
                <w:webHidden/>
              </w:rPr>
              <w:instrText xml:space="preserve"> PAGEREF _Toc500422208 \h </w:instrText>
            </w:r>
            <w:r>
              <w:rPr>
                <w:noProof/>
                <w:webHidden/>
              </w:rPr>
            </w:r>
            <w:r>
              <w:rPr>
                <w:noProof/>
                <w:webHidden/>
              </w:rPr>
              <w:fldChar w:fldCharType="separate"/>
            </w:r>
            <w:r>
              <w:rPr>
                <w:noProof/>
                <w:webHidden/>
              </w:rPr>
              <w:t>94</w:t>
            </w:r>
            <w:r>
              <w:rPr>
                <w:noProof/>
                <w:webHidden/>
              </w:rPr>
              <w:fldChar w:fldCharType="end"/>
            </w:r>
          </w:hyperlink>
        </w:p>
        <w:p w:rsidR="003A4EAB" w:rsidRDefault="003A4EAB">
          <w:pPr>
            <w:pStyle w:val="12"/>
            <w:rPr>
              <w:rFonts w:asciiTheme="minorHAnsi" w:hAnsiTheme="minorHAnsi"/>
              <w:noProof/>
              <w:sz w:val="22"/>
            </w:rPr>
          </w:pPr>
          <w:hyperlink w:anchor="_Toc500422209" w:history="1">
            <w:r w:rsidRPr="00894F1D">
              <w:rPr>
                <w:rStyle w:val="aa"/>
                <w:rFonts w:eastAsia="Times New Roman" w:cs="Times New Roman"/>
                <w:noProof/>
                <w:kern w:val="32"/>
              </w:rPr>
              <w:t>13.</w:t>
            </w:r>
            <w:r>
              <w:rPr>
                <w:rFonts w:asciiTheme="minorHAnsi" w:hAnsiTheme="minorHAnsi"/>
                <w:noProof/>
                <w:sz w:val="22"/>
              </w:rPr>
              <w:tab/>
            </w:r>
            <w:r w:rsidRPr="00894F1D">
              <w:rPr>
                <w:rStyle w:val="aa"/>
                <w:rFonts w:eastAsia="Times New Roman" w:cs="Times New Roman"/>
                <w:noProof/>
                <w:kern w:val="32"/>
              </w:rPr>
              <w:t>Изменение структуры занятости населения поселения</w:t>
            </w:r>
            <w:r>
              <w:rPr>
                <w:noProof/>
                <w:webHidden/>
              </w:rPr>
              <w:tab/>
            </w:r>
            <w:r>
              <w:rPr>
                <w:noProof/>
                <w:webHidden/>
              </w:rPr>
              <w:fldChar w:fldCharType="begin"/>
            </w:r>
            <w:r>
              <w:rPr>
                <w:noProof/>
                <w:webHidden/>
              </w:rPr>
              <w:instrText xml:space="preserve"> PAGEREF _Toc500422209 \h </w:instrText>
            </w:r>
            <w:r>
              <w:rPr>
                <w:noProof/>
                <w:webHidden/>
              </w:rPr>
            </w:r>
            <w:r>
              <w:rPr>
                <w:noProof/>
                <w:webHidden/>
              </w:rPr>
              <w:fldChar w:fldCharType="separate"/>
            </w:r>
            <w:r>
              <w:rPr>
                <w:noProof/>
                <w:webHidden/>
              </w:rPr>
              <w:t>96</w:t>
            </w:r>
            <w:r>
              <w:rPr>
                <w:noProof/>
                <w:webHidden/>
              </w:rPr>
              <w:fldChar w:fldCharType="end"/>
            </w:r>
          </w:hyperlink>
        </w:p>
        <w:p w:rsidR="003A4EAB" w:rsidRDefault="003A4EAB">
          <w:pPr>
            <w:pStyle w:val="12"/>
            <w:rPr>
              <w:rFonts w:asciiTheme="minorHAnsi" w:hAnsiTheme="minorHAnsi"/>
              <w:noProof/>
              <w:sz w:val="22"/>
            </w:rPr>
          </w:pPr>
          <w:hyperlink w:anchor="_Toc500422210" w:history="1">
            <w:r w:rsidRPr="00894F1D">
              <w:rPr>
                <w:rStyle w:val="aa"/>
                <w:rFonts w:eastAsia="Times New Roman" w:cs="Times New Roman"/>
                <w:noProof/>
                <w:kern w:val="32"/>
              </w:rPr>
              <w:t>14.</w:t>
            </w:r>
            <w:r>
              <w:rPr>
                <w:rFonts w:asciiTheme="minorHAnsi" w:hAnsiTheme="minorHAnsi"/>
                <w:noProof/>
                <w:sz w:val="22"/>
              </w:rPr>
              <w:tab/>
            </w:r>
            <w:r w:rsidRPr="00894F1D">
              <w:rPr>
                <w:rStyle w:val="aa"/>
                <w:rFonts w:eastAsia="Times New Roman" w:cs="Times New Roman"/>
                <w:noProof/>
                <w:kern w:val="32"/>
              </w:rPr>
              <w:t>Развитие объектов социальной инфраструктуры поселения</w:t>
            </w:r>
            <w:r>
              <w:rPr>
                <w:noProof/>
                <w:webHidden/>
              </w:rPr>
              <w:tab/>
            </w:r>
            <w:r>
              <w:rPr>
                <w:noProof/>
                <w:webHidden/>
              </w:rPr>
              <w:fldChar w:fldCharType="begin"/>
            </w:r>
            <w:r>
              <w:rPr>
                <w:noProof/>
                <w:webHidden/>
              </w:rPr>
              <w:instrText xml:space="preserve"> PAGEREF _Toc500422210 \h </w:instrText>
            </w:r>
            <w:r>
              <w:rPr>
                <w:noProof/>
                <w:webHidden/>
              </w:rPr>
            </w:r>
            <w:r>
              <w:rPr>
                <w:noProof/>
                <w:webHidden/>
              </w:rPr>
              <w:fldChar w:fldCharType="separate"/>
            </w:r>
            <w:r>
              <w:rPr>
                <w:noProof/>
                <w:webHidden/>
              </w:rPr>
              <w:t>97</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11" w:history="1">
            <w:r w:rsidRPr="00894F1D">
              <w:rPr>
                <w:rStyle w:val="aa"/>
                <w:noProof/>
              </w:rPr>
              <w:t>14.1.</w:t>
            </w:r>
            <w:r>
              <w:rPr>
                <w:rFonts w:asciiTheme="minorHAnsi" w:hAnsiTheme="minorHAnsi"/>
                <w:noProof/>
                <w:sz w:val="22"/>
              </w:rPr>
              <w:tab/>
            </w:r>
            <w:r w:rsidRPr="00894F1D">
              <w:rPr>
                <w:rStyle w:val="aa"/>
                <w:noProof/>
              </w:rPr>
              <w:t>Минимально допустимый уровень обеспеченности объектами образования</w:t>
            </w:r>
            <w:r>
              <w:rPr>
                <w:noProof/>
                <w:webHidden/>
              </w:rPr>
              <w:tab/>
            </w:r>
            <w:r>
              <w:rPr>
                <w:noProof/>
                <w:webHidden/>
              </w:rPr>
              <w:fldChar w:fldCharType="begin"/>
            </w:r>
            <w:r>
              <w:rPr>
                <w:noProof/>
                <w:webHidden/>
              </w:rPr>
              <w:instrText xml:space="preserve"> PAGEREF _Toc500422211 \h </w:instrText>
            </w:r>
            <w:r>
              <w:rPr>
                <w:noProof/>
                <w:webHidden/>
              </w:rPr>
            </w:r>
            <w:r>
              <w:rPr>
                <w:noProof/>
                <w:webHidden/>
              </w:rPr>
              <w:fldChar w:fldCharType="separate"/>
            </w:r>
            <w:r>
              <w:rPr>
                <w:noProof/>
                <w:webHidden/>
              </w:rPr>
              <w:t>100</w:t>
            </w:r>
            <w:r>
              <w:rPr>
                <w:noProof/>
                <w:webHidden/>
              </w:rPr>
              <w:fldChar w:fldCharType="end"/>
            </w:r>
          </w:hyperlink>
        </w:p>
        <w:p w:rsidR="003A4EAB" w:rsidRDefault="003A4EAB">
          <w:pPr>
            <w:pStyle w:val="12"/>
            <w:tabs>
              <w:tab w:val="left" w:pos="1100"/>
            </w:tabs>
            <w:rPr>
              <w:rFonts w:asciiTheme="minorHAnsi" w:hAnsiTheme="minorHAnsi"/>
              <w:noProof/>
              <w:sz w:val="22"/>
            </w:rPr>
          </w:pPr>
          <w:hyperlink w:anchor="_Toc500422212" w:history="1">
            <w:r w:rsidRPr="00894F1D">
              <w:rPr>
                <w:rStyle w:val="aa"/>
                <w:noProof/>
              </w:rPr>
              <w:t>14.1.1.</w:t>
            </w:r>
            <w:r>
              <w:rPr>
                <w:rFonts w:asciiTheme="minorHAnsi" w:hAnsiTheme="minorHAnsi"/>
                <w:noProof/>
                <w:sz w:val="22"/>
              </w:rPr>
              <w:tab/>
            </w:r>
            <w:r w:rsidRPr="00894F1D">
              <w:rPr>
                <w:rStyle w:val="aa"/>
                <w:noProof/>
              </w:rPr>
              <w:t>Минимально допустимый уровень обеспеченности дошкольными образовательными организациями, за исключением специализированных и оздоровительных образовательных организаций</w:t>
            </w:r>
            <w:r>
              <w:rPr>
                <w:noProof/>
                <w:webHidden/>
              </w:rPr>
              <w:tab/>
            </w:r>
            <w:r>
              <w:rPr>
                <w:noProof/>
                <w:webHidden/>
              </w:rPr>
              <w:fldChar w:fldCharType="begin"/>
            </w:r>
            <w:r>
              <w:rPr>
                <w:noProof/>
                <w:webHidden/>
              </w:rPr>
              <w:instrText xml:space="preserve"> PAGEREF _Toc500422212 \h </w:instrText>
            </w:r>
            <w:r>
              <w:rPr>
                <w:noProof/>
                <w:webHidden/>
              </w:rPr>
            </w:r>
            <w:r>
              <w:rPr>
                <w:noProof/>
                <w:webHidden/>
              </w:rPr>
              <w:fldChar w:fldCharType="separate"/>
            </w:r>
            <w:r>
              <w:rPr>
                <w:noProof/>
                <w:webHidden/>
              </w:rPr>
              <w:t>100</w:t>
            </w:r>
            <w:r>
              <w:rPr>
                <w:noProof/>
                <w:webHidden/>
              </w:rPr>
              <w:fldChar w:fldCharType="end"/>
            </w:r>
          </w:hyperlink>
        </w:p>
        <w:p w:rsidR="003A4EAB" w:rsidRDefault="003A4EAB">
          <w:pPr>
            <w:pStyle w:val="12"/>
            <w:tabs>
              <w:tab w:val="left" w:pos="1100"/>
            </w:tabs>
            <w:rPr>
              <w:rFonts w:asciiTheme="minorHAnsi" w:hAnsiTheme="minorHAnsi"/>
              <w:noProof/>
              <w:sz w:val="22"/>
            </w:rPr>
          </w:pPr>
          <w:hyperlink w:anchor="_Toc500422213" w:history="1">
            <w:r w:rsidRPr="00894F1D">
              <w:rPr>
                <w:rStyle w:val="aa"/>
                <w:noProof/>
              </w:rPr>
              <w:t>14.1.2.</w:t>
            </w:r>
            <w:r>
              <w:rPr>
                <w:rFonts w:asciiTheme="minorHAnsi" w:hAnsiTheme="minorHAnsi"/>
                <w:noProof/>
                <w:sz w:val="22"/>
              </w:rPr>
              <w:tab/>
            </w:r>
            <w:r w:rsidRPr="00894F1D">
              <w:rPr>
                <w:rStyle w:val="aa"/>
                <w:noProof/>
              </w:rPr>
              <w:t>Минимально допустимый уровень обеспеченности общеобразовательными организациями, за исключением специализированных</w:t>
            </w:r>
            <w:r>
              <w:rPr>
                <w:noProof/>
                <w:webHidden/>
              </w:rPr>
              <w:tab/>
            </w:r>
            <w:r>
              <w:rPr>
                <w:noProof/>
                <w:webHidden/>
              </w:rPr>
              <w:fldChar w:fldCharType="begin"/>
            </w:r>
            <w:r>
              <w:rPr>
                <w:noProof/>
                <w:webHidden/>
              </w:rPr>
              <w:instrText xml:space="preserve"> PAGEREF _Toc500422213 \h </w:instrText>
            </w:r>
            <w:r>
              <w:rPr>
                <w:noProof/>
                <w:webHidden/>
              </w:rPr>
            </w:r>
            <w:r>
              <w:rPr>
                <w:noProof/>
                <w:webHidden/>
              </w:rPr>
              <w:fldChar w:fldCharType="separate"/>
            </w:r>
            <w:r>
              <w:rPr>
                <w:noProof/>
                <w:webHidden/>
              </w:rPr>
              <w:t>102</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14" w:history="1">
            <w:r w:rsidRPr="00894F1D">
              <w:rPr>
                <w:rStyle w:val="aa"/>
                <w:noProof/>
              </w:rPr>
              <w:t>14.2.</w:t>
            </w:r>
            <w:r>
              <w:rPr>
                <w:rFonts w:asciiTheme="minorHAnsi" w:hAnsiTheme="minorHAnsi"/>
                <w:noProof/>
                <w:sz w:val="22"/>
              </w:rPr>
              <w:tab/>
            </w:r>
            <w:r w:rsidRPr="00894F1D">
              <w:rPr>
                <w:rStyle w:val="aa"/>
                <w:noProof/>
              </w:rPr>
              <w:t>Минимально допустимый уровень обеспеченности медицинскими организациями</w:t>
            </w:r>
            <w:r>
              <w:rPr>
                <w:noProof/>
                <w:webHidden/>
              </w:rPr>
              <w:tab/>
            </w:r>
            <w:r>
              <w:rPr>
                <w:noProof/>
                <w:webHidden/>
              </w:rPr>
              <w:fldChar w:fldCharType="begin"/>
            </w:r>
            <w:r>
              <w:rPr>
                <w:noProof/>
                <w:webHidden/>
              </w:rPr>
              <w:instrText xml:space="preserve"> PAGEREF _Toc500422214 \h </w:instrText>
            </w:r>
            <w:r>
              <w:rPr>
                <w:noProof/>
                <w:webHidden/>
              </w:rPr>
            </w:r>
            <w:r>
              <w:rPr>
                <w:noProof/>
                <w:webHidden/>
              </w:rPr>
              <w:fldChar w:fldCharType="separate"/>
            </w:r>
            <w:r>
              <w:rPr>
                <w:noProof/>
                <w:webHidden/>
              </w:rPr>
              <w:t>104</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15" w:history="1">
            <w:r w:rsidRPr="00894F1D">
              <w:rPr>
                <w:rStyle w:val="aa"/>
                <w:noProof/>
              </w:rPr>
              <w:t>14.3.</w:t>
            </w:r>
            <w:r>
              <w:rPr>
                <w:rFonts w:asciiTheme="minorHAnsi" w:hAnsiTheme="minorHAnsi"/>
                <w:noProof/>
                <w:sz w:val="22"/>
              </w:rPr>
              <w:tab/>
            </w:r>
            <w:r w:rsidRPr="00894F1D">
              <w:rPr>
                <w:rStyle w:val="aa"/>
                <w:noProof/>
              </w:rPr>
              <w:t>Минимально допустимый уровень обеспеченности объектами культуры и искусства</w:t>
            </w:r>
            <w:r>
              <w:rPr>
                <w:noProof/>
                <w:webHidden/>
              </w:rPr>
              <w:tab/>
            </w:r>
            <w:r>
              <w:rPr>
                <w:noProof/>
                <w:webHidden/>
              </w:rPr>
              <w:fldChar w:fldCharType="begin"/>
            </w:r>
            <w:r>
              <w:rPr>
                <w:noProof/>
                <w:webHidden/>
              </w:rPr>
              <w:instrText xml:space="preserve"> PAGEREF _Toc500422215 \h </w:instrText>
            </w:r>
            <w:r>
              <w:rPr>
                <w:noProof/>
                <w:webHidden/>
              </w:rPr>
            </w:r>
            <w:r>
              <w:rPr>
                <w:noProof/>
                <w:webHidden/>
              </w:rPr>
              <w:fldChar w:fldCharType="separate"/>
            </w:r>
            <w:r>
              <w:rPr>
                <w:noProof/>
                <w:webHidden/>
              </w:rPr>
              <w:t>106</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16" w:history="1">
            <w:r w:rsidRPr="00894F1D">
              <w:rPr>
                <w:rStyle w:val="aa"/>
                <w:noProof/>
              </w:rPr>
              <w:t>14.4.</w:t>
            </w:r>
            <w:r>
              <w:rPr>
                <w:rFonts w:asciiTheme="minorHAnsi" w:hAnsiTheme="minorHAnsi"/>
                <w:noProof/>
                <w:sz w:val="22"/>
              </w:rPr>
              <w:tab/>
            </w:r>
            <w:r w:rsidRPr="00894F1D">
              <w:rPr>
                <w:rStyle w:val="aa"/>
                <w:noProof/>
              </w:rPr>
              <w:t xml:space="preserve">Минимально допустимый уровень обеспеченности </w:t>
            </w:r>
            <w:r w:rsidRPr="00894F1D">
              <w:rPr>
                <w:rStyle w:val="aa"/>
                <w:rFonts w:eastAsia="Times New Roman"/>
                <w:noProof/>
              </w:rPr>
              <w:t>объектами физкультуры и спорта</w:t>
            </w:r>
            <w:r>
              <w:rPr>
                <w:noProof/>
                <w:webHidden/>
              </w:rPr>
              <w:tab/>
            </w:r>
            <w:r>
              <w:rPr>
                <w:noProof/>
                <w:webHidden/>
              </w:rPr>
              <w:fldChar w:fldCharType="begin"/>
            </w:r>
            <w:r>
              <w:rPr>
                <w:noProof/>
                <w:webHidden/>
              </w:rPr>
              <w:instrText xml:space="preserve"> PAGEREF _Toc500422216 \h </w:instrText>
            </w:r>
            <w:r>
              <w:rPr>
                <w:noProof/>
                <w:webHidden/>
              </w:rPr>
            </w:r>
            <w:r>
              <w:rPr>
                <w:noProof/>
                <w:webHidden/>
              </w:rPr>
              <w:fldChar w:fldCharType="separate"/>
            </w:r>
            <w:r>
              <w:rPr>
                <w:noProof/>
                <w:webHidden/>
              </w:rPr>
              <w:t>108</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17" w:history="1">
            <w:r w:rsidRPr="00894F1D">
              <w:rPr>
                <w:rStyle w:val="aa"/>
                <w:noProof/>
              </w:rPr>
              <w:t>14.5.</w:t>
            </w:r>
            <w:r>
              <w:rPr>
                <w:rFonts w:asciiTheme="minorHAnsi" w:hAnsiTheme="minorHAnsi"/>
                <w:noProof/>
                <w:sz w:val="22"/>
              </w:rPr>
              <w:tab/>
            </w:r>
            <w:r w:rsidRPr="00894F1D">
              <w:rPr>
                <w:rStyle w:val="aa"/>
                <w:noProof/>
              </w:rPr>
              <w:t>Минимально допустимый уровень обеспеченности объектами торговли, общественного питания и бытового обслуживания</w:t>
            </w:r>
            <w:r>
              <w:rPr>
                <w:noProof/>
                <w:webHidden/>
              </w:rPr>
              <w:tab/>
            </w:r>
            <w:r>
              <w:rPr>
                <w:noProof/>
                <w:webHidden/>
              </w:rPr>
              <w:fldChar w:fldCharType="begin"/>
            </w:r>
            <w:r>
              <w:rPr>
                <w:noProof/>
                <w:webHidden/>
              </w:rPr>
              <w:instrText xml:space="preserve"> PAGEREF _Toc500422217 \h </w:instrText>
            </w:r>
            <w:r>
              <w:rPr>
                <w:noProof/>
                <w:webHidden/>
              </w:rPr>
            </w:r>
            <w:r>
              <w:rPr>
                <w:noProof/>
                <w:webHidden/>
              </w:rPr>
              <w:fldChar w:fldCharType="separate"/>
            </w:r>
            <w:r>
              <w:rPr>
                <w:noProof/>
                <w:webHidden/>
              </w:rPr>
              <w:t>109</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18" w:history="1">
            <w:r w:rsidRPr="00894F1D">
              <w:rPr>
                <w:rStyle w:val="aa"/>
                <w:noProof/>
              </w:rPr>
              <w:t>14.6.</w:t>
            </w:r>
            <w:r>
              <w:rPr>
                <w:rFonts w:asciiTheme="minorHAnsi" w:hAnsiTheme="minorHAnsi"/>
                <w:noProof/>
                <w:sz w:val="22"/>
              </w:rPr>
              <w:tab/>
            </w:r>
            <w:r w:rsidRPr="00894F1D">
              <w:rPr>
                <w:rStyle w:val="aa"/>
                <w:noProof/>
              </w:rPr>
              <w:t>Минимально допустимый уровень обеспеченности объектами молодежной политики</w:t>
            </w:r>
            <w:r>
              <w:rPr>
                <w:noProof/>
                <w:webHidden/>
              </w:rPr>
              <w:tab/>
            </w:r>
            <w:r>
              <w:rPr>
                <w:noProof/>
                <w:webHidden/>
              </w:rPr>
              <w:fldChar w:fldCharType="begin"/>
            </w:r>
            <w:r>
              <w:rPr>
                <w:noProof/>
                <w:webHidden/>
              </w:rPr>
              <w:instrText xml:space="preserve"> PAGEREF _Toc500422218 \h </w:instrText>
            </w:r>
            <w:r>
              <w:rPr>
                <w:noProof/>
                <w:webHidden/>
              </w:rPr>
            </w:r>
            <w:r>
              <w:rPr>
                <w:noProof/>
                <w:webHidden/>
              </w:rPr>
              <w:fldChar w:fldCharType="separate"/>
            </w:r>
            <w:r>
              <w:rPr>
                <w:noProof/>
                <w:webHidden/>
              </w:rPr>
              <w:t>110</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19" w:history="1">
            <w:r w:rsidRPr="00894F1D">
              <w:rPr>
                <w:rStyle w:val="aa"/>
                <w:noProof/>
              </w:rPr>
              <w:t>14.7.</w:t>
            </w:r>
            <w:r>
              <w:rPr>
                <w:rFonts w:asciiTheme="minorHAnsi" w:hAnsiTheme="minorHAnsi"/>
                <w:noProof/>
                <w:sz w:val="22"/>
              </w:rPr>
              <w:tab/>
            </w:r>
            <w:r w:rsidRPr="00894F1D">
              <w:rPr>
                <w:rStyle w:val="aa"/>
                <w:noProof/>
              </w:rPr>
              <w:t>Минимально допустимый уровень обеспеченности объектами социальной защиты населения</w:t>
            </w:r>
            <w:r>
              <w:rPr>
                <w:noProof/>
                <w:webHidden/>
              </w:rPr>
              <w:tab/>
            </w:r>
            <w:r>
              <w:rPr>
                <w:noProof/>
                <w:webHidden/>
              </w:rPr>
              <w:fldChar w:fldCharType="begin"/>
            </w:r>
            <w:r>
              <w:rPr>
                <w:noProof/>
                <w:webHidden/>
              </w:rPr>
              <w:instrText xml:space="preserve"> PAGEREF _Toc500422219 \h </w:instrText>
            </w:r>
            <w:r>
              <w:rPr>
                <w:noProof/>
                <w:webHidden/>
              </w:rPr>
            </w:r>
            <w:r>
              <w:rPr>
                <w:noProof/>
                <w:webHidden/>
              </w:rPr>
              <w:fldChar w:fldCharType="separate"/>
            </w:r>
            <w:r>
              <w:rPr>
                <w:noProof/>
                <w:webHidden/>
              </w:rPr>
              <w:t>111</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20" w:history="1">
            <w:r w:rsidRPr="00894F1D">
              <w:rPr>
                <w:rStyle w:val="aa"/>
                <w:noProof/>
              </w:rPr>
              <w:t>14.8.</w:t>
            </w:r>
            <w:r>
              <w:rPr>
                <w:rFonts w:asciiTheme="minorHAnsi" w:hAnsiTheme="minorHAnsi"/>
                <w:noProof/>
                <w:sz w:val="22"/>
              </w:rPr>
              <w:tab/>
            </w:r>
            <w:r w:rsidRPr="00894F1D">
              <w:rPr>
                <w:rStyle w:val="aa"/>
                <w:noProof/>
              </w:rPr>
              <w:t>Минимально допустимый уровень обеспеченности объектами в области организации ритуальных услуг</w:t>
            </w:r>
            <w:r>
              <w:rPr>
                <w:noProof/>
                <w:webHidden/>
              </w:rPr>
              <w:tab/>
            </w:r>
            <w:r>
              <w:rPr>
                <w:noProof/>
                <w:webHidden/>
              </w:rPr>
              <w:fldChar w:fldCharType="begin"/>
            </w:r>
            <w:r>
              <w:rPr>
                <w:noProof/>
                <w:webHidden/>
              </w:rPr>
              <w:instrText xml:space="preserve"> PAGEREF _Toc500422220 \h </w:instrText>
            </w:r>
            <w:r>
              <w:rPr>
                <w:noProof/>
                <w:webHidden/>
              </w:rPr>
            </w:r>
            <w:r>
              <w:rPr>
                <w:noProof/>
                <w:webHidden/>
              </w:rPr>
              <w:fldChar w:fldCharType="separate"/>
            </w:r>
            <w:r>
              <w:rPr>
                <w:noProof/>
                <w:webHidden/>
              </w:rPr>
              <w:t>112</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21" w:history="1">
            <w:r w:rsidRPr="00894F1D">
              <w:rPr>
                <w:rStyle w:val="aa"/>
                <w:noProof/>
              </w:rPr>
              <w:t>14.9.</w:t>
            </w:r>
            <w:r>
              <w:rPr>
                <w:rFonts w:asciiTheme="minorHAnsi" w:hAnsiTheme="minorHAnsi"/>
                <w:noProof/>
                <w:sz w:val="22"/>
              </w:rPr>
              <w:tab/>
            </w:r>
            <w:r w:rsidRPr="00894F1D">
              <w:rPr>
                <w:rStyle w:val="aa"/>
                <w:noProof/>
              </w:rPr>
              <w:t>Минимально допустимый уровень обеспеченности пожарными депо и пожарными автомобилями</w:t>
            </w:r>
            <w:r>
              <w:rPr>
                <w:noProof/>
                <w:webHidden/>
              </w:rPr>
              <w:tab/>
            </w:r>
            <w:r>
              <w:rPr>
                <w:noProof/>
                <w:webHidden/>
              </w:rPr>
              <w:fldChar w:fldCharType="begin"/>
            </w:r>
            <w:r>
              <w:rPr>
                <w:noProof/>
                <w:webHidden/>
              </w:rPr>
              <w:instrText xml:space="preserve"> PAGEREF _Toc500422221 \h </w:instrText>
            </w:r>
            <w:r>
              <w:rPr>
                <w:noProof/>
                <w:webHidden/>
              </w:rPr>
            </w:r>
            <w:r>
              <w:rPr>
                <w:noProof/>
                <w:webHidden/>
              </w:rPr>
              <w:fldChar w:fldCharType="separate"/>
            </w:r>
            <w:r>
              <w:rPr>
                <w:noProof/>
                <w:webHidden/>
              </w:rPr>
              <w:t>112</w:t>
            </w:r>
            <w:r>
              <w:rPr>
                <w:noProof/>
                <w:webHidden/>
              </w:rPr>
              <w:fldChar w:fldCharType="end"/>
            </w:r>
          </w:hyperlink>
        </w:p>
        <w:p w:rsidR="003A4EAB" w:rsidRDefault="003A4EAB">
          <w:pPr>
            <w:pStyle w:val="12"/>
            <w:tabs>
              <w:tab w:val="left" w:pos="1100"/>
            </w:tabs>
            <w:rPr>
              <w:rFonts w:asciiTheme="minorHAnsi" w:hAnsiTheme="minorHAnsi"/>
              <w:noProof/>
              <w:sz w:val="22"/>
            </w:rPr>
          </w:pPr>
          <w:hyperlink w:anchor="_Toc500422222" w:history="1">
            <w:r w:rsidRPr="00894F1D">
              <w:rPr>
                <w:rStyle w:val="aa"/>
                <w:noProof/>
              </w:rPr>
              <w:t>14.10.</w:t>
            </w:r>
            <w:r>
              <w:rPr>
                <w:rFonts w:asciiTheme="minorHAnsi" w:hAnsiTheme="minorHAnsi"/>
                <w:noProof/>
                <w:sz w:val="22"/>
              </w:rPr>
              <w:tab/>
            </w:r>
            <w:r w:rsidRPr="00894F1D">
              <w:rPr>
                <w:rStyle w:val="aa"/>
                <w:noProof/>
              </w:rPr>
              <w:t>Минимально допустимый уровень обеспеченности населения озелененными территориями общего пользования</w:t>
            </w:r>
            <w:r>
              <w:rPr>
                <w:noProof/>
                <w:webHidden/>
              </w:rPr>
              <w:tab/>
            </w:r>
            <w:r>
              <w:rPr>
                <w:noProof/>
                <w:webHidden/>
              </w:rPr>
              <w:fldChar w:fldCharType="begin"/>
            </w:r>
            <w:r>
              <w:rPr>
                <w:noProof/>
                <w:webHidden/>
              </w:rPr>
              <w:instrText xml:space="preserve"> PAGEREF _Toc500422222 \h </w:instrText>
            </w:r>
            <w:r>
              <w:rPr>
                <w:noProof/>
                <w:webHidden/>
              </w:rPr>
            </w:r>
            <w:r>
              <w:rPr>
                <w:noProof/>
                <w:webHidden/>
              </w:rPr>
              <w:fldChar w:fldCharType="separate"/>
            </w:r>
            <w:r>
              <w:rPr>
                <w:noProof/>
                <w:webHidden/>
              </w:rPr>
              <w:t>113</w:t>
            </w:r>
            <w:r>
              <w:rPr>
                <w:noProof/>
                <w:webHidden/>
              </w:rPr>
              <w:fldChar w:fldCharType="end"/>
            </w:r>
          </w:hyperlink>
        </w:p>
        <w:p w:rsidR="003A4EAB" w:rsidRDefault="003A4EAB">
          <w:pPr>
            <w:pStyle w:val="12"/>
            <w:rPr>
              <w:rFonts w:asciiTheme="minorHAnsi" w:hAnsiTheme="minorHAnsi"/>
              <w:noProof/>
              <w:sz w:val="22"/>
            </w:rPr>
          </w:pPr>
          <w:hyperlink w:anchor="_Toc500422223" w:history="1">
            <w:r w:rsidRPr="00894F1D">
              <w:rPr>
                <w:rStyle w:val="aa"/>
                <w:rFonts w:eastAsia="Times New Roman" w:cs="Times New Roman"/>
                <w:noProof/>
                <w:kern w:val="32"/>
              </w:rPr>
              <w:t>15.</w:t>
            </w:r>
            <w:r>
              <w:rPr>
                <w:rFonts w:asciiTheme="minorHAnsi" w:hAnsiTheme="minorHAnsi"/>
                <w:noProof/>
                <w:sz w:val="22"/>
              </w:rPr>
              <w:tab/>
            </w:r>
            <w:r w:rsidRPr="00894F1D">
              <w:rPr>
                <w:rStyle w:val="aa"/>
                <w:rFonts w:eastAsia="Times New Roman" w:cs="Times New Roman"/>
                <w:noProof/>
                <w:kern w:val="32"/>
              </w:rPr>
              <w:t>Развитие объектов транспортной инфраструктуры поселения</w:t>
            </w:r>
            <w:r>
              <w:rPr>
                <w:noProof/>
                <w:webHidden/>
              </w:rPr>
              <w:tab/>
            </w:r>
            <w:r>
              <w:rPr>
                <w:noProof/>
                <w:webHidden/>
              </w:rPr>
              <w:fldChar w:fldCharType="begin"/>
            </w:r>
            <w:r>
              <w:rPr>
                <w:noProof/>
                <w:webHidden/>
              </w:rPr>
              <w:instrText xml:space="preserve"> PAGEREF _Toc500422223 \h </w:instrText>
            </w:r>
            <w:r>
              <w:rPr>
                <w:noProof/>
                <w:webHidden/>
              </w:rPr>
            </w:r>
            <w:r>
              <w:rPr>
                <w:noProof/>
                <w:webHidden/>
              </w:rPr>
              <w:fldChar w:fldCharType="separate"/>
            </w:r>
            <w:r>
              <w:rPr>
                <w:noProof/>
                <w:webHidden/>
              </w:rPr>
              <w:t>115</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24" w:history="1">
            <w:r w:rsidRPr="00894F1D">
              <w:rPr>
                <w:rStyle w:val="aa"/>
                <w:noProof/>
              </w:rPr>
              <w:t>15.1.</w:t>
            </w:r>
            <w:r>
              <w:rPr>
                <w:rFonts w:asciiTheme="minorHAnsi" w:hAnsiTheme="minorHAnsi"/>
                <w:noProof/>
                <w:sz w:val="22"/>
              </w:rPr>
              <w:tab/>
            </w:r>
            <w:r w:rsidRPr="00894F1D">
              <w:rPr>
                <w:rStyle w:val="aa"/>
                <w:noProof/>
              </w:rPr>
              <w:t>Развитие улично-дорожной сети населённых пунктов</w:t>
            </w:r>
            <w:r>
              <w:rPr>
                <w:noProof/>
                <w:webHidden/>
              </w:rPr>
              <w:tab/>
            </w:r>
            <w:r>
              <w:rPr>
                <w:noProof/>
                <w:webHidden/>
              </w:rPr>
              <w:fldChar w:fldCharType="begin"/>
            </w:r>
            <w:r>
              <w:rPr>
                <w:noProof/>
                <w:webHidden/>
              </w:rPr>
              <w:instrText xml:space="preserve"> PAGEREF _Toc500422224 \h </w:instrText>
            </w:r>
            <w:r>
              <w:rPr>
                <w:noProof/>
                <w:webHidden/>
              </w:rPr>
            </w:r>
            <w:r>
              <w:rPr>
                <w:noProof/>
                <w:webHidden/>
              </w:rPr>
              <w:fldChar w:fldCharType="separate"/>
            </w:r>
            <w:r>
              <w:rPr>
                <w:noProof/>
                <w:webHidden/>
              </w:rPr>
              <w:t>115</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25" w:history="1">
            <w:r w:rsidRPr="00894F1D">
              <w:rPr>
                <w:rStyle w:val="aa"/>
                <w:noProof/>
              </w:rPr>
              <w:t>15.2.</w:t>
            </w:r>
            <w:r>
              <w:rPr>
                <w:rFonts w:asciiTheme="minorHAnsi" w:hAnsiTheme="minorHAnsi"/>
                <w:noProof/>
                <w:sz w:val="22"/>
              </w:rPr>
              <w:tab/>
            </w:r>
            <w:r w:rsidRPr="00894F1D">
              <w:rPr>
                <w:rStyle w:val="aa"/>
                <w:noProof/>
              </w:rPr>
              <w:t xml:space="preserve">Минимально допустимый уровень обеспеченности населения </w:t>
            </w:r>
            <w:r w:rsidRPr="00894F1D">
              <w:rPr>
                <w:rStyle w:val="aa"/>
                <w:rFonts w:eastAsia="Times New Roman" w:cs="Times New Roman"/>
                <w:noProof/>
              </w:rPr>
              <w:t>закрытыми и открытыми автостоянками для постоянного хранения индивидуальных легковых автомобилей</w:t>
            </w:r>
            <w:r>
              <w:rPr>
                <w:noProof/>
                <w:webHidden/>
              </w:rPr>
              <w:tab/>
            </w:r>
            <w:r>
              <w:rPr>
                <w:noProof/>
                <w:webHidden/>
              </w:rPr>
              <w:fldChar w:fldCharType="begin"/>
            </w:r>
            <w:r>
              <w:rPr>
                <w:noProof/>
                <w:webHidden/>
              </w:rPr>
              <w:instrText xml:space="preserve"> PAGEREF _Toc500422225 \h </w:instrText>
            </w:r>
            <w:r>
              <w:rPr>
                <w:noProof/>
                <w:webHidden/>
              </w:rPr>
            </w:r>
            <w:r>
              <w:rPr>
                <w:noProof/>
                <w:webHidden/>
              </w:rPr>
              <w:fldChar w:fldCharType="separate"/>
            </w:r>
            <w:r>
              <w:rPr>
                <w:noProof/>
                <w:webHidden/>
              </w:rPr>
              <w:t>117</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26" w:history="1">
            <w:r w:rsidRPr="00894F1D">
              <w:rPr>
                <w:rStyle w:val="aa"/>
                <w:noProof/>
              </w:rPr>
              <w:t>15.3.</w:t>
            </w:r>
            <w:r>
              <w:rPr>
                <w:rFonts w:asciiTheme="minorHAnsi" w:hAnsiTheme="minorHAnsi"/>
                <w:noProof/>
                <w:sz w:val="22"/>
              </w:rPr>
              <w:tab/>
            </w:r>
            <w:r w:rsidRPr="00894F1D">
              <w:rPr>
                <w:rStyle w:val="aa"/>
                <w:noProof/>
              </w:rPr>
              <w:t>Изъятие земельных участков для муниципальных нужд в целях развития транспортной инфраструктуры</w:t>
            </w:r>
            <w:r>
              <w:rPr>
                <w:noProof/>
                <w:webHidden/>
              </w:rPr>
              <w:tab/>
            </w:r>
            <w:r>
              <w:rPr>
                <w:noProof/>
                <w:webHidden/>
              </w:rPr>
              <w:fldChar w:fldCharType="begin"/>
            </w:r>
            <w:r>
              <w:rPr>
                <w:noProof/>
                <w:webHidden/>
              </w:rPr>
              <w:instrText xml:space="preserve"> PAGEREF _Toc500422226 \h </w:instrText>
            </w:r>
            <w:r>
              <w:rPr>
                <w:noProof/>
                <w:webHidden/>
              </w:rPr>
            </w:r>
            <w:r>
              <w:rPr>
                <w:noProof/>
                <w:webHidden/>
              </w:rPr>
              <w:fldChar w:fldCharType="separate"/>
            </w:r>
            <w:r>
              <w:rPr>
                <w:noProof/>
                <w:webHidden/>
              </w:rPr>
              <w:t>119</w:t>
            </w:r>
            <w:r>
              <w:rPr>
                <w:noProof/>
                <w:webHidden/>
              </w:rPr>
              <w:fldChar w:fldCharType="end"/>
            </w:r>
          </w:hyperlink>
        </w:p>
        <w:p w:rsidR="003A4EAB" w:rsidRDefault="003A4EAB">
          <w:pPr>
            <w:pStyle w:val="12"/>
            <w:rPr>
              <w:rFonts w:asciiTheme="minorHAnsi" w:hAnsiTheme="minorHAnsi"/>
              <w:noProof/>
              <w:sz w:val="22"/>
            </w:rPr>
          </w:pPr>
          <w:hyperlink w:anchor="_Toc500422227" w:history="1">
            <w:r w:rsidRPr="00894F1D">
              <w:rPr>
                <w:rStyle w:val="aa"/>
                <w:rFonts w:eastAsia="Times New Roman" w:cs="Times New Roman"/>
                <w:noProof/>
                <w:kern w:val="32"/>
              </w:rPr>
              <w:t>16.</w:t>
            </w:r>
            <w:r>
              <w:rPr>
                <w:rFonts w:asciiTheme="minorHAnsi" w:hAnsiTheme="minorHAnsi"/>
                <w:noProof/>
                <w:sz w:val="22"/>
              </w:rPr>
              <w:tab/>
            </w:r>
            <w:r w:rsidRPr="00894F1D">
              <w:rPr>
                <w:rStyle w:val="aa"/>
                <w:rFonts w:eastAsia="Times New Roman" w:cs="Times New Roman"/>
                <w:noProof/>
                <w:kern w:val="32"/>
              </w:rPr>
              <w:t>Развитие объектов инженерной инфраструктуры поселения</w:t>
            </w:r>
            <w:r>
              <w:rPr>
                <w:noProof/>
                <w:webHidden/>
              </w:rPr>
              <w:tab/>
            </w:r>
            <w:r>
              <w:rPr>
                <w:noProof/>
                <w:webHidden/>
              </w:rPr>
              <w:fldChar w:fldCharType="begin"/>
            </w:r>
            <w:r>
              <w:rPr>
                <w:noProof/>
                <w:webHidden/>
              </w:rPr>
              <w:instrText xml:space="preserve"> PAGEREF _Toc500422227 \h </w:instrText>
            </w:r>
            <w:r>
              <w:rPr>
                <w:noProof/>
                <w:webHidden/>
              </w:rPr>
            </w:r>
            <w:r>
              <w:rPr>
                <w:noProof/>
                <w:webHidden/>
              </w:rPr>
              <w:fldChar w:fldCharType="separate"/>
            </w:r>
            <w:r>
              <w:rPr>
                <w:noProof/>
                <w:webHidden/>
              </w:rPr>
              <w:t>120</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28" w:history="1">
            <w:r w:rsidRPr="00894F1D">
              <w:rPr>
                <w:rStyle w:val="aa"/>
                <w:noProof/>
              </w:rPr>
              <w:t>16.1.</w:t>
            </w:r>
            <w:r>
              <w:rPr>
                <w:rFonts w:asciiTheme="minorHAnsi" w:hAnsiTheme="minorHAnsi"/>
                <w:noProof/>
                <w:sz w:val="22"/>
              </w:rPr>
              <w:tab/>
            </w:r>
            <w:r w:rsidRPr="00894F1D">
              <w:rPr>
                <w:rStyle w:val="aa"/>
                <w:noProof/>
              </w:rPr>
              <w:t>Развитие систем электроснабжения</w:t>
            </w:r>
            <w:r>
              <w:rPr>
                <w:noProof/>
                <w:webHidden/>
              </w:rPr>
              <w:tab/>
            </w:r>
            <w:r>
              <w:rPr>
                <w:noProof/>
                <w:webHidden/>
              </w:rPr>
              <w:fldChar w:fldCharType="begin"/>
            </w:r>
            <w:r>
              <w:rPr>
                <w:noProof/>
                <w:webHidden/>
              </w:rPr>
              <w:instrText xml:space="preserve"> PAGEREF _Toc500422228 \h </w:instrText>
            </w:r>
            <w:r>
              <w:rPr>
                <w:noProof/>
                <w:webHidden/>
              </w:rPr>
            </w:r>
            <w:r>
              <w:rPr>
                <w:noProof/>
                <w:webHidden/>
              </w:rPr>
              <w:fldChar w:fldCharType="separate"/>
            </w:r>
            <w:r>
              <w:rPr>
                <w:noProof/>
                <w:webHidden/>
              </w:rPr>
              <w:t>120</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29" w:history="1">
            <w:r w:rsidRPr="00894F1D">
              <w:rPr>
                <w:rStyle w:val="aa"/>
                <w:noProof/>
              </w:rPr>
              <w:t>16.2.</w:t>
            </w:r>
            <w:r>
              <w:rPr>
                <w:rFonts w:asciiTheme="minorHAnsi" w:hAnsiTheme="minorHAnsi"/>
                <w:noProof/>
                <w:sz w:val="22"/>
              </w:rPr>
              <w:tab/>
            </w:r>
            <w:r w:rsidRPr="00894F1D">
              <w:rPr>
                <w:rStyle w:val="aa"/>
                <w:noProof/>
              </w:rPr>
              <w:t>Развитие систем теплоснабжения</w:t>
            </w:r>
            <w:r>
              <w:rPr>
                <w:noProof/>
                <w:webHidden/>
              </w:rPr>
              <w:tab/>
            </w:r>
            <w:r>
              <w:rPr>
                <w:noProof/>
                <w:webHidden/>
              </w:rPr>
              <w:fldChar w:fldCharType="begin"/>
            </w:r>
            <w:r>
              <w:rPr>
                <w:noProof/>
                <w:webHidden/>
              </w:rPr>
              <w:instrText xml:space="preserve"> PAGEREF _Toc500422229 \h </w:instrText>
            </w:r>
            <w:r>
              <w:rPr>
                <w:noProof/>
                <w:webHidden/>
              </w:rPr>
            </w:r>
            <w:r>
              <w:rPr>
                <w:noProof/>
                <w:webHidden/>
              </w:rPr>
              <w:fldChar w:fldCharType="separate"/>
            </w:r>
            <w:r>
              <w:rPr>
                <w:noProof/>
                <w:webHidden/>
              </w:rPr>
              <w:t>125</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30" w:history="1">
            <w:r w:rsidRPr="00894F1D">
              <w:rPr>
                <w:rStyle w:val="aa"/>
                <w:noProof/>
              </w:rPr>
              <w:t>16.3.</w:t>
            </w:r>
            <w:r>
              <w:rPr>
                <w:rFonts w:asciiTheme="minorHAnsi" w:hAnsiTheme="minorHAnsi"/>
                <w:noProof/>
                <w:sz w:val="22"/>
              </w:rPr>
              <w:tab/>
            </w:r>
            <w:r w:rsidRPr="00894F1D">
              <w:rPr>
                <w:rStyle w:val="aa"/>
                <w:noProof/>
              </w:rPr>
              <w:t>Развитие систем газоснабжения</w:t>
            </w:r>
            <w:r>
              <w:rPr>
                <w:noProof/>
                <w:webHidden/>
              </w:rPr>
              <w:tab/>
            </w:r>
            <w:r>
              <w:rPr>
                <w:noProof/>
                <w:webHidden/>
              </w:rPr>
              <w:fldChar w:fldCharType="begin"/>
            </w:r>
            <w:r>
              <w:rPr>
                <w:noProof/>
                <w:webHidden/>
              </w:rPr>
              <w:instrText xml:space="preserve"> PAGEREF _Toc500422230 \h </w:instrText>
            </w:r>
            <w:r>
              <w:rPr>
                <w:noProof/>
                <w:webHidden/>
              </w:rPr>
            </w:r>
            <w:r>
              <w:rPr>
                <w:noProof/>
                <w:webHidden/>
              </w:rPr>
              <w:fldChar w:fldCharType="separate"/>
            </w:r>
            <w:r>
              <w:rPr>
                <w:noProof/>
                <w:webHidden/>
              </w:rPr>
              <w:t>128</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31" w:history="1">
            <w:r w:rsidRPr="00894F1D">
              <w:rPr>
                <w:rStyle w:val="aa"/>
                <w:noProof/>
              </w:rPr>
              <w:t>16.4.</w:t>
            </w:r>
            <w:r>
              <w:rPr>
                <w:rFonts w:asciiTheme="minorHAnsi" w:hAnsiTheme="minorHAnsi"/>
                <w:noProof/>
                <w:sz w:val="22"/>
              </w:rPr>
              <w:tab/>
            </w:r>
            <w:r w:rsidRPr="00894F1D">
              <w:rPr>
                <w:rStyle w:val="aa"/>
                <w:noProof/>
              </w:rPr>
              <w:t>Развитие систем водоснабжения</w:t>
            </w:r>
            <w:r>
              <w:rPr>
                <w:noProof/>
                <w:webHidden/>
              </w:rPr>
              <w:tab/>
            </w:r>
            <w:r>
              <w:rPr>
                <w:noProof/>
                <w:webHidden/>
              </w:rPr>
              <w:fldChar w:fldCharType="begin"/>
            </w:r>
            <w:r>
              <w:rPr>
                <w:noProof/>
                <w:webHidden/>
              </w:rPr>
              <w:instrText xml:space="preserve"> PAGEREF _Toc500422231 \h </w:instrText>
            </w:r>
            <w:r>
              <w:rPr>
                <w:noProof/>
                <w:webHidden/>
              </w:rPr>
            </w:r>
            <w:r>
              <w:rPr>
                <w:noProof/>
                <w:webHidden/>
              </w:rPr>
              <w:fldChar w:fldCharType="separate"/>
            </w:r>
            <w:r>
              <w:rPr>
                <w:noProof/>
                <w:webHidden/>
              </w:rPr>
              <w:t>131</w:t>
            </w:r>
            <w:r>
              <w:rPr>
                <w:noProof/>
                <w:webHidden/>
              </w:rPr>
              <w:fldChar w:fldCharType="end"/>
            </w:r>
          </w:hyperlink>
        </w:p>
        <w:p w:rsidR="003A4EAB" w:rsidRDefault="003A4EAB">
          <w:pPr>
            <w:pStyle w:val="12"/>
            <w:tabs>
              <w:tab w:val="left" w:pos="880"/>
            </w:tabs>
            <w:rPr>
              <w:rFonts w:asciiTheme="minorHAnsi" w:hAnsiTheme="minorHAnsi"/>
              <w:noProof/>
              <w:sz w:val="22"/>
            </w:rPr>
          </w:pPr>
          <w:hyperlink w:anchor="_Toc500422232" w:history="1">
            <w:r w:rsidRPr="00894F1D">
              <w:rPr>
                <w:rStyle w:val="aa"/>
                <w:noProof/>
              </w:rPr>
              <w:t>16.5.</w:t>
            </w:r>
            <w:r>
              <w:rPr>
                <w:rFonts w:asciiTheme="minorHAnsi" w:hAnsiTheme="minorHAnsi"/>
                <w:noProof/>
                <w:sz w:val="22"/>
              </w:rPr>
              <w:tab/>
            </w:r>
            <w:r w:rsidRPr="00894F1D">
              <w:rPr>
                <w:rStyle w:val="aa"/>
                <w:noProof/>
              </w:rPr>
              <w:t>Развитие систем водоотведения</w:t>
            </w:r>
            <w:r>
              <w:rPr>
                <w:noProof/>
                <w:webHidden/>
              </w:rPr>
              <w:tab/>
            </w:r>
            <w:r>
              <w:rPr>
                <w:noProof/>
                <w:webHidden/>
              </w:rPr>
              <w:fldChar w:fldCharType="begin"/>
            </w:r>
            <w:r>
              <w:rPr>
                <w:noProof/>
                <w:webHidden/>
              </w:rPr>
              <w:instrText xml:space="preserve"> PAGEREF _Toc500422232 \h </w:instrText>
            </w:r>
            <w:r>
              <w:rPr>
                <w:noProof/>
                <w:webHidden/>
              </w:rPr>
            </w:r>
            <w:r>
              <w:rPr>
                <w:noProof/>
                <w:webHidden/>
              </w:rPr>
              <w:fldChar w:fldCharType="separate"/>
            </w:r>
            <w:r>
              <w:rPr>
                <w:noProof/>
                <w:webHidden/>
              </w:rPr>
              <w:t>138</w:t>
            </w:r>
            <w:r>
              <w:rPr>
                <w:noProof/>
                <w:webHidden/>
              </w:rPr>
              <w:fldChar w:fldCharType="end"/>
            </w:r>
          </w:hyperlink>
        </w:p>
        <w:p w:rsidR="003A4EAB" w:rsidRDefault="003A4EAB">
          <w:pPr>
            <w:pStyle w:val="12"/>
            <w:rPr>
              <w:rFonts w:asciiTheme="minorHAnsi" w:hAnsiTheme="minorHAnsi"/>
              <w:noProof/>
              <w:sz w:val="22"/>
            </w:rPr>
          </w:pPr>
          <w:hyperlink w:anchor="_Toc500422233" w:history="1">
            <w:r w:rsidRPr="00894F1D">
              <w:rPr>
                <w:rStyle w:val="aa"/>
                <w:rFonts w:eastAsia="Times New Roman" w:cs="Times New Roman"/>
                <w:noProof/>
                <w:kern w:val="32"/>
              </w:rPr>
              <w:t>17.</w:t>
            </w:r>
            <w:r>
              <w:rPr>
                <w:rFonts w:asciiTheme="minorHAnsi" w:hAnsiTheme="minorHAnsi"/>
                <w:noProof/>
                <w:sz w:val="22"/>
              </w:rPr>
              <w:tab/>
            </w:r>
            <w:r w:rsidRPr="00894F1D">
              <w:rPr>
                <w:rStyle w:val="aa"/>
                <w:rFonts w:eastAsia="Times New Roman" w:cs="Times New Roman"/>
                <w:noProof/>
                <w:kern w:val="32"/>
              </w:rPr>
              <w:t>Мероприятия по обеспечению условий для беспрепятственного доступа маломобильных групп населения к объектам социальной, транспортной и инженерной инфраструктуры</w:t>
            </w:r>
            <w:r>
              <w:rPr>
                <w:noProof/>
                <w:webHidden/>
              </w:rPr>
              <w:tab/>
            </w:r>
            <w:r>
              <w:rPr>
                <w:noProof/>
                <w:webHidden/>
              </w:rPr>
              <w:fldChar w:fldCharType="begin"/>
            </w:r>
            <w:r>
              <w:rPr>
                <w:noProof/>
                <w:webHidden/>
              </w:rPr>
              <w:instrText xml:space="preserve"> PAGEREF _Toc500422233 \h </w:instrText>
            </w:r>
            <w:r>
              <w:rPr>
                <w:noProof/>
                <w:webHidden/>
              </w:rPr>
            </w:r>
            <w:r>
              <w:rPr>
                <w:noProof/>
                <w:webHidden/>
              </w:rPr>
              <w:fldChar w:fldCharType="separate"/>
            </w:r>
            <w:r>
              <w:rPr>
                <w:noProof/>
                <w:webHidden/>
              </w:rPr>
              <w:t>142</w:t>
            </w:r>
            <w:r>
              <w:rPr>
                <w:noProof/>
                <w:webHidden/>
              </w:rPr>
              <w:fldChar w:fldCharType="end"/>
            </w:r>
          </w:hyperlink>
        </w:p>
        <w:p w:rsidR="003A4EAB" w:rsidRDefault="003A4EAB">
          <w:pPr>
            <w:pStyle w:val="12"/>
            <w:rPr>
              <w:rFonts w:asciiTheme="minorHAnsi" w:hAnsiTheme="minorHAnsi"/>
              <w:noProof/>
              <w:sz w:val="22"/>
            </w:rPr>
          </w:pPr>
          <w:hyperlink w:anchor="_Toc500422234" w:history="1">
            <w:r w:rsidRPr="00894F1D">
              <w:rPr>
                <w:rStyle w:val="aa"/>
                <w:rFonts w:eastAsia="Times New Roman" w:cs="Times New Roman"/>
                <w:noProof/>
                <w:kern w:val="32"/>
              </w:rPr>
              <w:t>18.</w:t>
            </w:r>
            <w:r>
              <w:rPr>
                <w:rFonts w:asciiTheme="minorHAnsi" w:hAnsiTheme="minorHAnsi"/>
                <w:noProof/>
                <w:sz w:val="22"/>
              </w:rPr>
              <w:tab/>
            </w:r>
            <w:r w:rsidRPr="00894F1D">
              <w:rPr>
                <w:rStyle w:val="aa"/>
                <w:rFonts w:eastAsia="Times New Roman" w:cs="Times New Roman"/>
                <w:noProof/>
                <w:kern w:val="32"/>
              </w:rPr>
              <w:t>Мероприятия по охране объектов животного мира</w:t>
            </w:r>
            <w:r>
              <w:rPr>
                <w:noProof/>
                <w:webHidden/>
              </w:rPr>
              <w:tab/>
            </w:r>
            <w:r>
              <w:rPr>
                <w:noProof/>
                <w:webHidden/>
              </w:rPr>
              <w:fldChar w:fldCharType="begin"/>
            </w:r>
            <w:r>
              <w:rPr>
                <w:noProof/>
                <w:webHidden/>
              </w:rPr>
              <w:instrText xml:space="preserve"> PAGEREF _Toc500422234 \h </w:instrText>
            </w:r>
            <w:r>
              <w:rPr>
                <w:noProof/>
                <w:webHidden/>
              </w:rPr>
            </w:r>
            <w:r>
              <w:rPr>
                <w:noProof/>
                <w:webHidden/>
              </w:rPr>
              <w:fldChar w:fldCharType="separate"/>
            </w:r>
            <w:r>
              <w:rPr>
                <w:noProof/>
                <w:webHidden/>
              </w:rPr>
              <w:t>144</w:t>
            </w:r>
            <w:r>
              <w:rPr>
                <w:noProof/>
                <w:webHidden/>
              </w:rPr>
              <w:fldChar w:fldCharType="end"/>
            </w:r>
          </w:hyperlink>
        </w:p>
        <w:p w:rsidR="003A4EAB" w:rsidRDefault="003A4EAB">
          <w:pPr>
            <w:pStyle w:val="12"/>
            <w:rPr>
              <w:rFonts w:asciiTheme="minorHAnsi" w:hAnsiTheme="minorHAnsi"/>
              <w:noProof/>
              <w:sz w:val="22"/>
            </w:rPr>
          </w:pPr>
          <w:hyperlink w:anchor="_Toc500422235" w:history="1">
            <w:r w:rsidRPr="00894F1D">
              <w:rPr>
                <w:rStyle w:val="aa"/>
                <w:rFonts w:eastAsia="Times New Roman" w:cs="Times New Roman"/>
                <w:noProof/>
                <w:kern w:val="32"/>
              </w:rPr>
              <w:t>19.</w:t>
            </w:r>
            <w:r>
              <w:rPr>
                <w:rFonts w:asciiTheme="minorHAnsi" w:hAnsiTheme="minorHAnsi"/>
                <w:noProof/>
                <w:sz w:val="22"/>
              </w:rPr>
              <w:tab/>
            </w:r>
            <w:r w:rsidRPr="00894F1D">
              <w:rPr>
                <w:rStyle w:val="aa"/>
                <w:rFonts w:eastAsia="Times New Roman" w:cs="Times New Roman"/>
                <w:noProof/>
                <w:kern w:val="32"/>
              </w:rPr>
              <w:t>Мероприятия по сохранению объектов культурного наследия</w:t>
            </w:r>
            <w:r>
              <w:rPr>
                <w:noProof/>
                <w:webHidden/>
              </w:rPr>
              <w:tab/>
            </w:r>
            <w:r>
              <w:rPr>
                <w:noProof/>
                <w:webHidden/>
              </w:rPr>
              <w:fldChar w:fldCharType="begin"/>
            </w:r>
            <w:r>
              <w:rPr>
                <w:noProof/>
                <w:webHidden/>
              </w:rPr>
              <w:instrText xml:space="preserve"> PAGEREF _Toc500422235 \h </w:instrText>
            </w:r>
            <w:r>
              <w:rPr>
                <w:noProof/>
                <w:webHidden/>
              </w:rPr>
            </w:r>
            <w:r>
              <w:rPr>
                <w:noProof/>
                <w:webHidden/>
              </w:rPr>
              <w:fldChar w:fldCharType="separate"/>
            </w:r>
            <w:r>
              <w:rPr>
                <w:noProof/>
                <w:webHidden/>
              </w:rPr>
              <w:t>144</w:t>
            </w:r>
            <w:r>
              <w:rPr>
                <w:noProof/>
                <w:webHidden/>
              </w:rPr>
              <w:fldChar w:fldCharType="end"/>
            </w:r>
          </w:hyperlink>
        </w:p>
        <w:p w:rsidR="003A4EAB" w:rsidRDefault="003A4EAB">
          <w:pPr>
            <w:pStyle w:val="12"/>
            <w:rPr>
              <w:rFonts w:asciiTheme="minorHAnsi" w:hAnsiTheme="minorHAnsi"/>
              <w:noProof/>
              <w:sz w:val="22"/>
            </w:rPr>
          </w:pPr>
          <w:hyperlink w:anchor="_Toc500422236" w:history="1">
            <w:r w:rsidRPr="00894F1D">
              <w:rPr>
                <w:rStyle w:val="aa"/>
                <w:rFonts w:eastAsia="Times New Roman" w:cs="Times New Roman"/>
                <w:noProof/>
                <w:kern w:val="32"/>
              </w:rPr>
              <w:t>20.</w:t>
            </w:r>
            <w:r>
              <w:rPr>
                <w:rFonts w:asciiTheme="minorHAnsi" w:hAnsiTheme="minorHAnsi"/>
                <w:noProof/>
                <w:sz w:val="22"/>
              </w:rPr>
              <w:tab/>
            </w:r>
            <w:r w:rsidRPr="00894F1D">
              <w:rPr>
                <w:rStyle w:val="aa"/>
                <w:rFonts w:eastAsia="Times New Roman" w:cs="Times New Roman"/>
                <w:noProof/>
                <w:kern w:val="32"/>
              </w:rPr>
              <w:t>Мероприятия по реализации</w:t>
            </w:r>
            <w:r w:rsidRPr="00894F1D">
              <w:rPr>
                <w:rStyle w:val="aa"/>
                <w:noProof/>
              </w:rPr>
              <w:t xml:space="preserve"> областного закона от 14.10.2008 № 105-оз</w:t>
            </w:r>
            <w:r>
              <w:rPr>
                <w:noProof/>
                <w:webHidden/>
              </w:rPr>
              <w:tab/>
            </w:r>
            <w:r>
              <w:rPr>
                <w:noProof/>
                <w:webHidden/>
              </w:rPr>
              <w:fldChar w:fldCharType="begin"/>
            </w:r>
            <w:r>
              <w:rPr>
                <w:noProof/>
                <w:webHidden/>
              </w:rPr>
              <w:instrText xml:space="preserve"> PAGEREF _Toc500422236 \h </w:instrText>
            </w:r>
            <w:r>
              <w:rPr>
                <w:noProof/>
                <w:webHidden/>
              </w:rPr>
            </w:r>
            <w:r>
              <w:rPr>
                <w:noProof/>
                <w:webHidden/>
              </w:rPr>
              <w:fldChar w:fldCharType="separate"/>
            </w:r>
            <w:r>
              <w:rPr>
                <w:noProof/>
                <w:webHidden/>
              </w:rPr>
              <w:t>145</w:t>
            </w:r>
            <w:r>
              <w:rPr>
                <w:noProof/>
                <w:webHidden/>
              </w:rPr>
              <w:fldChar w:fldCharType="end"/>
            </w:r>
          </w:hyperlink>
        </w:p>
        <w:p w:rsidR="003A4EAB" w:rsidRDefault="003A4EAB">
          <w:pPr>
            <w:pStyle w:val="12"/>
            <w:rPr>
              <w:rFonts w:asciiTheme="minorHAnsi" w:hAnsiTheme="minorHAnsi"/>
              <w:noProof/>
              <w:sz w:val="22"/>
            </w:rPr>
          </w:pPr>
          <w:hyperlink w:anchor="_Toc500422237" w:history="1">
            <w:r w:rsidRPr="00894F1D">
              <w:rPr>
                <w:rStyle w:val="aa"/>
                <w:rFonts w:eastAsia="Times New Roman" w:cs="Times New Roman"/>
                <w:noProof/>
                <w:kern w:val="32"/>
              </w:rPr>
              <w:t>21.</w:t>
            </w:r>
            <w:r>
              <w:rPr>
                <w:rFonts w:asciiTheme="minorHAnsi" w:hAnsiTheme="minorHAnsi"/>
                <w:noProof/>
                <w:sz w:val="22"/>
              </w:rPr>
              <w:tab/>
            </w:r>
            <w:r w:rsidRPr="00894F1D">
              <w:rPr>
                <w:rStyle w:val="aa"/>
                <w:rFonts w:eastAsia="Times New Roman" w:cs="Times New Roman"/>
                <w:noProof/>
                <w:kern w:val="32"/>
              </w:rPr>
              <w:t>Технико-экономические показатели планируемого развития территории в разрезе поселения, населённых пунктов и функциональных зон, расположенных за границами населённых пунктов</w:t>
            </w:r>
            <w:r>
              <w:rPr>
                <w:noProof/>
                <w:webHidden/>
              </w:rPr>
              <w:tab/>
            </w:r>
            <w:r>
              <w:rPr>
                <w:noProof/>
                <w:webHidden/>
              </w:rPr>
              <w:fldChar w:fldCharType="begin"/>
            </w:r>
            <w:r>
              <w:rPr>
                <w:noProof/>
                <w:webHidden/>
              </w:rPr>
              <w:instrText xml:space="preserve"> PAGEREF _Toc500422237 \h </w:instrText>
            </w:r>
            <w:r>
              <w:rPr>
                <w:noProof/>
                <w:webHidden/>
              </w:rPr>
            </w:r>
            <w:r>
              <w:rPr>
                <w:noProof/>
                <w:webHidden/>
              </w:rPr>
              <w:fldChar w:fldCharType="separate"/>
            </w:r>
            <w:r>
              <w:rPr>
                <w:noProof/>
                <w:webHidden/>
              </w:rPr>
              <w:t>148</w:t>
            </w:r>
            <w:r>
              <w:rPr>
                <w:noProof/>
                <w:webHidden/>
              </w:rPr>
              <w:fldChar w:fldCharType="end"/>
            </w:r>
          </w:hyperlink>
        </w:p>
        <w:p w:rsidR="00AA67A2" w:rsidRPr="00CE76CF" w:rsidRDefault="00AA67A2" w:rsidP="00AA67A2">
          <w:r w:rsidRPr="00CE76CF">
            <w:fldChar w:fldCharType="end"/>
          </w:r>
        </w:p>
      </w:sdtContent>
    </w:sdt>
    <w:p w:rsidR="001E3F29" w:rsidRPr="008B1363" w:rsidRDefault="001E3F29" w:rsidP="001E3F29">
      <w:pPr>
        <w:jc w:val="center"/>
        <w:outlineLvl w:val="0"/>
        <w:rPr>
          <w:b/>
        </w:rPr>
      </w:pPr>
      <w:bookmarkStart w:id="2" w:name="_Toc449693129"/>
      <w:bookmarkStart w:id="3" w:name="_Toc449706540"/>
      <w:bookmarkStart w:id="4" w:name="_Toc455158228"/>
      <w:bookmarkStart w:id="5" w:name="_Toc419961646"/>
      <w:bookmarkStart w:id="6" w:name="_Toc500422141"/>
      <w:r w:rsidRPr="008B1363">
        <w:rPr>
          <w:b/>
        </w:rPr>
        <w:t>Список используемых сокращений:</w:t>
      </w:r>
      <w:bookmarkEnd w:id="2"/>
      <w:bookmarkEnd w:id="3"/>
      <w:bookmarkEnd w:id="4"/>
      <w:bookmarkEnd w:id="6"/>
    </w:p>
    <w:p w:rsidR="001E3F29" w:rsidRPr="008B1363" w:rsidRDefault="001E3F29" w:rsidP="001E3F29">
      <w:pPr>
        <w:jc w:val="center"/>
        <w:rPr>
          <w:b/>
          <w:sz w:val="10"/>
          <w:szCs w:val="10"/>
        </w:rPr>
      </w:pPr>
    </w:p>
    <w:tbl>
      <w:tblPr>
        <w:tblW w:w="9444" w:type="dxa"/>
        <w:tblInd w:w="93" w:type="dxa"/>
        <w:tblLook w:val="04A0" w:firstRow="1" w:lastRow="0" w:firstColumn="1" w:lastColumn="0" w:noHBand="0" w:noVBand="1"/>
      </w:tblPr>
      <w:tblGrid>
        <w:gridCol w:w="4722"/>
        <w:gridCol w:w="4722"/>
      </w:tblGrid>
      <w:tr w:rsidR="001E3F29" w:rsidRPr="008B1363" w:rsidTr="00351226">
        <w:trPr>
          <w:trHeight w:val="260"/>
        </w:trPr>
        <w:tc>
          <w:tcPr>
            <w:tcW w:w="4722" w:type="dxa"/>
            <w:shd w:val="clear" w:color="auto" w:fill="auto"/>
            <w:noWrap/>
          </w:tcPr>
          <w:p w:rsidR="001E3F29" w:rsidRPr="008B1363" w:rsidRDefault="001E3F29" w:rsidP="001E3F29">
            <w:r w:rsidRPr="008B1363">
              <w:t xml:space="preserve">арх. </w:t>
            </w:r>
            <w:r w:rsidR="00810FC3">
              <w:t>–</w:t>
            </w:r>
            <w:r w:rsidRPr="008B1363">
              <w:t xml:space="preserve"> архитектор</w:t>
            </w:r>
          </w:p>
        </w:tc>
        <w:tc>
          <w:tcPr>
            <w:tcW w:w="4722" w:type="dxa"/>
            <w:shd w:val="clear" w:color="auto" w:fill="auto"/>
            <w:noWrap/>
          </w:tcPr>
          <w:p w:rsidR="001E3F29" w:rsidRPr="008B1363" w:rsidRDefault="00DE01CD" w:rsidP="001E3F29">
            <w:pPr>
              <w:rPr>
                <w:bCs/>
              </w:rPr>
            </w:pPr>
            <w:r w:rsidRPr="008B1363">
              <w:t>п. – п</w:t>
            </w:r>
            <w:r>
              <w:t>осёлок</w:t>
            </w:r>
          </w:p>
        </w:tc>
      </w:tr>
      <w:tr w:rsidR="001E3F29" w:rsidRPr="008B1363" w:rsidTr="00351226">
        <w:trPr>
          <w:trHeight w:val="260"/>
        </w:trPr>
        <w:tc>
          <w:tcPr>
            <w:tcW w:w="4722" w:type="dxa"/>
            <w:shd w:val="clear" w:color="auto" w:fill="auto"/>
            <w:noWrap/>
          </w:tcPr>
          <w:p w:rsidR="001E3F29" w:rsidRPr="008B1363" w:rsidRDefault="001E3F29" w:rsidP="001E3F29">
            <w:r w:rsidRPr="008B1363">
              <w:t xml:space="preserve">в. </w:t>
            </w:r>
            <w:r w:rsidR="00810FC3">
              <w:t>–</w:t>
            </w:r>
            <w:r w:rsidRPr="008B1363">
              <w:t xml:space="preserve"> век</w:t>
            </w:r>
          </w:p>
        </w:tc>
        <w:tc>
          <w:tcPr>
            <w:tcW w:w="4722" w:type="dxa"/>
            <w:shd w:val="clear" w:color="auto" w:fill="auto"/>
            <w:noWrap/>
          </w:tcPr>
          <w:p w:rsidR="001E3F29" w:rsidRPr="008B1363" w:rsidRDefault="00E11859" w:rsidP="001E3F29">
            <w:r>
              <w:t>руб. – рублей</w:t>
            </w:r>
          </w:p>
        </w:tc>
      </w:tr>
      <w:tr w:rsidR="001E3F29" w:rsidRPr="008B1363" w:rsidTr="00351226">
        <w:trPr>
          <w:trHeight w:val="260"/>
        </w:trPr>
        <w:tc>
          <w:tcPr>
            <w:tcW w:w="4722" w:type="dxa"/>
            <w:shd w:val="clear" w:color="auto" w:fill="auto"/>
            <w:noWrap/>
          </w:tcPr>
          <w:p w:rsidR="001E3F29" w:rsidRPr="008B1363" w:rsidRDefault="001E3F29" w:rsidP="001E3F29">
            <w:r w:rsidRPr="008B1363">
              <w:t xml:space="preserve">вв. </w:t>
            </w:r>
            <w:r w:rsidR="00810FC3">
              <w:t>–</w:t>
            </w:r>
            <w:r w:rsidRPr="008B1363">
              <w:t xml:space="preserve"> века</w:t>
            </w:r>
          </w:p>
        </w:tc>
        <w:tc>
          <w:tcPr>
            <w:tcW w:w="4722" w:type="dxa"/>
            <w:shd w:val="clear" w:color="auto" w:fill="auto"/>
            <w:noWrap/>
          </w:tcPr>
          <w:p w:rsidR="001E3F29" w:rsidRPr="008B1363" w:rsidRDefault="00E11859" w:rsidP="001E3F29">
            <w:pPr>
              <w:rPr>
                <w:bCs/>
              </w:rPr>
            </w:pPr>
            <w:r w:rsidRPr="008B1363">
              <w:t>тыс. – тысяча</w:t>
            </w:r>
          </w:p>
        </w:tc>
      </w:tr>
      <w:tr w:rsidR="001E3F29" w:rsidRPr="008B1363" w:rsidTr="00351226">
        <w:trPr>
          <w:trHeight w:val="260"/>
        </w:trPr>
        <w:tc>
          <w:tcPr>
            <w:tcW w:w="4722" w:type="dxa"/>
            <w:shd w:val="clear" w:color="auto" w:fill="auto"/>
            <w:noWrap/>
          </w:tcPr>
          <w:p w:rsidR="001E3F29" w:rsidRPr="008B1363" w:rsidRDefault="001E3F29" w:rsidP="001E3F29">
            <w:r w:rsidRPr="008B1363">
              <w:t>г. – год</w:t>
            </w:r>
          </w:p>
        </w:tc>
        <w:tc>
          <w:tcPr>
            <w:tcW w:w="4722" w:type="dxa"/>
            <w:shd w:val="clear" w:color="auto" w:fill="auto"/>
            <w:noWrap/>
          </w:tcPr>
          <w:p w:rsidR="001E3F29" w:rsidRPr="008B1363" w:rsidRDefault="00E11859" w:rsidP="001E3F29">
            <w:r w:rsidRPr="008B1363">
              <w:rPr>
                <w:bCs/>
              </w:rPr>
              <w:t>чел. – человек</w:t>
            </w:r>
          </w:p>
        </w:tc>
      </w:tr>
      <w:tr w:rsidR="00E11859" w:rsidRPr="008B1363" w:rsidTr="00351226">
        <w:trPr>
          <w:trHeight w:val="260"/>
        </w:trPr>
        <w:tc>
          <w:tcPr>
            <w:tcW w:w="4722" w:type="dxa"/>
            <w:shd w:val="clear" w:color="auto" w:fill="auto"/>
            <w:noWrap/>
          </w:tcPr>
          <w:p w:rsidR="00E11859" w:rsidRPr="008B1363" w:rsidRDefault="00E11859" w:rsidP="001E3F29">
            <w:r>
              <w:t>г. п.  – городской посёлок</w:t>
            </w:r>
          </w:p>
        </w:tc>
        <w:tc>
          <w:tcPr>
            <w:tcW w:w="4722" w:type="dxa"/>
            <w:shd w:val="clear" w:color="auto" w:fill="auto"/>
            <w:noWrap/>
          </w:tcPr>
          <w:p w:rsidR="00E11859" w:rsidRPr="008B1363" w:rsidRDefault="00E11859" w:rsidP="001E3F29">
            <w:pPr>
              <w:rPr>
                <w:bCs/>
              </w:rPr>
            </w:pPr>
          </w:p>
        </w:tc>
      </w:tr>
      <w:tr w:rsidR="00A343C2" w:rsidRPr="008B1363" w:rsidTr="00351226">
        <w:trPr>
          <w:trHeight w:val="260"/>
        </w:trPr>
        <w:tc>
          <w:tcPr>
            <w:tcW w:w="4722" w:type="dxa"/>
            <w:shd w:val="clear" w:color="auto" w:fill="auto"/>
            <w:noWrap/>
          </w:tcPr>
          <w:p w:rsidR="00A343C2" w:rsidRPr="008B1363" w:rsidRDefault="00A343C2" w:rsidP="00351226">
            <w:r>
              <w:t>гг. – годы</w:t>
            </w:r>
          </w:p>
        </w:tc>
        <w:tc>
          <w:tcPr>
            <w:tcW w:w="4722" w:type="dxa"/>
            <w:shd w:val="clear" w:color="auto" w:fill="auto"/>
            <w:noWrap/>
          </w:tcPr>
          <w:p w:rsidR="00A343C2" w:rsidRPr="008B1363" w:rsidRDefault="00A343C2" w:rsidP="001E3F29">
            <w:pPr>
              <w:rPr>
                <w:bCs/>
              </w:rPr>
            </w:pPr>
          </w:p>
        </w:tc>
      </w:tr>
      <w:tr w:rsidR="001E3F29" w:rsidRPr="008B1363" w:rsidTr="00351226">
        <w:trPr>
          <w:trHeight w:val="260"/>
        </w:trPr>
        <w:tc>
          <w:tcPr>
            <w:tcW w:w="4722" w:type="dxa"/>
            <w:shd w:val="clear" w:color="auto" w:fill="auto"/>
            <w:noWrap/>
          </w:tcPr>
          <w:p w:rsidR="001E3F29" w:rsidRPr="008B1363" w:rsidRDefault="001E3F29" w:rsidP="001E3F29">
            <w:r w:rsidRPr="008B1363">
              <w:t>г. – город</w:t>
            </w:r>
            <w:r w:rsidRPr="008B1363">
              <w:rPr>
                <w:rStyle w:val="af6"/>
                <w:iCs/>
              </w:rPr>
              <w:footnoteReference w:id="1"/>
            </w:r>
          </w:p>
        </w:tc>
        <w:tc>
          <w:tcPr>
            <w:tcW w:w="4722" w:type="dxa"/>
            <w:shd w:val="clear" w:color="auto" w:fill="auto"/>
            <w:noWrap/>
          </w:tcPr>
          <w:p w:rsidR="001E3F29" w:rsidRPr="008B1363" w:rsidRDefault="001E3F29" w:rsidP="001E3F29"/>
        </w:tc>
      </w:tr>
      <w:tr w:rsidR="001E3F29" w:rsidRPr="008B1363" w:rsidTr="00351226">
        <w:trPr>
          <w:trHeight w:val="260"/>
        </w:trPr>
        <w:tc>
          <w:tcPr>
            <w:tcW w:w="4722" w:type="dxa"/>
            <w:shd w:val="clear" w:color="auto" w:fill="auto"/>
            <w:noWrap/>
          </w:tcPr>
          <w:p w:rsidR="001E3F29" w:rsidRPr="008B1363" w:rsidRDefault="008F1555" w:rsidP="001E3F29">
            <w:r>
              <w:t>д</w:t>
            </w:r>
            <w:r w:rsidR="001E3F29" w:rsidRPr="008B1363">
              <w:t xml:space="preserve">. – </w:t>
            </w:r>
            <w:r>
              <w:t>деревня</w:t>
            </w:r>
          </w:p>
        </w:tc>
        <w:tc>
          <w:tcPr>
            <w:tcW w:w="4722" w:type="dxa"/>
            <w:shd w:val="clear" w:color="auto" w:fill="auto"/>
            <w:noWrap/>
          </w:tcPr>
          <w:p w:rsidR="001E3F29" w:rsidRPr="008B1363" w:rsidRDefault="001E3F29" w:rsidP="001E3F29"/>
        </w:tc>
      </w:tr>
      <w:tr w:rsidR="001E3F29" w:rsidRPr="008B1363" w:rsidTr="00351226">
        <w:trPr>
          <w:trHeight w:val="260"/>
        </w:trPr>
        <w:tc>
          <w:tcPr>
            <w:tcW w:w="4722" w:type="dxa"/>
            <w:shd w:val="clear" w:color="auto" w:fill="auto"/>
            <w:noWrap/>
          </w:tcPr>
          <w:p w:rsidR="001E3F29" w:rsidRPr="008B1363" w:rsidRDefault="001E3F29" w:rsidP="001E3F29">
            <w:r w:rsidRPr="008B1363">
              <w:t>ед. – единиц</w:t>
            </w:r>
          </w:p>
        </w:tc>
        <w:tc>
          <w:tcPr>
            <w:tcW w:w="4722" w:type="dxa"/>
            <w:shd w:val="clear" w:color="auto" w:fill="auto"/>
            <w:noWrap/>
          </w:tcPr>
          <w:p w:rsidR="001E3F29" w:rsidRPr="008B1363" w:rsidRDefault="001E3F29" w:rsidP="001E3F29"/>
        </w:tc>
      </w:tr>
      <w:tr w:rsidR="001E3F29" w:rsidRPr="008B1363" w:rsidTr="00351226">
        <w:trPr>
          <w:trHeight w:val="260"/>
        </w:trPr>
        <w:tc>
          <w:tcPr>
            <w:tcW w:w="4722" w:type="dxa"/>
            <w:shd w:val="clear" w:color="auto" w:fill="auto"/>
            <w:noWrap/>
          </w:tcPr>
          <w:p w:rsidR="001E3F29" w:rsidRPr="008B1363" w:rsidRDefault="001E3F29" w:rsidP="001E3F29"/>
        </w:tc>
        <w:tc>
          <w:tcPr>
            <w:tcW w:w="4722" w:type="dxa"/>
            <w:shd w:val="clear" w:color="auto" w:fill="auto"/>
            <w:noWrap/>
          </w:tcPr>
          <w:p w:rsidR="001E3F29" w:rsidRPr="008B1363" w:rsidRDefault="001E3F29" w:rsidP="001E3F29"/>
        </w:tc>
      </w:tr>
      <w:tr w:rsidR="001E3F29" w:rsidRPr="008B1363" w:rsidTr="00351226">
        <w:trPr>
          <w:trHeight w:val="260"/>
        </w:trPr>
        <w:tc>
          <w:tcPr>
            <w:tcW w:w="4722" w:type="dxa"/>
            <w:shd w:val="clear" w:color="auto" w:fill="auto"/>
            <w:noWrap/>
          </w:tcPr>
          <w:p w:rsidR="001E3F29" w:rsidRPr="008B1363" w:rsidRDefault="001E3F29" w:rsidP="001E3F29"/>
        </w:tc>
        <w:tc>
          <w:tcPr>
            <w:tcW w:w="4722" w:type="dxa"/>
            <w:shd w:val="clear" w:color="auto" w:fill="auto"/>
            <w:noWrap/>
          </w:tcPr>
          <w:p w:rsidR="001E3F29" w:rsidRPr="008B1363" w:rsidRDefault="001E3F29" w:rsidP="001E3F29">
            <w:pPr>
              <w:rPr>
                <w:bCs/>
              </w:rPr>
            </w:pPr>
          </w:p>
        </w:tc>
      </w:tr>
      <w:tr w:rsidR="001E3F29" w:rsidRPr="008B1363" w:rsidTr="00351226">
        <w:trPr>
          <w:trHeight w:val="260"/>
        </w:trPr>
        <w:tc>
          <w:tcPr>
            <w:tcW w:w="4722" w:type="dxa"/>
            <w:shd w:val="clear" w:color="auto" w:fill="auto"/>
            <w:noWrap/>
          </w:tcPr>
          <w:p w:rsidR="001E3F29" w:rsidRPr="008B1363" w:rsidRDefault="001E3F29" w:rsidP="001E3F29"/>
        </w:tc>
        <w:tc>
          <w:tcPr>
            <w:tcW w:w="4722" w:type="dxa"/>
            <w:shd w:val="clear" w:color="auto" w:fill="auto"/>
            <w:noWrap/>
          </w:tcPr>
          <w:p w:rsidR="001E3F29" w:rsidRPr="008B1363" w:rsidRDefault="001E3F29" w:rsidP="001E3F29"/>
        </w:tc>
      </w:tr>
    </w:tbl>
    <w:p w:rsidR="00AA67A2" w:rsidRPr="00CE76CF" w:rsidRDefault="00AA67A2" w:rsidP="00AA67A2">
      <w:pPr>
        <w:rPr>
          <w:rFonts w:eastAsiaTheme="majorEastAsia" w:cstheme="majorBidi"/>
          <w:b/>
          <w:bCs/>
          <w:szCs w:val="28"/>
        </w:rPr>
      </w:pPr>
    </w:p>
    <w:p w:rsidR="001E3F29" w:rsidRDefault="001E3F29">
      <w:pPr>
        <w:spacing w:after="160" w:line="259" w:lineRule="auto"/>
        <w:jc w:val="left"/>
        <w:rPr>
          <w:rFonts w:eastAsia="Times New Roman" w:cs="Times New Roman"/>
          <w:b/>
          <w:bCs/>
          <w:kern w:val="32"/>
          <w:szCs w:val="32"/>
        </w:rPr>
      </w:pPr>
      <w:r>
        <w:rPr>
          <w:rFonts w:eastAsia="Times New Roman" w:cs="Times New Roman"/>
          <w:b/>
          <w:bCs/>
          <w:kern w:val="32"/>
          <w:szCs w:val="32"/>
        </w:rPr>
        <w:br w:type="page"/>
      </w:r>
    </w:p>
    <w:p w:rsidR="00AA67A2" w:rsidRPr="00CE76CF" w:rsidRDefault="00AA67A2" w:rsidP="002363D3">
      <w:pPr>
        <w:keepNext/>
        <w:numPr>
          <w:ilvl w:val="0"/>
          <w:numId w:val="28"/>
        </w:numPr>
        <w:spacing w:before="240" w:after="240"/>
        <w:outlineLvl w:val="0"/>
        <w:rPr>
          <w:rFonts w:eastAsia="Times New Roman" w:cs="Times New Roman"/>
          <w:b/>
          <w:bCs/>
          <w:kern w:val="32"/>
          <w:szCs w:val="32"/>
        </w:rPr>
      </w:pPr>
      <w:bookmarkStart w:id="7" w:name="_Toc500422142"/>
      <w:r w:rsidRPr="00CE76CF">
        <w:rPr>
          <w:rFonts w:eastAsia="Times New Roman" w:cs="Times New Roman"/>
          <w:b/>
          <w:bCs/>
          <w:kern w:val="32"/>
          <w:szCs w:val="32"/>
        </w:rPr>
        <w:lastRenderedPageBreak/>
        <w:t>Общие сведения</w:t>
      </w:r>
      <w:bookmarkEnd w:id="7"/>
      <w:r w:rsidRPr="00CE76CF">
        <w:rPr>
          <w:rFonts w:eastAsia="Times New Roman" w:cs="Times New Roman"/>
          <w:b/>
          <w:bCs/>
          <w:kern w:val="32"/>
          <w:szCs w:val="32"/>
        </w:rPr>
        <w:t xml:space="preserve"> </w:t>
      </w:r>
      <w:bookmarkEnd w:id="5"/>
    </w:p>
    <w:p w:rsidR="00AA67A2" w:rsidRPr="00CE76CF" w:rsidRDefault="00AA67A2" w:rsidP="00AA67A2">
      <w:pPr>
        <w:pStyle w:val="a7"/>
        <w:ind w:firstLine="709"/>
        <w:rPr>
          <w:rFonts w:eastAsia="Calibri" w:cs="Times New Roman"/>
          <w:lang w:eastAsia="en-US"/>
        </w:rPr>
      </w:pPr>
      <w:r w:rsidRPr="00CE76CF">
        <w:rPr>
          <w:rFonts w:eastAsia="Calibri" w:cs="Times New Roman"/>
          <w:lang w:eastAsia="en-US"/>
        </w:rPr>
        <w:t>Том 2 материалов по обоснованию генерально</w:t>
      </w:r>
      <w:r w:rsidR="001E3F29">
        <w:rPr>
          <w:rFonts w:eastAsia="Calibri" w:cs="Times New Roman"/>
          <w:lang w:eastAsia="en-US"/>
        </w:rPr>
        <w:t>го плана муниципального образов</w:t>
      </w:r>
      <w:r w:rsidR="008F1555">
        <w:rPr>
          <w:rFonts w:eastAsia="Calibri" w:cs="Times New Roman"/>
          <w:lang w:eastAsia="en-US"/>
        </w:rPr>
        <w:t>а</w:t>
      </w:r>
      <w:r w:rsidRPr="00CE76CF">
        <w:rPr>
          <w:rFonts w:eastAsia="Calibri" w:cs="Times New Roman"/>
          <w:lang w:eastAsia="en-US"/>
        </w:rPr>
        <w:t>ния Тельмановское сельское поселение</w:t>
      </w:r>
      <w:r w:rsidR="00F9785F" w:rsidRPr="00CE76CF">
        <w:rPr>
          <w:rFonts w:eastAsia="Calibri" w:cs="Times New Roman"/>
          <w:lang w:eastAsia="en-US"/>
        </w:rPr>
        <w:t xml:space="preserve"> </w:t>
      </w:r>
      <w:r w:rsidRPr="00CE76CF">
        <w:rPr>
          <w:rFonts w:eastAsia="Calibri" w:cs="Times New Roman"/>
          <w:lang w:eastAsia="en-US"/>
        </w:rPr>
        <w:t>Тосненского муниципального района Ленинградской области разработан в целях реализации постановления администрации муниципального образования Тельмановское сельское поселение Тосненского</w:t>
      </w:r>
      <w:r w:rsidR="005E6AEF" w:rsidRPr="005E6AEF">
        <w:t xml:space="preserve"> </w:t>
      </w:r>
      <w:r w:rsidR="005E6AEF" w:rsidRPr="00AA000A">
        <w:t>муниципального</w:t>
      </w:r>
      <w:r w:rsidRPr="00CE76CF">
        <w:rPr>
          <w:rFonts w:eastAsia="Calibri" w:cs="Times New Roman"/>
          <w:lang w:eastAsia="en-US"/>
        </w:rPr>
        <w:t xml:space="preserve"> района Лени</w:t>
      </w:r>
      <w:r w:rsidR="007975CC" w:rsidRPr="00CE76CF">
        <w:rPr>
          <w:rFonts w:eastAsia="Calibri" w:cs="Times New Roman"/>
          <w:lang w:eastAsia="en-US"/>
        </w:rPr>
        <w:t xml:space="preserve">нградской области от 05.11.2008 </w:t>
      </w:r>
      <w:r w:rsidRPr="00CE76CF">
        <w:rPr>
          <w:rFonts w:eastAsia="Calibri" w:cs="Times New Roman"/>
          <w:lang w:eastAsia="en-US"/>
        </w:rPr>
        <w:t xml:space="preserve">№ 81 «О подготовке проекта генерального плана </w:t>
      </w:r>
      <w:r w:rsidR="00FB561F">
        <w:rPr>
          <w:rFonts w:eastAsia="Calibri" w:cs="Times New Roman"/>
          <w:lang w:eastAsia="en-US"/>
        </w:rPr>
        <w:t>МО Тельмановское СП</w:t>
      </w:r>
      <w:r w:rsidRPr="00CE76CF">
        <w:rPr>
          <w:rFonts w:eastAsia="Calibri" w:cs="Times New Roman"/>
          <w:lang w:eastAsia="en-US"/>
        </w:rPr>
        <w:t xml:space="preserve"> Тосненского</w:t>
      </w:r>
      <w:r w:rsidR="005E6AEF" w:rsidRPr="005E6AEF">
        <w:t xml:space="preserve"> </w:t>
      </w:r>
      <w:r w:rsidR="005E6AEF" w:rsidRPr="00AA000A">
        <w:t>муниципального</w:t>
      </w:r>
      <w:r w:rsidRPr="00CE76CF">
        <w:rPr>
          <w:rFonts w:eastAsia="Calibri" w:cs="Times New Roman"/>
          <w:lang w:eastAsia="en-US"/>
        </w:rPr>
        <w:t xml:space="preserve"> района Ленинградской области». Материалы по обоснованию разработаны с учетом требований пункта 6 части 7 и пункта 8 части 8 статьи 23 Градостроительного кодекса Российской Федерации.</w:t>
      </w:r>
    </w:p>
    <w:p w:rsidR="00AA67A2" w:rsidRPr="00CE76CF" w:rsidRDefault="0088237F" w:rsidP="00AA67A2">
      <w:pPr>
        <w:pStyle w:val="a7"/>
        <w:ind w:firstLine="709"/>
        <w:rPr>
          <w:rFonts w:eastAsia="Calibri" w:cs="Times New Roman"/>
          <w:lang w:eastAsia="en-US"/>
        </w:rPr>
      </w:pPr>
      <w:r w:rsidRPr="00CE76CF">
        <w:rPr>
          <w:rFonts w:eastAsia="Calibri" w:cs="Times New Roman"/>
          <w:lang w:eastAsia="en-US"/>
        </w:rPr>
        <w:t>Генеральный план</w:t>
      </w:r>
      <w:r w:rsidR="00AA67A2" w:rsidRPr="00CE76CF">
        <w:rPr>
          <w:rFonts w:eastAsia="Calibri" w:cs="Times New Roman"/>
          <w:lang w:eastAsia="en-US"/>
        </w:rPr>
        <w:t xml:space="preserve"> разработан на всю территорию </w:t>
      </w:r>
      <w:r w:rsidR="00FB561F">
        <w:rPr>
          <w:rFonts w:eastAsia="Calibri" w:cs="Times New Roman"/>
          <w:lang w:eastAsia="en-US"/>
        </w:rPr>
        <w:t>МО Тельмановское СП</w:t>
      </w:r>
      <w:r w:rsidR="00F1080B" w:rsidRPr="00CE76CF">
        <w:rPr>
          <w:rFonts w:eastAsia="Calibri" w:cs="Times New Roman"/>
          <w:lang w:eastAsia="en-US"/>
        </w:rPr>
        <w:t xml:space="preserve"> в </w:t>
      </w:r>
      <w:bookmarkStart w:id="8" w:name="_Hlk499417406"/>
      <w:r w:rsidR="00F1080B" w:rsidRPr="00CE76CF">
        <w:rPr>
          <w:rFonts w:eastAsia="Calibri" w:cs="Times New Roman"/>
          <w:lang w:eastAsia="en-US"/>
        </w:rPr>
        <w:t xml:space="preserve">границах, установленных </w:t>
      </w:r>
      <w:r w:rsidR="00F1080B" w:rsidRPr="00CE76CF">
        <w:rPr>
          <w:rFonts w:cs="Times New Roman"/>
          <w:szCs w:val="28"/>
        </w:rPr>
        <w:t xml:space="preserve">законом </w:t>
      </w:r>
      <w:r w:rsidR="00F1080B" w:rsidRPr="00CE76CF">
        <w:rPr>
          <w:szCs w:val="28"/>
        </w:rPr>
        <w:t xml:space="preserve">Ленинградской области </w:t>
      </w:r>
      <w:r w:rsidR="00F1080B" w:rsidRPr="00CE76CF">
        <w:rPr>
          <w:rFonts w:cs="Times New Roman"/>
          <w:szCs w:val="28"/>
        </w:rPr>
        <w:t>от 15.06.2010 № 32-оз</w:t>
      </w:r>
      <w:r w:rsidR="00F1080B" w:rsidRPr="00CE76CF">
        <w:rPr>
          <w:rFonts w:eastAsia="Calibri" w:cs="Times New Roman"/>
          <w:lang w:eastAsia="en-US"/>
        </w:rPr>
        <w:t xml:space="preserve"> «Об административно-территориальном устройстве </w:t>
      </w:r>
      <w:r w:rsidR="00F1080B" w:rsidRPr="00CE76CF">
        <w:rPr>
          <w:szCs w:val="28"/>
        </w:rPr>
        <w:t>Ленинградской области и порядке его изменения</w:t>
      </w:r>
      <w:r w:rsidR="00F1080B" w:rsidRPr="00CE76CF">
        <w:rPr>
          <w:rFonts w:eastAsia="Calibri" w:cs="Times New Roman"/>
          <w:lang w:eastAsia="en-US"/>
        </w:rPr>
        <w:t>» (с изменениями)</w:t>
      </w:r>
      <w:bookmarkEnd w:id="8"/>
      <w:r w:rsidR="0045127B" w:rsidRPr="00CE76CF">
        <w:t>.</w:t>
      </w:r>
    </w:p>
    <w:p w:rsidR="00AA67A2" w:rsidRPr="00CE76CF" w:rsidRDefault="00AA67A2" w:rsidP="002363D3">
      <w:pPr>
        <w:keepNext/>
        <w:numPr>
          <w:ilvl w:val="0"/>
          <w:numId w:val="28"/>
        </w:numPr>
        <w:spacing w:before="240" w:after="240"/>
        <w:outlineLvl w:val="0"/>
        <w:rPr>
          <w:rFonts w:eastAsia="Times New Roman" w:cs="Times New Roman"/>
          <w:b/>
          <w:bCs/>
          <w:kern w:val="32"/>
          <w:szCs w:val="32"/>
        </w:rPr>
      </w:pPr>
      <w:bookmarkStart w:id="9" w:name="_Toc500422143"/>
      <w:r w:rsidRPr="00CE76CF">
        <w:rPr>
          <w:rFonts w:eastAsia="Times New Roman" w:cs="Times New Roman"/>
          <w:b/>
          <w:bCs/>
          <w:kern w:val="32"/>
          <w:szCs w:val="32"/>
        </w:rPr>
        <w:t>Анализ современного состояния территории, проблем и направлений его комплексного развития</w:t>
      </w:r>
      <w:bookmarkEnd w:id="9"/>
    </w:p>
    <w:p w:rsidR="00DC34C4" w:rsidRPr="00CE76CF" w:rsidRDefault="0088237F" w:rsidP="002363D3">
      <w:pPr>
        <w:pStyle w:val="1"/>
        <w:keepLines w:val="0"/>
        <w:numPr>
          <w:ilvl w:val="1"/>
          <w:numId w:val="28"/>
        </w:numPr>
      </w:pPr>
      <w:r w:rsidRPr="00CE76CF">
        <w:t xml:space="preserve"> </w:t>
      </w:r>
      <w:bookmarkStart w:id="10" w:name="_Toc500422144"/>
      <w:r w:rsidRPr="00CE76CF">
        <w:t>Положение поселения в структуре прилегающих территорий</w:t>
      </w:r>
      <w:bookmarkEnd w:id="10"/>
    </w:p>
    <w:p w:rsidR="0088237F" w:rsidRPr="00CE76CF" w:rsidRDefault="00F9785F" w:rsidP="0088237F">
      <w:pPr>
        <w:ind w:firstLine="709"/>
        <w:rPr>
          <w:lang w:eastAsia="ru-RU"/>
        </w:rPr>
      </w:pPr>
      <w:r w:rsidRPr="00CE76CF">
        <w:rPr>
          <w:rFonts w:eastAsia="Calibri" w:cs="Times New Roman"/>
        </w:rPr>
        <w:t>МО Тельмановское СП</w:t>
      </w:r>
      <w:r w:rsidRPr="00CE76CF">
        <w:rPr>
          <w:lang w:eastAsia="ru-RU"/>
        </w:rPr>
        <w:t xml:space="preserve"> </w:t>
      </w:r>
      <w:r w:rsidR="0088237F" w:rsidRPr="00CE76CF">
        <w:rPr>
          <w:lang w:eastAsia="ru-RU"/>
        </w:rPr>
        <w:t>занимает крайнее северное положение в структуре административных единиц Тосненского муниципально</w:t>
      </w:r>
      <w:r w:rsidR="00A4431C">
        <w:rPr>
          <w:lang w:eastAsia="ru-RU"/>
        </w:rPr>
        <w:t>го района Ленинградской области</w:t>
      </w:r>
      <w:r w:rsidR="0088237F" w:rsidRPr="00CE76CF">
        <w:rPr>
          <w:lang w:eastAsia="ru-RU"/>
        </w:rPr>
        <w:t xml:space="preserve">. </w:t>
      </w:r>
    </w:p>
    <w:p w:rsidR="0088237F" w:rsidRPr="00CE76CF" w:rsidRDefault="0088237F" w:rsidP="0088237F">
      <w:pPr>
        <w:ind w:firstLine="709"/>
        <w:rPr>
          <w:lang w:eastAsia="ru-RU"/>
        </w:rPr>
      </w:pPr>
      <w:r w:rsidRPr="00CE76CF">
        <w:rPr>
          <w:lang w:eastAsia="ru-RU"/>
        </w:rPr>
        <w:t xml:space="preserve">Северная граница </w:t>
      </w:r>
      <w:r w:rsidR="00F9785F" w:rsidRPr="00CE76CF">
        <w:rPr>
          <w:rFonts w:eastAsia="Calibri" w:cs="Times New Roman"/>
        </w:rPr>
        <w:t>МО Тельмановское СП</w:t>
      </w:r>
      <w:r w:rsidR="00F9785F" w:rsidRPr="00CE76CF">
        <w:rPr>
          <w:lang w:eastAsia="ru-RU"/>
        </w:rPr>
        <w:t xml:space="preserve"> </w:t>
      </w:r>
      <w:r w:rsidRPr="00CE76CF">
        <w:rPr>
          <w:lang w:eastAsia="ru-RU"/>
        </w:rPr>
        <w:t>совпадает с границей Ленинградской области.</w:t>
      </w:r>
    </w:p>
    <w:p w:rsidR="0088237F" w:rsidRPr="00CE76CF" w:rsidRDefault="0088237F" w:rsidP="0088237F">
      <w:pPr>
        <w:ind w:firstLine="708"/>
        <w:rPr>
          <w:lang w:eastAsia="ru-RU"/>
        </w:rPr>
      </w:pPr>
      <w:r w:rsidRPr="00CE76CF">
        <w:rPr>
          <w:lang w:eastAsia="ru-RU"/>
        </w:rPr>
        <w:t xml:space="preserve">С востока </w:t>
      </w:r>
      <w:r w:rsidR="00F9785F" w:rsidRPr="00CE76CF">
        <w:rPr>
          <w:rFonts w:eastAsia="Calibri" w:cs="Times New Roman"/>
        </w:rPr>
        <w:t>МО Тельмановское СП</w:t>
      </w:r>
      <w:r w:rsidR="00F9785F" w:rsidRPr="00CE76CF">
        <w:rPr>
          <w:lang w:eastAsia="ru-RU"/>
        </w:rPr>
        <w:t xml:space="preserve"> </w:t>
      </w:r>
      <w:r w:rsidRPr="00CE76CF">
        <w:rPr>
          <w:lang w:eastAsia="ru-RU"/>
        </w:rPr>
        <w:t>граничит с Красноборским городским поселением. Граница проходит по восточной границе полосы отво</w:t>
      </w:r>
      <w:r w:rsidR="00731204">
        <w:rPr>
          <w:lang w:eastAsia="ru-RU"/>
        </w:rPr>
        <w:t>да железнодорожной линии Москва</w:t>
      </w:r>
      <w:r w:rsidR="009C7E05">
        <w:rPr>
          <w:lang w:eastAsia="ru-RU"/>
        </w:rPr>
        <w:t xml:space="preserve"> — </w:t>
      </w:r>
      <w:r w:rsidRPr="00CE76CF">
        <w:rPr>
          <w:lang w:eastAsia="ru-RU"/>
        </w:rPr>
        <w:t xml:space="preserve">Санкт-Петербург до границы земель ЗАО </w:t>
      </w:r>
      <w:r w:rsidR="004708A2">
        <w:rPr>
          <w:lang w:eastAsia="ru-RU"/>
        </w:rPr>
        <w:t>«</w:t>
      </w:r>
      <w:r w:rsidR="00A85A1F">
        <w:rPr>
          <w:lang w:eastAsia="ru-RU"/>
        </w:rPr>
        <w:t>Племенное хозяйство</w:t>
      </w:r>
      <w:r w:rsidRPr="00CE76CF">
        <w:rPr>
          <w:lang w:eastAsia="ru-RU"/>
        </w:rPr>
        <w:t xml:space="preserve"> им. Тельмана</w:t>
      </w:r>
      <w:r w:rsidR="004708A2">
        <w:rPr>
          <w:lang w:eastAsia="ru-RU"/>
        </w:rPr>
        <w:t>»</w:t>
      </w:r>
      <w:r w:rsidRPr="00CE76CF">
        <w:rPr>
          <w:lang w:eastAsia="ru-RU"/>
        </w:rPr>
        <w:t xml:space="preserve">, далее на юго-запад, пересекая земли ЗАО </w:t>
      </w:r>
      <w:r w:rsidR="004708A2">
        <w:rPr>
          <w:lang w:eastAsia="ru-RU"/>
        </w:rPr>
        <w:t>«</w:t>
      </w:r>
      <w:r w:rsidR="00A85A1F">
        <w:rPr>
          <w:lang w:eastAsia="ru-RU"/>
        </w:rPr>
        <w:t>Племенное хозяйство</w:t>
      </w:r>
      <w:r w:rsidRPr="00CE76CF">
        <w:rPr>
          <w:lang w:eastAsia="ru-RU"/>
        </w:rPr>
        <w:t xml:space="preserve"> им. Тельмана</w:t>
      </w:r>
      <w:r w:rsidR="004708A2">
        <w:rPr>
          <w:lang w:eastAsia="ru-RU"/>
        </w:rPr>
        <w:t>»</w:t>
      </w:r>
      <w:r w:rsidRPr="00CE76CF">
        <w:rPr>
          <w:lang w:eastAsia="ru-RU"/>
        </w:rPr>
        <w:t>, до места ответвления автодороги к г. Никольское</w:t>
      </w:r>
      <w:r w:rsidR="00A4431C">
        <w:rPr>
          <w:lang w:eastAsia="ru-RU"/>
        </w:rPr>
        <w:t xml:space="preserve"> </w:t>
      </w:r>
      <w:r w:rsidR="009C7E05">
        <w:rPr>
          <w:lang w:eastAsia="ru-RU"/>
        </w:rPr>
        <w:t xml:space="preserve">от </w:t>
      </w:r>
      <w:r w:rsidR="009C7E05" w:rsidRPr="00CE76CF">
        <w:rPr>
          <w:lang w:eastAsia="ru-RU"/>
        </w:rPr>
        <w:t>автомобильн</w:t>
      </w:r>
      <w:r w:rsidR="009C7E05">
        <w:rPr>
          <w:lang w:eastAsia="ru-RU"/>
        </w:rPr>
        <w:t>ой</w:t>
      </w:r>
      <w:r w:rsidR="009C7E05" w:rsidRPr="00CE76CF">
        <w:rPr>
          <w:lang w:eastAsia="ru-RU"/>
        </w:rPr>
        <w:t xml:space="preserve"> дорог</w:t>
      </w:r>
      <w:r w:rsidR="009C7E05">
        <w:rPr>
          <w:lang w:eastAsia="ru-RU"/>
        </w:rPr>
        <w:t>и</w:t>
      </w:r>
      <w:r w:rsidR="009C7E05" w:rsidRPr="00CE76CF">
        <w:rPr>
          <w:lang w:eastAsia="ru-RU"/>
        </w:rPr>
        <w:t xml:space="preserve"> </w:t>
      </w:r>
      <w:r w:rsidR="009C7E05">
        <w:rPr>
          <w:lang w:eastAsia="ru-RU"/>
        </w:rPr>
        <w:t xml:space="preserve">общего пользования </w:t>
      </w:r>
      <w:r w:rsidR="009C7E05" w:rsidRPr="00CE76CF">
        <w:rPr>
          <w:lang w:eastAsia="ru-RU"/>
        </w:rPr>
        <w:t>федерального значения</w:t>
      </w:r>
      <w:r w:rsidR="009C7E05">
        <w:rPr>
          <w:lang w:eastAsia="ru-RU"/>
        </w:rPr>
        <w:t xml:space="preserve"> </w:t>
      </w:r>
      <w:r w:rsidR="00A4431C">
        <w:rPr>
          <w:lang w:eastAsia="ru-RU"/>
        </w:rPr>
        <w:t>М-10 «</w:t>
      </w:r>
      <w:r w:rsidR="00A4431C" w:rsidRPr="00CE76CF">
        <w:rPr>
          <w:lang w:eastAsia="ru-RU"/>
        </w:rPr>
        <w:t>Россия</w:t>
      </w:r>
      <w:r w:rsidR="00A4431C">
        <w:rPr>
          <w:lang w:eastAsia="ru-RU"/>
        </w:rPr>
        <w:t>»</w:t>
      </w:r>
      <w:r w:rsidRPr="00CE76CF">
        <w:rPr>
          <w:lang w:eastAsia="ru-RU"/>
        </w:rPr>
        <w:t xml:space="preserve">; далее на юго-восток по </w:t>
      </w:r>
      <w:r w:rsidR="009C7E05" w:rsidRPr="00CE76CF">
        <w:rPr>
          <w:lang w:eastAsia="ru-RU"/>
        </w:rPr>
        <w:t>автомобильн</w:t>
      </w:r>
      <w:r w:rsidR="009C7E05">
        <w:rPr>
          <w:lang w:eastAsia="ru-RU"/>
        </w:rPr>
        <w:t>ой</w:t>
      </w:r>
      <w:r w:rsidR="009C7E05" w:rsidRPr="00CE76CF">
        <w:rPr>
          <w:lang w:eastAsia="ru-RU"/>
        </w:rPr>
        <w:t xml:space="preserve"> дорог</w:t>
      </w:r>
      <w:r w:rsidR="009C7E05">
        <w:rPr>
          <w:lang w:eastAsia="ru-RU"/>
        </w:rPr>
        <w:t>е</w:t>
      </w:r>
      <w:r w:rsidR="009C7E05" w:rsidRPr="00CE76CF">
        <w:rPr>
          <w:lang w:eastAsia="ru-RU"/>
        </w:rPr>
        <w:t xml:space="preserve"> </w:t>
      </w:r>
      <w:r w:rsidR="009C7E05">
        <w:rPr>
          <w:lang w:eastAsia="ru-RU"/>
        </w:rPr>
        <w:t xml:space="preserve">общего пользования </w:t>
      </w:r>
      <w:r w:rsidR="009C7E05" w:rsidRPr="00CE76CF">
        <w:rPr>
          <w:lang w:eastAsia="ru-RU"/>
        </w:rPr>
        <w:t>федерального значения</w:t>
      </w:r>
      <w:r w:rsidR="009C7E05">
        <w:rPr>
          <w:lang w:eastAsia="ru-RU"/>
        </w:rPr>
        <w:t xml:space="preserve"> </w:t>
      </w:r>
      <w:r w:rsidR="005D5D4C">
        <w:rPr>
          <w:lang w:eastAsia="ru-RU"/>
        </w:rPr>
        <w:t xml:space="preserve">М-10 </w:t>
      </w:r>
      <w:r w:rsidR="004708A2">
        <w:rPr>
          <w:lang w:eastAsia="ru-RU"/>
        </w:rPr>
        <w:t>«</w:t>
      </w:r>
      <w:r w:rsidRPr="00CE76CF">
        <w:rPr>
          <w:lang w:eastAsia="ru-RU"/>
        </w:rPr>
        <w:t>Россия</w:t>
      </w:r>
      <w:r w:rsidR="004708A2">
        <w:rPr>
          <w:lang w:eastAsia="ru-RU"/>
        </w:rPr>
        <w:t>»</w:t>
      </w:r>
      <w:r w:rsidR="005D5D4C">
        <w:rPr>
          <w:lang w:eastAsia="ru-RU"/>
        </w:rPr>
        <w:t xml:space="preserve"> </w:t>
      </w:r>
      <w:r w:rsidRPr="00CE76CF">
        <w:rPr>
          <w:lang w:eastAsia="ru-RU"/>
        </w:rPr>
        <w:t xml:space="preserve">до ответвления к </w:t>
      </w:r>
      <w:r w:rsidR="00F1080B" w:rsidRPr="00CE76CF">
        <w:rPr>
          <w:lang w:eastAsia="ru-RU"/>
        </w:rPr>
        <w:t>л</w:t>
      </w:r>
      <w:r w:rsidRPr="00CE76CF">
        <w:rPr>
          <w:lang w:eastAsia="ru-RU"/>
        </w:rPr>
        <w:t xml:space="preserve">инейной диспетчерской перекачивающей станции; далее на юго-запад к </w:t>
      </w:r>
      <w:r w:rsidR="00F1080B" w:rsidRPr="00CE76CF">
        <w:rPr>
          <w:lang w:eastAsia="ru-RU"/>
        </w:rPr>
        <w:t>л</w:t>
      </w:r>
      <w:r w:rsidRPr="00CE76CF">
        <w:rPr>
          <w:lang w:eastAsia="ru-RU"/>
        </w:rPr>
        <w:t>инейной диспетчерской перекачивающей станции до реки Винокурка.</w:t>
      </w:r>
    </w:p>
    <w:p w:rsidR="0088237F" w:rsidRPr="00CE76CF" w:rsidRDefault="0088237F" w:rsidP="0088237F">
      <w:pPr>
        <w:ind w:firstLine="708"/>
        <w:rPr>
          <w:lang w:eastAsia="ru-RU"/>
        </w:rPr>
      </w:pPr>
      <w:r w:rsidRPr="00CE76CF">
        <w:rPr>
          <w:lang w:eastAsia="ru-RU"/>
        </w:rPr>
        <w:t xml:space="preserve">С юго-запада </w:t>
      </w:r>
      <w:r w:rsidR="00F9785F" w:rsidRPr="00CE76CF">
        <w:rPr>
          <w:rFonts w:eastAsia="Calibri" w:cs="Times New Roman"/>
        </w:rPr>
        <w:t>МО Тельмановское СП</w:t>
      </w:r>
      <w:r w:rsidR="00F9785F" w:rsidRPr="00CE76CF">
        <w:rPr>
          <w:lang w:eastAsia="ru-RU"/>
        </w:rPr>
        <w:t xml:space="preserve"> </w:t>
      </w:r>
      <w:r w:rsidRPr="00CE76CF">
        <w:rPr>
          <w:lang w:eastAsia="ru-RU"/>
        </w:rPr>
        <w:t xml:space="preserve">граничит с Фёдоровским </w:t>
      </w:r>
      <w:r w:rsidR="00E11859">
        <w:rPr>
          <w:lang w:eastAsia="ru-RU"/>
        </w:rPr>
        <w:t>городским</w:t>
      </w:r>
      <w:r w:rsidRPr="00CE76CF">
        <w:rPr>
          <w:lang w:eastAsia="ru-RU"/>
        </w:rPr>
        <w:t xml:space="preserve"> поселением. Граница проходит по реке Винокурка до реки Ижора; далее на северо-запад по прямой, пересекая земли ЗАО </w:t>
      </w:r>
      <w:r w:rsidR="004708A2">
        <w:rPr>
          <w:lang w:eastAsia="ru-RU"/>
        </w:rPr>
        <w:t>«</w:t>
      </w:r>
      <w:r w:rsidR="00A85A1F">
        <w:rPr>
          <w:lang w:eastAsia="ru-RU"/>
        </w:rPr>
        <w:t>Племенное хозяйство</w:t>
      </w:r>
      <w:r w:rsidRPr="00CE76CF">
        <w:rPr>
          <w:lang w:eastAsia="ru-RU"/>
        </w:rPr>
        <w:t xml:space="preserve"> им. Тельмана</w:t>
      </w:r>
      <w:r w:rsidR="004708A2">
        <w:rPr>
          <w:lang w:eastAsia="ru-RU"/>
        </w:rPr>
        <w:t>»</w:t>
      </w:r>
      <w:r w:rsidRPr="00CE76CF">
        <w:rPr>
          <w:lang w:eastAsia="ru-RU"/>
        </w:rPr>
        <w:t>.</w:t>
      </w:r>
    </w:p>
    <w:p w:rsidR="0088237F" w:rsidRPr="00CE76CF" w:rsidRDefault="0088237F" w:rsidP="00A4431C">
      <w:pPr>
        <w:ind w:firstLine="708"/>
        <w:rPr>
          <w:lang w:eastAsia="ru-RU"/>
        </w:rPr>
      </w:pPr>
      <w:r w:rsidRPr="00CE76CF">
        <w:rPr>
          <w:lang w:eastAsia="ru-RU"/>
        </w:rPr>
        <w:t>На юго-востоке граница поселения проходит по землям лесного фонда Красноборского участкового лесничества Любанского лесничества Ленинградской области. В границы поселения попадает 50,1 га лесного фонда.</w:t>
      </w:r>
    </w:p>
    <w:p w:rsidR="0088237F" w:rsidRPr="00CE76CF" w:rsidRDefault="00F9785F" w:rsidP="0088237F">
      <w:pPr>
        <w:ind w:firstLine="708"/>
        <w:rPr>
          <w:lang w:eastAsia="ru-RU"/>
        </w:rPr>
      </w:pPr>
      <w:r w:rsidRPr="00CE76CF">
        <w:rPr>
          <w:rFonts w:eastAsia="Calibri" w:cs="Times New Roman"/>
        </w:rPr>
        <w:lastRenderedPageBreak/>
        <w:t>МО Тельмановское СП</w:t>
      </w:r>
      <w:r w:rsidRPr="00CE76CF">
        <w:rPr>
          <w:lang w:eastAsia="ru-RU"/>
        </w:rPr>
        <w:t xml:space="preserve"> </w:t>
      </w:r>
      <w:r w:rsidR="0088237F" w:rsidRPr="00CE76CF">
        <w:rPr>
          <w:lang w:eastAsia="ru-RU"/>
        </w:rPr>
        <w:t xml:space="preserve">стоит на </w:t>
      </w:r>
      <w:r w:rsidR="004708A2">
        <w:rPr>
          <w:lang w:eastAsia="ru-RU"/>
        </w:rPr>
        <w:t>«</w:t>
      </w:r>
      <w:r w:rsidR="0088237F" w:rsidRPr="00CE76CF">
        <w:rPr>
          <w:lang w:eastAsia="ru-RU"/>
        </w:rPr>
        <w:t xml:space="preserve">перехвате» основных транспортных магистралей, соединяющих Санкт-Петербург со столицей России и с центральными областями страны. По северо-восточной границе территории </w:t>
      </w:r>
      <w:r w:rsidRPr="00CE76CF">
        <w:rPr>
          <w:rFonts w:eastAsia="Calibri" w:cs="Times New Roman"/>
        </w:rPr>
        <w:t>МО Тельмановское СП</w:t>
      </w:r>
      <w:r w:rsidR="0088237F" w:rsidRPr="00CE76CF">
        <w:rPr>
          <w:lang w:eastAsia="ru-RU"/>
        </w:rPr>
        <w:t xml:space="preserve"> в диагональном направлении проходит магис</w:t>
      </w:r>
      <w:r w:rsidR="00731204">
        <w:rPr>
          <w:lang w:eastAsia="ru-RU"/>
        </w:rPr>
        <w:t>тральная железная дорога Москва</w:t>
      </w:r>
      <w:r w:rsidR="00881680">
        <w:rPr>
          <w:lang w:eastAsia="ru-RU"/>
        </w:rPr>
        <w:t xml:space="preserve"> —</w:t>
      </w:r>
      <w:r w:rsidR="00731204">
        <w:rPr>
          <w:lang w:eastAsia="ru-RU"/>
        </w:rPr>
        <w:t xml:space="preserve"> </w:t>
      </w:r>
      <w:r w:rsidR="0088237F" w:rsidRPr="00CE76CF">
        <w:rPr>
          <w:lang w:eastAsia="ru-RU"/>
        </w:rPr>
        <w:t xml:space="preserve">Санкт-Петербург, по его центральной части - автомобильная дорога </w:t>
      </w:r>
      <w:r w:rsidR="009C7E05">
        <w:rPr>
          <w:lang w:eastAsia="ru-RU"/>
        </w:rPr>
        <w:t xml:space="preserve">общего пользования </w:t>
      </w:r>
      <w:r w:rsidR="0088237F" w:rsidRPr="00CE76CF">
        <w:rPr>
          <w:lang w:eastAsia="ru-RU"/>
        </w:rPr>
        <w:t>федерального значения М-10 «Россия» того же направления. В перспективе, параллельно ей на расстоянии порядка 700 м к западу, намечено строительство высокоскоростной железнодорожной магистрали (ВСМ) и скоростной платной автомобильной дороги (СП</w:t>
      </w:r>
      <w:r w:rsidR="002C2D6F">
        <w:rPr>
          <w:lang w:eastAsia="ru-RU"/>
        </w:rPr>
        <w:t xml:space="preserve">АД) общим направлением Москва </w:t>
      </w:r>
      <w:r w:rsidR="00810FC3">
        <w:rPr>
          <w:lang w:eastAsia="ru-RU"/>
        </w:rPr>
        <w:t>—</w:t>
      </w:r>
      <w:r w:rsidR="002C2D6F">
        <w:rPr>
          <w:lang w:eastAsia="ru-RU"/>
        </w:rPr>
        <w:t xml:space="preserve"> </w:t>
      </w:r>
      <w:r w:rsidR="0088237F" w:rsidRPr="00CE76CF">
        <w:rPr>
          <w:lang w:eastAsia="ru-RU"/>
        </w:rPr>
        <w:t>Санкт-Петербург.</w:t>
      </w:r>
    </w:p>
    <w:p w:rsidR="0088237F" w:rsidRPr="00CE76CF" w:rsidRDefault="009C7E05" w:rsidP="00DE3CED">
      <w:pPr>
        <w:ind w:firstLine="708"/>
        <w:rPr>
          <w:lang w:eastAsia="ru-RU"/>
        </w:rPr>
      </w:pPr>
      <w:r>
        <w:rPr>
          <w:lang w:eastAsia="ru-RU"/>
        </w:rPr>
        <w:t>А</w:t>
      </w:r>
      <w:r w:rsidRPr="00CE76CF">
        <w:rPr>
          <w:lang w:eastAsia="ru-RU"/>
        </w:rPr>
        <w:t xml:space="preserve">втомобильная дорога </w:t>
      </w:r>
      <w:r>
        <w:rPr>
          <w:lang w:eastAsia="ru-RU"/>
        </w:rPr>
        <w:t xml:space="preserve">общего пользования </w:t>
      </w:r>
      <w:r w:rsidRPr="00CE76CF">
        <w:rPr>
          <w:lang w:eastAsia="ru-RU"/>
        </w:rPr>
        <w:t>федерального значения М-10 «Россия»</w:t>
      </w:r>
      <w:r w:rsidR="0088237F" w:rsidRPr="00CE76CF">
        <w:rPr>
          <w:lang w:eastAsia="ru-RU"/>
        </w:rPr>
        <w:t xml:space="preserve">, которое пересекает территорию </w:t>
      </w:r>
      <w:r w:rsidR="00F9785F" w:rsidRPr="00CE76CF">
        <w:rPr>
          <w:rFonts w:eastAsia="Calibri" w:cs="Times New Roman"/>
        </w:rPr>
        <w:t>МО Тельмановское СП</w:t>
      </w:r>
      <w:r w:rsidR="0088237F" w:rsidRPr="00CE76CF">
        <w:rPr>
          <w:lang w:eastAsia="ru-RU"/>
        </w:rPr>
        <w:t>, обеспечивает устойчи</w:t>
      </w:r>
      <w:r w:rsidR="002C2D6F">
        <w:rPr>
          <w:lang w:eastAsia="ru-RU"/>
        </w:rPr>
        <w:t xml:space="preserve">вую связь с </w:t>
      </w:r>
      <w:r w:rsidR="0088237F" w:rsidRPr="00CE76CF">
        <w:rPr>
          <w:lang w:eastAsia="ru-RU"/>
        </w:rPr>
        <w:t>территори</w:t>
      </w:r>
      <w:r w:rsidR="002C2D6F">
        <w:rPr>
          <w:lang w:eastAsia="ru-RU"/>
        </w:rPr>
        <w:t>ей</w:t>
      </w:r>
      <w:r w:rsidR="0088237F" w:rsidRPr="00CE76CF">
        <w:rPr>
          <w:lang w:eastAsia="ru-RU"/>
        </w:rPr>
        <w:t xml:space="preserve"> Санкт-Петербурга, кольцевой автомобильной дорогой (КАД).</w:t>
      </w:r>
    </w:p>
    <w:p w:rsidR="0088237F" w:rsidRPr="00CE76CF" w:rsidRDefault="0088237F" w:rsidP="0088237F">
      <w:pPr>
        <w:ind w:firstLine="708"/>
        <w:rPr>
          <w:lang w:eastAsia="ru-RU"/>
        </w:rPr>
      </w:pPr>
      <w:r w:rsidRPr="00CE76CF">
        <w:rPr>
          <w:lang w:eastAsia="ru-RU"/>
        </w:rPr>
        <w:t>Расстояние от пос</w:t>
      </w:r>
      <w:r w:rsidR="002C2D6F">
        <w:rPr>
          <w:lang w:eastAsia="ru-RU"/>
        </w:rPr>
        <w:t>ё</w:t>
      </w:r>
      <w:r w:rsidRPr="00CE76CF">
        <w:rPr>
          <w:lang w:eastAsia="ru-RU"/>
        </w:rPr>
        <w:t xml:space="preserve">лка Тельмана до </w:t>
      </w:r>
      <w:r w:rsidR="00A42ADE">
        <w:t xml:space="preserve">городского </w:t>
      </w:r>
      <w:r w:rsidRPr="00CE76CF">
        <w:rPr>
          <w:lang w:eastAsia="ru-RU"/>
        </w:rPr>
        <w:t xml:space="preserve">поселка Красный Бор 3,8 км, до </w:t>
      </w:r>
      <w:r w:rsidR="00E11859">
        <w:rPr>
          <w:lang w:eastAsia="ru-RU"/>
        </w:rPr>
        <w:t>городского посёлка</w:t>
      </w:r>
      <w:r w:rsidRPr="00CE76CF">
        <w:rPr>
          <w:lang w:eastAsia="ru-RU"/>
        </w:rPr>
        <w:t xml:space="preserve"> Фёдоровское</w:t>
      </w:r>
      <w:r w:rsidR="00810FC3">
        <w:rPr>
          <w:lang w:eastAsia="ru-RU"/>
        </w:rPr>
        <w:t xml:space="preserve"> </w:t>
      </w:r>
      <w:r w:rsidRPr="00CE76CF">
        <w:rPr>
          <w:lang w:eastAsia="ru-RU"/>
        </w:rPr>
        <w:t>6,5 км. Известные исторические пригороды Санкт-Петербурга, города Павловск и</w:t>
      </w:r>
      <w:r w:rsidR="00A42ADE">
        <w:rPr>
          <w:lang w:eastAsia="ru-RU"/>
        </w:rPr>
        <w:t xml:space="preserve"> города</w:t>
      </w:r>
      <w:r w:rsidRPr="00CE76CF">
        <w:rPr>
          <w:lang w:eastAsia="ru-RU"/>
        </w:rPr>
        <w:t xml:space="preserve"> Пушкин, расположенные к западу от поселения, находятся в пределах пешеходной доступности. От границы поселения до Павловска 2,7 км, до Пушкина</w:t>
      </w:r>
      <w:r w:rsidR="00810FC3">
        <w:rPr>
          <w:lang w:eastAsia="ru-RU"/>
        </w:rPr>
        <w:t xml:space="preserve"> </w:t>
      </w:r>
      <w:r w:rsidRPr="00CE76CF">
        <w:rPr>
          <w:lang w:eastAsia="ru-RU"/>
        </w:rPr>
        <w:t xml:space="preserve">5,2 км. Имеется удобное транспортное сообщение. Центр Санкт-Петербурга находится от границы поселения на расстоянии 28 км, аэропорт «Пулково» </w:t>
      </w:r>
      <w:r w:rsidR="00810FC3">
        <w:rPr>
          <w:lang w:eastAsia="ru-RU"/>
        </w:rPr>
        <w:t xml:space="preserve">на расстоянии </w:t>
      </w:r>
      <w:r w:rsidRPr="00CE76CF">
        <w:rPr>
          <w:lang w:eastAsia="ru-RU"/>
        </w:rPr>
        <w:t>23 км. От п. Тельмана до железнодорожной станции Колпино 2,24 км, до станции Поповка (</w:t>
      </w:r>
      <w:r w:rsidR="00A42ADE">
        <w:rPr>
          <w:lang w:eastAsia="ru-RU"/>
        </w:rPr>
        <w:t xml:space="preserve">г. </w:t>
      </w:r>
      <w:r w:rsidRPr="00CE76CF">
        <w:rPr>
          <w:lang w:eastAsia="ru-RU"/>
        </w:rPr>
        <w:t xml:space="preserve">п. Красный Бор) 6,3 км. </w:t>
      </w:r>
    </w:p>
    <w:p w:rsidR="0088237F" w:rsidRPr="00CE76CF" w:rsidRDefault="0088237F" w:rsidP="0088237F">
      <w:pPr>
        <w:ind w:firstLine="708"/>
        <w:rPr>
          <w:lang w:eastAsia="ru-RU"/>
        </w:rPr>
      </w:pPr>
      <w:r w:rsidRPr="00CE76CF">
        <w:rPr>
          <w:lang w:eastAsia="ru-RU"/>
        </w:rPr>
        <w:t xml:space="preserve">Помимо транспортных магистралей по территории поселения проходит ряд крупных трубопроводов – два магистральных газопровода </w:t>
      </w:r>
      <w:r w:rsidR="002C2D6F">
        <w:rPr>
          <w:lang w:eastAsia="ru-RU"/>
        </w:rPr>
        <w:t>«</w:t>
      </w:r>
      <w:r w:rsidR="002C2D6F">
        <w:t xml:space="preserve">Серпухов </w:t>
      </w:r>
      <w:r w:rsidR="00810FC3">
        <w:t>—</w:t>
      </w:r>
      <w:r w:rsidR="002C2D6F">
        <w:t xml:space="preserve"> Ленинград»</w:t>
      </w:r>
      <w:r w:rsidR="002C2D6F" w:rsidRPr="00CE76CF">
        <w:rPr>
          <w:lang w:eastAsia="ru-RU"/>
        </w:rPr>
        <w:t xml:space="preserve"> </w:t>
      </w:r>
      <w:r w:rsidRPr="00CE76CF">
        <w:rPr>
          <w:lang w:eastAsia="ru-RU"/>
        </w:rPr>
        <w:t>(с двумя лупингами), Белоусов</w:t>
      </w:r>
      <w:r w:rsidR="00810FC3">
        <w:rPr>
          <w:lang w:eastAsia="ru-RU"/>
        </w:rPr>
        <w:t xml:space="preserve"> —</w:t>
      </w:r>
      <w:r w:rsidRPr="00CE76CF">
        <w:rPr>
          <w:lang w:eastAsia="ru-RU"/>
        </w:rPr>
        <w:t xml:space="preserve"> Ленинград и отвод к ГРС «Шоссейная</w:t>
      </w:r>
      <w:r w:rsidR="00EC0418">
        <w:rPr>
          <w:lang w:eastAsia="ru-RU"/>
        </w:rPr>
        <w:t>-2</w:t>
      </w:r>
      <w:r w:rsidRPr="00CE76CF">
        <w:rPr>
          <w:lang w:eastAsia="ru-RU"/>
        </w:rPr>
        <w:t xml:space="preserve">», три участка нефтепродуктопроводов </w:t>
      </w:r>
      <w:r w:rsidR="00A42ADE">
        <w:rPr>
          <w:lang w:eastAsia="ru-RU"/>
        </w:rPr>
        <w:t>«</w:t>
      </w:r>
      <w:r w:rsidR="002C2D6F">
        <w:rPr>
          <w:lang w:eastAsia="ru-RU"/>
        </w:rPr>
        <w:t xml:space="preserve">Красный Бор </w:t>
      </w:r>
      <w:r w:rsidR="00810FC3">
        <w:rPr>
          <w:lang w:eastAsia="ru-RU"/>
        </w:rPr>
        <w:t xml:space="preserve">— </w:t>
      </w:r>
      <w:r w:rsidRPr="00CE76CF">
        <w:rPr>
          <w:lang w:eastAsia="ru-RU"/>
        </w:rPr>
        <w:t>Морской порт</w:t>
      </w:r>
      <w:r w:rsidR="00A42ADE">
        <w:rPr>
          <w:lang w:eastAsia="ru-RU"/>
        </w:rPr>
        <w:t>»</w:t>
      </w:r>
      <w:r w:rsidRPr="00CE76CF">
        <w:rPr>
          <w:lang w:eastAsia="ru-RU"/>
        </w:rPr>
        <w:t xml:space="preserve">, </w:t>
      </w:r>
      <w:r w:rsidR="00A42ADE">
        <w:rPr>
          <w:lang w:eastAsia="ru-RU"/>
        </w:rPr>
        <w:t>«</w:t>
      </w:r>
      <w:r w:rsidRPr="00CE76CF">
        <w:rPr>
          <w:lang w:eastAsia="ru-RU"/>
        </w:rPr>
        <w:t xml:space="preserve">Красный Бор </w:t>
      </w:r>
      <w:r w:rsidR="00810FC3">
        <w:rPr>
          <w:lang w:eastAsia="ru-RU"/>
        </w:rPr>
        <w:t>—</w:t>
      </w:r>
      <w:r w:rsidRPr="00CE76CF">
        <w:rPr>
          <w:lang w:eastAsia="ru-RU"/>
        </w:rPr>
        <w:t xml:space="preserve"> Пулково</w:t>
      </w:r>
      <w:r w:rsidR="00A42ADE">
        <w:rPr>
          <w:lang w:eastAsia="ru-RU"/>
        </w:rPr>
        <w:t>»</w:t>
      </w:r>
      <w:r w:rsidRPr="00CE76CF">
        <w:rPr>
          <w:lang w:eastAsia="ru-RU"/>
        </w:rPr>
        <w:t xml:space="preserve"> и </w:t>
      </w:r>
      <w:r w:rsidR="00A42ADE">
        <w:rPr>
          <w:lang w:eastAsia="ru-RU"/>
        </w:rPr>
        <w:t>«</w:t>
      </w:r>
      <w:r w:rsidR="002C2D6F">
        <w:rPr>
          <w:lang w:eastAsia="ru-RU"/>
        </w:rPr>
        <w:t xml:space="preserve">Красный Бор </w:t>
      </w:r>
      <w:r w:rsidR="00810FC3">
        <w:rPr>
          <w:lang w:eastAsia="ru-RU"/>
        </w:rPr>
        <w:t>—</w:t>
      </w:r>
      <w:r w:rsidR="002C2D6F">
        <w:rPr>
          <w:lang w:eastAsia="ru-RU"/>
        </w:rPr>
        <w:t xml:space="preserve"> </w:t>
      </w:r>
      <w:r w:rsidR="00DE3CED">
        <w:rPr>
          <w:lang w:eastAsia="ru-RU"/>
        </w:rPr>
        <w:t>нефтебаза</w:t>
      </w:r>
      <w:r w:rsidRPr="00CE76CF">
        <w:rPr>
          <w:lang w:eastAsia="ru-RU"/>
        </w:rPr>
        <w:t xml:space="preserve"> Ручьи</w:t>
      </w:r>
      <w:r w:rsidR="00A42ADE">
        <w:rPr>
          <w:lang w:eastAsia="ru-RU"/>
        </w:rPr>
        <w:t>»</w:t>
      </w:r>
      <w:r w:rsidRPr="00CE76CF">
        <w:rPr>
          <w:lang w:eastAsia="ru-RU"/>
        </w:rPr>
        <w:t xml:space="preserve"> и ряд высоковольтных линий электропередачи.</w:t>
      </w:r>
    </w:p>
    <w:p w:rsidR="0088237F" w:rsidRPr="00CE76CF" w:rsidRDefault="0088237F" w:rsidP="0088237F">
      <w:pPr>
        <w:ind w:firstLine="709"/>
        <w:rPr>
          <w:lang w:eastAsia="ru-RU"/>
        </w:rPr>
      </w:pPr>
      <w:r w:rsidRPr="00CE76CF">
        <w:rPr>
          <w:lang w:eastAsia="ru-RU"/>
        </w:rPr>
        <w:t>Несмотря на высокий инженерно-транспортный потенциал территории, основным видом использования территории до настоящего времени остается сельскохозяйственное производство с относительно низкой нормой рентабельности.</w:t>
      </w:r>
    </w:p>
    <w:p w:rsidR="0088237F" w:rsidRPr="00CE76CF" w:rsidRDefault="0088237F" w:rsidP="0088237F">
      <w:pPr>
        <w:ind w:firstLine="709"/>
        <w:rPr>
          <w:lang w:eastAsia="ru-RU"/>
        </w:rPr>
      </w:pPr>
      <w:r w:rsidRPr="00CE76CF">
        <w:rPr>
          <w:lang w:eastAsia="ru-RU"/>
        </w:rPr>
        <w:t>Большая часть земель находится в собственности ЗАО «</w:t>
      </w:r>
      <w:r w:rsidR="00A85A1F">
        <w:rPr>
          <w:lang w:eastAsia="ru-RU"/>
        </w:rPr>
        <w:t>Племенное хозяйство</w:t>
      </w:r>
      <w:r w:rsidRPr="00CE76CF">
        <w:rPr>
          <w:lang w:eastAsia="ru-RU"/>
        </w:rPr>
        <w:t xml:space="preserve"> им. Тельмана», специализацией которого является выращивание крупного рогатого скота, производство молочной продукции и производство овощных культур. На проектируемой территории происходит заготовка кормов, выпас животных и выращивание овощных культур.</w:t>
      </w:r>
    </w:p>
    <w:p w:rsidR="00AA67A2" w:rsidRPr="00CE76CF" w:rsidRDefault="00C51B08" w:rsidP="002363D3">
      <w:pPr>
        <w:pStyle w:val="1"/>
        <w:keepLines w:val="0"/>
        <w:numPr>
          <w:ilvl w:val="1"/>
          <w:numId w:val="28"/>
        </w:numPr>
      </w:pPr>
      <w:bookmarkStart w:id="11" w:name="_Toc430853541"/>
      <w:r w:rsidRPr="00CE76CF">
        <w:t xml:space="preserve"> </w:t>
      </w:r>
      <w:bookmarkStart w:id="12" w:name="_Toc500422145"/>
      <w:r w:rsidR="00AA67A2" w:rsidRPr="00CE76CF">
        <w:t xml:space="preserve">Сведения </w:t>
      </w:r>
      <w:bookmarkEnd w:id="11"/>
      <w:r w:rsidRPr="00CE76CF">
        <w:t>об изученности территории планирования</w:t>
      </w:r>
      <w:r w:rsidR="0049755F" w:rsidRPr="00CE76CF">
        <w:t xml:space="preserve"> материалами изысканий</w:t>
      </w:r>
      <w:bookmarkEnd w:id="12"/>
    </w:p>
    <w:p w:rsidR="0088237F" w:rsidRPr="00CE76CF" w:rsidRDefault="0049755F" w:rsidP="0049755F">
      <w:pPr>
        <w:ind w:firstLine="709"/>
      </w:pPr>
      <w:bookmarkStart w:id="13" w:name="_Toc433033534"/>
      <w:r w:rsidRPr="00CE76CF">
        <w:t xml:space="preserve">Сведения в части </w:t>
      </w:r>
      <w:r w:rsidR="00C51B08" w:rsidRPr="00CE76CF">
        <w:t>охват</w:t>
      </w:r>
      <w:r w:rsidRPr="00CE76CF">
        <w:t>а</w:t>
      </w:r>
      <w:r w:rsidR="00C51B08" w:rsidRPr="00CE76CF">
        <w:t xml:space="preserve"> территории материалами изысканий различного масштаба, направленности и давности их создания или обновления</w:t>
      </w:r>
      <w:r w:rsidRPr="00CE76CF">
        <w:t xml:space="preserve"> представлены следующими материалами:</w:t>
      </w:r>
    </w:p>
    <w:p w:rsidR="000F7620" w:rsidRPr="00CE76CF" w:rsidRDefault="0049755F" w:rsidP="000F7620">
      <w:pPr>
        <w:pStyle w:val="a7"/>
        <w:ind w:firstLine="709"/>
        <w:rPr>
          <w:rFonts w:eastAsia="Calibri" w:cs="Times New Roman"/>
          <w:lang w:eastAsia="en-US"/>
        </w:rPr>
      </w:pPr>
      <w:r w:rsidRPr="00CE76CF">
        <w:rPr>
          <w:rFonts w:eastAsia="Calibri" w:cs="Times New Roman"/>
          <w:lang w:eastAsia="en-US"/>
        </w:rPr>
        <w:lastRenderedPageBreak/>
        <w:t xml:space="preserve">топографическая съёмка, исполнитель – ФГУП </w:t>
      </w:r>
      <w:r w:rsidR="00393E19">
        <w:rPr>
          <w:rFonts w:eastAsia="Calibri" w:cs="Times New Roman"/>
          <w:lang w:eastAsia="en-US"/>
        </w:rPr>
        <w:t>«</w:t>
      </w:r>
      <w:r w:rsidRPr="00CE76CF">
        <w:rPr>
          <w:rFonts w:eastAsia="Calibri" w:cs="Times New Roman"/>
          <w:lang w:eastAsia="en-US"/>
        </w:rPr>
        <w:t>Северо-западный региональный производственный центр геоинформации и маркшейдерии</w:t>
      </w:r>
      <w:r w:rsidR="00393E19">
        <w:rPr>
          <w:rFonts w:eastAsia="Calibri" w:cs="Times New Roman"/>
          <w:lang w:eastAsia="en-US"/>
        </w:rPr>
        <w:t>»</w:t>
      </w:r>
      <w:r w:rsidRPr="00CE76CF">
        <w:rPr>
          <w:rFonts w:eastAsia="Calibri" w:cs="Times New Roman"/>
          <w:lang w:eastAsia="en-US"/>
        </w:rPr>
        <w:t>, съемка 2009 г., система координат – местная 1964 г., система высот – Балтийская 1977 г., масштаб 1:10 000;</w:t>
      </w:r>
    </w:p>
    <w:p w:rsidR="0049755F" w:rsidRPr="00CE76CF" w:rsidRDefault="0049755F" w:rsidP="0049755F">
      <w:pPr>
        <w:pStyle w:val="a7"/>
        <w:ind w:firstLine="709"/>
        <w:rPr>
          <w:rFonts w:eastAsia="Calibri" w:cs="Times New Roman"/>
          <w:lang w:eastAsia="en-US"/>
        </w:rPr>
      </w:pPr>
      <w:r w:rsidRPr="00CE76CF">
        <w:rPr>
          <w:rFonts w:eastAsia="Calibri" w:cs="Times New Roman"/>
          <w:lang w:eastAsia="en-US"/>
        </w:rPr>
        <w:t xml:space="preserve">копия дежурной кадастровой карты (слои «кварталы», «участки» в формате МаpInfo) на территорию </w:t>
      </w:r>
      <w:r w:rsidR="00F9785F" w:rsidRPr="00CE76CF">
        <w:rPr>
          <w:rFonts w:eastAsia="Calibri" w:cs="Times New Roman"/>
          <w:lang w:eastAsia="en-US"/>
        </w:rPr>
        <w:t xml:space="preserve">МО Тельмановское СП </w:t>
      </w:r>
      <w:r w:rsidRPr="00CE76CF">
        <w:rPr>
          <w:rFonts w:eastAsia="Calibri" w:cs="Times New Roman"/>
          <w:lang w:eastAsia="en-US"/>
        </w:rPr>
        <w:t>(ФГУ «Земельная кадастровая палата» по Ленинградской области (письмо от 01.10.2009 № 3549);</w:t>
      </w:r>
    </w:p>
    <w:p w:rsidR="0049755F" w:rsidRPr="00CE76CF" w:rsidRDefault="0049755F" w:rsidP="0049755F">
      <w:pPr>
        <w:pStyle w:val="a7"/>
        <w:ind w:firstLine="709"/>
        <w:rPr>
          <w:rFonts w:eastAsia="Calibri" w:cs="Times New Roman"/>
          <w:lang w:eastAsia="en-US"/>
        </w:rPr>
      </w:pPr>
      <w:r w:rsidRPr="00CE76CF">
        <w:rPr>
          <w:rFonts w:eastAsia="Calibri" w:cs="Times New Roman"/>
          <w:lang w:eastAsia="en-US"/>
        </w:rPr>
        <w:t>копии паспортов скважин, пробуренных с 1955 по 1991 гг. из архива ГУП «Трест ГРИИ» (заказ № 76696-08);</w:t>
      </w:r>
    </w:p>
    <w:p w:rsidR="0049755F" w:rsidRPr="00CE76CF" w:rsidRDefault="0049755F" w:rsidP="0049755F">
      <w:pPr>
        <w:pStyle w:val="a7"/>
        <w:ind w:firstLine="709"/>
        <w:rPr>
          <w:rFonts w:eastAsia="Calibri" w:cs="Times New Roman"/>
          <w:lang w:eastAsia="en-US"/>
        </w:rPr>
      </w:pPr>
      <w:r w:rsidRPr="00CE76CF">
        <w:rPr>
          <w:rFonts w:eastAsia="Calibri" w:cs="Times New Roman"/>
          <w:lang w:eastAsia="en-US"/>
        </w:rPr>
        <w:t xml:space="preserve">технический отчет об инженерно-геологических изысканиях на площадке строительства комплексного жилого поселка в районе деревни Ям-Ижора Тосненского </w:t>
      </w:r>
      <w:r w:rsidR="005E6AEF" w:rsidRPr="00AA000A">
        <w:t xml:space="preserve">муниципального </w:t>
      </w:r>
      <w:r w:rsidRPr="00CE76CF">
        <w:rPr>
          <w:rFonts w:eastAsia="Calibri" w:cs="Times New Roman"/>
          <w:lang w:eastAsia="en-US"/>
        </w:rPr>
        <w:t>района Ленинградской области, ЛенТИСИЗ, 1980 г.;</w:t>
      </w:r>
    </w:p>
    <w:p w:rsidR="0049755F" w:rsidRPr="00CE76CF" w:rsidRDefault="0049755F" w:rsidP="0049755F">
      <w:pPr>
        <w:pStyle w:val="a7"/>
        <w:ind w:firstLine="709"/>
        <w:rPr>
          <w:rFonts w:eastAsia="Calibri" w:cs="Times New Roman"/>
          <w:lang w:eastAsia="en-US"/>
        </w:rPr>
      </w:pPr>
      <w:r w:rsidRPr="00CE76CF">
        <w:rPr>
          <w:rFonts w:eastAsia="Calibri" w:cs="Times New Roman"/>
          <w:lang w:eastAsia="en-US"/>
        </w:rPr>
        <w:t xml:space="preserve">технический отчет о комплексных инженерных изысканиях, выполненных на территории </w:t>
      </w:r>
      <w:r w:rsidR="00A42ADE">
        <w:t>городского поселка</w:t>
      </w:r>
      <w:r w:rsidRPr="00CE76CF">
        <w:rPr>
          <w:rFonts w:eastAsia="Calibri" w:cs="Times New Roman"/>
          <w:lang w:eastAsia="en-US"/>
        </w:rPr>
        <w:t xml:space="preserve"> Красный Бор Ленинградской области. Ленинградский трест инженерно-строительных изысканий, 1968 г.</w:t>
      </w:r>
    </w:p>
    <w:p w:rsidR="00C51B08" w:rsidRPr="00CE76CF" w:rsidRDefault="000F7620" w:rsidP="002363D3">
      <w:pPr>
        <w:pStyle w:val="1"/>
        <w:keepLines w:val="0"/>
        <w:numPr>
          <w:ilvl w:val="1"/>
          <w:numId w:val="28"/>
        </w:numPr>
      </w:pPr>
      <w:r w:rsidRPr="00CE76CF">
        <w:t xml:space="preserve"> </w:t>
      </w:r>
      <w:bookmarkStart w:id="14" w:name="_Toc500422146"/>
      <w:r w:rsidR="00D03E11" w:rsidRPr="00CE76CF">
        <w:t>Сведения о</w:t>
      </w:r>
      <w:r w:rsidR="00C51B08" w:rsidRPr="00CE76CF">
        <w:t xml:space="preserve"> ранее выполненных научно-исследовательских работ</w:t>
      </w:r>
      <w:r w:rsidR="00D03E11" w:rsidRPr="00CE76CF">
        <w:t>ах</w:t>
      </w:r>
      <w:r w:rsidR="00C51B08" w:rsidRPr="00CE76CF">
        <w:t>, градостроительной и проек</w:t>
      </w:r>
      <w:r w:rsidR="0029023D" w:rsidRPr="00CE76CF">
        <w:t>тной документации, прочих работ</w:t>
      </w:r>
      <w:bookmarkEnd w:id="14"/>
    </w:p>
    <w:p w:rsidR="000F7620" w:rsidRPr="00CE76CF" w:rsidRDefault="0029023D" w:rsidP="000F7620">
      <w:pPr>
        <w:ind w:firstLine="708"/>
      </w:pPr>
      <w:r w:rsidRPr="00CE76CF">
        <w:t xml:space="preserve">На территорию </w:t>
      </w:r>
      <w:r w:rsidR="00F9785F" w:rsidRPr="00CE76CF">
        <w:rPr>
          <w:rFonts w:eastAsia="Calibri" w:cs="Times New Roman"/>
        </w:rPr>
        <w:t>МО Тельмановское СП</w:t>
      </w:r>
      <w:r w:rsidR="00F9785F" w:rsidRPr="00CE76CF">
        <w:t xml:space="preserve"> </w:t>
      </w:r>
      <w:r w:rsidRPr="00CE76CF">
        <w:t>в его существующих границах проектная документация градостроительного характера отсутствует, что объясняется сравнительно недавним сроком образова</w:t>
      </w:r>
      <w:r w:rsidR="000F7620" w:rsidRPr="00CE76CF">
        <w:t>ния самого сельского поселения.</w:t>
      </w:r>
    </w:p>
    <w:p w:rsidR="00BF1456" w:rsidRPr="00CE76CF" w:rsidRDefault="0029023D" w:rsidP="00BF1456">
      <w:pPr>
        <w:ind w:firstLine="708"/>
      </w:pPr>
      <w:r w:rsidRPr="00CE76CF">
        <w:t>Проек</w:t>
      </w:r>
      <w:r w:rsidR="000F7620" w:rsidRPr="00CE76CF">
        <w:t xml:space="preserve">тный материал имеется лишь на </w:t>
      </w:r>
      <w:r w:rsidR="004D5931">
        <w:t>посёлок</w:t>
      </w:r>
      <w:r w:rsidRPr="00CE76CF">
        <w:t xml:space="preserve"> Тельмана, как ц</w:t>
      </w:r>
      <w:r w:rsidR="000F7620" w:rsidRPr="00CE76CF">
        <w:t xml:space="preserve">ентральную усадьбу </w:t>
      </w:r>
      <w:r w:rsidR="00A85A1F">
        <w:t>Племенное хозяйство</w:t>
      </w:r>
      <w:r w:rsidR="000F7620" w:rsidRPr="00CE76CF">
        <w:t xml:space="preserve"> им. </w:t>
      </w:r>
      <w:r w:rsidRPr="00CE76CF">
        <w:t>Тельмана.</w:t>
      </w:r>
    </w:p>
    <w:p w:rsidR="0029023D" w:rsidRPr="00CE76CF" w:rsidRDefault="006C509F" w:rsidP="00AE66E5">
      <w:pPr>
        <w:pStyle w:val="1"/>
        <w:keepLines w:val="0"/>
        <w:numPr>
          <w:ilvl w:val="2"/>
          <w:numId w:val="28"/>
        </w:numPr>
        <w:ind w:left="142" w:hanging="142"/>
      </w:pPr>
      <w:bookmarkStart w:id="15" w:name="_Toc500422147"/>
      <w:r>
        <w:t>Сведения о п</w:t>
      </w:r>
      <w:r w:rsidR="0029023D" w:rsidRPr="00CE76CF">
        <w:t>роект</w:t>
      </w:r>
      <w:r>
        <w:t>е</w:t>
      </w:r>
      <w:r w:rsidR="0029023D" w:rsidRPr="00CE76CF">
        <w:t xml:space="preserve"> детальной планировки центральной усадьбы совхоза им. Тельмана</w:t>
      </w:r>
      <w:bookmarkEnd w:id="15"/>
      <w:r w:rsidR="0029023D" w:rsidRPr="00CE76CF">
        <w:t xml:space="preserve"> </w:t>
      </w:r>
    </w:p>
    <w:p w:rsidR="0029023D" w:rsidRPr="00CE76CF" w:rsidRDefault="0029023D" w:rsidP="000F7620">
      <w:pPr>
        <w:ind w:firstLine="709"/>
      </w:pPr>
      <w:r w:rsidRPr="00CE76CF">
        <w:t>Проект детальной планировки центральной усадьбы совхоза им. Тельмана, разработанный в 1970 г. институтом «Ленгражданпроект», до настоящего времени определяет планировочную структуру и характер застройки п. Тельмана - бывшей центральной усадьбы совхоза им. Тельмана.</w:t>
      </w:r>
    </w:p>
    <w:p w:rsidR="0029023D" w:rsidRPr="00CE76CF" w:rsidRDefault="0029023D" w:rsidP="000F7620">
      <w:pPr>
        <w:ind w:firstLine="708"/>
      </w:pPr>
      <w:r w:rsidRPr="00CE76CF">
        <w:t xml:space="preserve">На период разработки </w:t>
      </w:r>
      <w:r w:rsidR="000F7620" w:rsidRPr="00CE76CF">
        <w:t xml:space="preserve">проекта детальной планировки </w:t>
      </w:r>
      <w:r w:rsidRPr="00CE76CF">
        <w:t>территория совхоза входила в состав пригородной зоны Ленинграда.</w:t>
      </w:r>
    </w:p>
    <w:p w:rsidR="000F7620" w:rsidRPr="00CE76CF" w:rsidRDefault="0029023D" w:rsidP="000F7620">
      <w:pPr>
        <w:ind w:firstLine="708"/>
      </w:pPr>
      <w:r w:rsidRPr="00CE76CF">
        <w:t>На территории центральной усадьбы проживало 515 человек. Застр</w:t>
      </w:r>
      <w:r w:rsidR="00DE3CED">
        <w:t>ойка была представлена 2-</w:t>
      </w:r>
      <w:r w:rsidR="00772002">
        <w:t>х</w:t>
      </w:r>
      <w:r w:rsidR="00DE3CED">
        <w:t xml:space="preserve"> и 3-</w:t>
      </w:r>
      <w:r w:rsidR="00772002">
        <w:t>х</w:t>
      </w:r>
      <w:r w:rsidRPr="00CE76CF">
        <w:t xml:space="preserve"> этажными кирпичными домами секционного типа и деревянными индивидуальными усадебными жилыми домами. Доля жилого фонда, размещенного в деревянных </w:t>
      </w:r>
      <w:r w:rsidR="000F7620" w:rsidRPr="00CE76CF">
        <w:t xml:space="preserve">домах, на 1970 г. составляла 16 </w:t>
      </w:r>
      <w:r w:rsidRPr="00CE76CF">
        <w:t xml:space="preserve">%, в дальнейшем его долю планировалось сократить. </w:t>
      </w:r>
    </w:p>
    <w:p w:rsidR="0029023D" w:rsidRPr="00CE76CF" w:rsidRDefault="0029023D" w:rsidP="000F7620">
      <w:pPr>
        <w:ind w:firstLine="708"/>
      </w:pPr>
      <w:r w:rsidRPr="00CE76CF">
        <w:t xml:space="preserve">Жилая застройка концентрировалась вдоль центральной улицы, которая проходила по правому берегу реки Ижора и в северной </w:t>
      </w:r>
      <w:r w:rsidR="000F7620" w:rsidRPr="00CE76CF">
        <w:t>своей части переходила в улично-дорожную</w:t>
      </w:r>
      <w:r w:rsidRPr="00CE76CF">
        <w:t xml:space="preserve"> сеть </w:t>
      </w:r>
      <w:r w:rsidR="00D1539D">
        <w:t xml:space="preserve">внутригородского муниципального образования Санкт-Петербурга </w:t>
      </w:r>
      <w:r w:rsidR="00D1539D">
        <w:lastRenderedPageBreak/>
        <w:t>«Город Колпино»</w:t>
      </w:r>
      <w:r w:rsidRPr="00CE76CF">
        <w:t xml:space="preserve"> </w:t>
      </w:r>
      <w:r w:rsidR="00D1539D">
        <w:t xml:space="preserve">(далее город </w:t>
      </w:r>
      <w:r w:rsidRPr="00CE76CF">
        <w:t>Колпино</w:t>
      </w:r>
      <w:r w:rsidR="00D1539D">
        <w:t>)</w:t>
      </w:r>
      <w:r w:rsidRPr="00CE76CF">
        <w:t>. Там же находились и немногочисленные объекты общественного назначения.</w:t>
      </w:r>
    </w:p>
    <w:p w:rsidR="0029023D" w:rsidRPr="00CE76CF" w:rsidRDefault="0029023D" w:rsidP="000F7620">
      <w:pPr>
        <w:ind w:firstLine="708"/>
      </w:pPr>
      <w:r w:rsidRPr="00CE76CF">
        <w:t xml:space="preserve">В соответствии с </w:t>
      </w:r>
      <w:r w:rsidR="000F7620" w:rsidRPr="00CE76CF">
        <w:t xml:space="preserve">проектом детальной планировки </w:t>
      </w:r>
      <w:r w:rsidRPr="00CE76CF">
        <w:t>предполагалось за десять лет поднять численность населения на 560</w:t>
      </w:r>
      <w:r w:rsidR="000F7620" w:rsidRPr="00CE76CF">
        <w:t xml:space="preserve"> </w:t>
      </w:r>
      <w:r w:rsidRPr="00CE76CF">
        <w:t>%</w:t>
      </w:r>
      <w:r w:rsidR="00772002">
        <w:t>:</w:t>
      </w:r>
      <w:r w:rsidRPr="00CE76CF">
        <w:t xml:space="preserve"> с 515 до 3400 жителей. Предусматривалось развитие планировочной структуры поселка в восточном направлении от центральной улицы на значительное расстояние (до 480 м), появилась необходимость в прокладке второй улицы. Эта улица получила название Красноборской, она огибала восточную часть поселка и выходила на продолжение центральной улицы в сторону Колпино. В результате образовалось характерное начертание плана поселка в виде треугольника улиц с вершиной, направленной в сторону города Колпино. Внутри квартала планировался проезд, рассекающий его территорию в направлении с севера на юг – до бульвара, заложенного в основание треугольника улиц.</w:t>
      </w:r>
    </w:p>
    <w:p w:rsidR="0029023D" w:rsidRPr="00CE76CF" w:rsidRDefault="0029023D" w:rsidP="000F7620">
      <w:pPr>
        <w:ind w:firstLine="708"/>
      </w:pPr>
      <w:r w:rsidRPr="00CE76CF">
        <w:t>Жилая застройка планировалась высотой в 4</w:t>
      </w:r>
      <w:r w:rsidR="00881680">
        <w:t>–</w:t>
      </w:r>
      <w:r w:rsidRPr="00CE76CF">
        <w:t>5 этажа. С учетом недостатка пригодных для строительства территорий, предлагалось увеличение этажности жилых зданий на некоторых участках до 9 этажей. В соответствии с принятой в те годы теорией застройки пригородных поселений, строительство малоэтажных и индивидуальных жилых домов не планировалось. Всего предполагалось построить 27 многоквартирных домов, из них четыре девятиэтажных и один двенадцатиэтажный.</w:t>
      </w:r>
    </w:p>
    <w:p w:rsidR="0029023D" w:rsidRPr="00CE76CF" w:rsidRDefault="0029023D" w:rsidP="000F7620">
      <w:pPr>
        <w:ind w:firstLine="708"/>
      </w:pPr>
      <w:r w:rsidRPr="00CE76CF">
        <w:t xml:space="preserve">Появление в застройке группы многоэтажных многоквартирных домов существенно изменило средовые характеристики территории поселка – вместо чисто сельской, она стала принимать </w:t>
      </w:r>
      <w:r w:rsidR="000F7620" w:rsidRPr="00CE76CF">
        <w:t>характер среды</w:t>
      </w:r>
      <w:r w:rsidRPr="00CE76CF">
        <w:t>, присущей городу.</w:t>
      </w:r>
    </w:p>
    <w:p w:rsidR="0029023D" w:rsidRPr="00CE76CF" w:rsidRDefault="0029023D" w:rsidP="000F7620">
      <w:pPr>
        <w:ind w:firstLine="708"/>
      </w:pPr>
      <w:r w:rsidRPr="00CE76CF">
        <w:t>Бульвар шириной 60 м и длиной 960 м должен был выполнять функцию санитарно-защитной зоны между селитебной и производственной зоной, которая планировалась в южном направлении.</w:t>
      </w:r>
    </w:p>
    <w:p w:rsidR="0029023D" w:rsidRPr="00CE76CF" w:rsidRDefault="0029023D" w:rsidP="000F7620">
      <w:pPr>
        <w:ind w:firstLine="708"/>
      </w:pPr>
      <w:r w:rsidRPr="00CE76CF">
        <w:t>В состав производственной зоны предлагалось включить комплекс молочной фермы, пункт технического обслуживания автомашин и механизмов, стройдвор, конюшни, складские объекты, весовое хозяйство, парниково-тепличный комплекс.</w:t>
      </w:r>
    </w:p>
    <w:p w:rsidR="0029023D" w:rsidRPr="00CE76CF" w:rsidRDefault="0029023D" w:rsidP="000F7620">
      <w:pPr>
        <w:ind w:firstLine="708"/>
      </w:pPr>
      <w:r w:rsidRPr="00CE76CF">
        <w:t>Для подсобного хозяйства жителей поселка отводилась территория к юго-востоку от основной застройки поселения. Этот участок имел свою планировочную структуру и никак не был связан с планировкой поселка.</w:t>
      </w:r>
    </w:p>
    <w:p w:rsidR="0029023D" w:rsidRPr="00CE76CF" w:rsidRDefault="0029023D" w:rsidP="000F7620">
      <w:pPr>
        <w:ind w:firstLine="708"/>
      </w:pPr>
      <w:r w:rsidRPr="00CE76CF">
        <w:t>Общественный центр поселка получал развитие за счет земель, расположенных на берегу реки Ижор</w:t>
      </w:r>
      <w:r w:rsidR="00DC255D">
        <w:t>а</w:t>
      </w:r>
      <w:r w:rsidRPr="00CE76CF">
        <w:t>, в пространстве между центральной улицей и рекой.</w:t>
      </w:r>
    </w:p>
    <w:p w:rsidR="0029023D" w:rsidRPr="00CE76CF" w:rsidRDefault="0029023D" w:rsidP="000F7620">
      <w:pPr>
        <w:ind w:firstLine="708"/>
      </w:pPr>
      <w:r w:rsidRPr="00CE76CF">
        <w:t>В поселке было запланировано строительство школы на 950 мест, трех детских садов, клуба на 600 мест, столовой с кулинарией, бани-прачечной, предприятия коммунально-бытового обслуживания, продовольственного и промтоварного магазина.</w:t>
      </w:r>
    </w:p>
    <w:p w:rsidR="0029023D" w:rsidRPr="00CE76CF" w:rsidRDefault="0029023D" w:rsidP="000F7620">
      <w:pPr>
        <w:ind w:firstLine="708"/>
      </w:pPr>
      <w:r w:rsidRPr="00CE76CF">
        <w:t xml:space="preserve">Близость города Колпино существенно облегчили ситуацию с инженерными сетями: водопроводные и канализационные сети ориентировались на соответствующие городские сооружения Колпино. Тепло-, электро- и газоснабжение проектировались от источников и распределительных </w:t>
      </w:r>
      <w:r w:rsidR="000F7620" w:rsidRPr="00CE76CF">
        <w:t>объектов в</w:t>
      </w:r>
      <w:r w:rsidRPr="00CE76CF">
        <w:t xml:space="preserve"> пределах поселка.</w:t>
      </w:r>
    </w:p>
    <w:p w:rsidR="0029023D" w:rsidRPr="00CE76CF" w:rsidRDefault="0029023D" w:rsidP="000F7620">
      <w:pPr>
        <w:ind w:firstLine="708"/>
      </w:pPr>
      <w:r w:rsidRPr="00CE76CF">
        <w:t xml:space="preserve">Реализация </w:t>
      </w:r>
      <w:r w:rsidR="000F7620" w:rsidRPr="00CE76CF">
        <w:t xml:space="preserve">проекта детальной планировки </w:t>
      </w:r>
      <w:r w:rsidRPr="00CE76CF">
        <w:t xml:space="preserve">оказалась достаточно полной. В настоящее время сохраняется планировочная структура поселка и основные </w:t>
      </w:r>
      <w:r w:rsidRPr="00CE76CF">
        <w:lastRenderedPageBreak/>
        <w:t>функциональные зоны, которые были заложены планом 1970 года. Не реализован внутриквартальный проезд, изменена конфигурация групп жилых зданий в восточной части жилого квартала и конфигурация участка производственной зоны.</w:t>
      </w:r>
    </w:p>
    <w:p w:rsidR="0029023D" w:rsidRPr="00CE76CF" w:rsidRDefault="006C509F" w:rsidP="00AE66E5">
      <w:pPr>
        <w:pStyle w:val="1"/>
        <w:keepLines w:val="0"/>
        <w:numPr>
          <w:ilvl w:val="2"/>
          <w:numId w:val="28"/>
        </w:numPr>
        <w:ind w:left="142" w:hanging="142"/>
      </w:pPr>
      <w:bookmarkStart w:id="16" w:name="_Toc500422148"/>
      <w:r>
        <w:t>Сведения о п</w:t>
      </w:r>
      <w:r w:rsidR="0029023D" w:rsidRPr="00CE76CF">
        <w:t>роект</w:t>
      </w:r>
      <w:r>
        <w:t>е</w:t>
      </w:r>
      <w:r w:rsidR="0029023D" w:rsidRPr="00CE76CF">
        <w:t xml:space="preserve"> генерального плана п. Тельмана </w:t>
      </w:r>
      <w:r w:rsidR="000F7620" w:rsidRPr="00CE76CF">
        <w:t>(2008)</w:t>
      </w:r>
      <w:bookmarkEnd w:id="16"/>
    </w:p>
    <w:p w:rsidR="0029023D" w:rsidRPr="00CE76CF" w:rsidRDefault="0029023D" w:rsidP="000F7620">
      <w:pPr>
        <w:ind w:firstLine="708"/>
      </w:pPr>
      <w:r w:rsidRPr="00CE76CF">
        <w:t xml:space="preserve">В проекте генерального плана п. Тельмана, выполненном </w:t>
      </w:r>
      <w:r w:rsidR="003278C2" w:rsidRPr="00CE76CF">
        <w:t xml:space="preserve">ОАО </w:t>
      </w:r>
      <w:r w:rsidR="004708A2">
        <w:t>«</w:t>
      </w:r>
      <w:r w:rsidR="003278C2" w:rsidRPr="00CE76CF">
        <w:t>РосНИПИУрбанистики</w:t>
      </w:r>
      <w:r w:rsidR="004708A2">
        <w:t>»</w:t>
      </w:r>
      <w:r w:rsidR="003278C2" w:rsidRPr="00CE76CF">
        <w:t xml:space="preserve"> </w:t>
      </w:r>
      <w:r w:rsidRPr="00CE76CF">
        <w:t xml:space="preserve">в 2008 г. дается в целом оптимистическая оценка возможностей развития поселка. </w:t>
      </w:r>
    </w:p>
    <w:p w:rsidR="0029023D" w:rsidRPr="00CE76CF" w:rsidRDefault="0029023D" w:rsidP="000F7620">
      <w:pPr>
        <w:ind w:firstLine="708"/>
      </w:pPr>
      <w:r w:rsidRPr="00CE76CF">
        <w:t xml:space="preserve">Такая оценка базировалась на уже отлаженных связях экономического и социального характера между п. Тельмана и </w:t>
      </w:r>
      <w:r w:rsidR="003278C2" w:rsidRPr="00CE76CF">
        <w:t xml:space="preserve">г. </w:t>
      </w:r>
      <w:r w:rsidRPr="00CE76CF">
        <w:t xml:space="preserve">Санкт-Петербургом, прежде всего, с г. Колпино. Демографическая ситуация в поселке имеет устойчивую тенденцию к росту численности населения. Как отмечалось выше, рост численности населения в </w:t>
      </w:r>
      <w:r w:rsidR="003278C2" w:rsidRPr="00CE76CF">
        <w:t xml:space="preserve">проекте детальной планировки </w:t>
      </w:r>
      <w:r w:rsidRPr="00CE76CF">
        <w:t>поселка рассчитывался исходя из цифры 3400 чел. к 1980 г. На момент разработки генерального плана численность насел</w:t>
      </w:r>
      <w:r w:rsidR="003278C2" w:rsidRPr="00CE76CF">
        <w:t>ения возросла до 5800 чел.</w:t>
      </w:r>
      <w:r w:rsidRPr="00CE76CF">
        <w:t>, т.е.</w:t>
      </w:r>
      <w:r w:rsidR="003278C2" w:rsidRPr="00CE76CF">
        <w:t xml:space="preserve"> </w:t>
      </w:r>
      <w:r w:rsidRPr="00CE76CF">
        <w:t xml:space="preserve">стихийно возникший прирост составил 70,6 %. </w:t>
      </w:r>
      <w:r w:rsidR="003278C2" w:rsidRPr="00CE76CF">
        <w:t xml:space="preserve">Проектом ОАО </w:t>
      </w:r>
      <w:r w:rsidR="004708A2">
        <w:t>«</w:t>
      </w:r>
      <w:r w:rsidR="003278C2" w:rsidRPr="00CE76CF">
        <w:t>РосНИПИ</w:t>
      </w:r>
      <w:r w:rsidR="002F2BCA" w:rsidRPr="00CE76CF">
        <w:t xml:space="preserve"> </w:t>
      </w:r>
      <w:r w:rsidR="003278C2" w:rsidRPr="00CE76CF">
        <w:t>Урбанистики</w:t>
      </w:r>
      <w:r w:rsidR="004708A2">
        <w:t>»</w:t>
      </w:r>
      <w:r w:rsidRPr="00CE76CF">
        <w:t xml:space="preserve"> прогнозировал</w:t>
      </w:r>
      <w:r w:rsidR="003278C2" w:rsidRPr="00CE76CF">
        <w:t>ась</w:t>
      </w:r>
      <w:r w:rsidRPr="00CE76CF">
        <w:t xml:space="preserve"> численность населения к </w:t>
      </w:r>
      <w:r w:rsidR="0042328B">
        <w:t>2027</w:t>
      </w:r>
      <w:r w:rsidRPr="00CE76CF">
        <w:t xml:space="preserve"> году в 24 тыс. чел. (прирост 313,8 %).</w:t>
      </w:r>
    </w:p>
    <w:p w:rsidR="0029023D" w:rsidRPr="00CE76CF" w:rsidRDefault="0029023D" w:rsidP="003278C2">
      <w:pPr>
        <w:ind w:firstLine="708"/>
      </w:pPr>
      <w:r w:rsidRPr="00CE76CF">
        <w:t xml:space="preserve">Обеспечение жильем такого прироста численности населения должно было осуществляться, прежде всего, посредством освоения под жилую застройку территории на северо-востоке земель </w:t>
      </w:r>
      <w:r w:rsidR="00FB561F" w:rsidRPr="00CE76CF">
        <w:rPr>
          <w:rFonts w:eastAsia="Calibri" w:cs="Times New Roman"/>
        </w:rPr>
        <w:t>МО Тельмановское СП</w:t>
      </w:r>
      <w:r w:rsidRPr="00CE76CF">
        <w:t xml:space="preserve">, там, где граница поселения примыкает к многоэтажной застройке г. Колпино, а также за счет строительства многоэтажного жилья на участке тепличного хозяйства. В перспективе намечалось освоение под застройку территории вплоть до существующей базы ООО «Газпромтрансгаз Санкт-Петербург». </w:t>
      </w:r>
    </w:p>
    <w:p w:rsidR="0029023D" w:rsidRPr="00CE76CF" w:rsidRDefault="0029023D" w:rsidP="003278C2">
      <w:pPr>
        <w:ind w:firstLine="708"/>
      </w:pPr>
      <w:r w:rsidRPr="00CE76CF">
        <w:t xml:space="preserve">Этажность вновь возводимых зданий была предусмотрена в диапазоне 6-9-12 этажей с группировкой этих зданий на въезде в </w:t>
      </w:r>
      <w:r w:rsidR="004D5931">
        <w:t>посёлок</w:t>
      </w:r>
      <w:r w:rsidRPr="00CE76CF">
        <w:t xml:space="preserve"> со стороны г. Колпино. В северной части поселка предложено размещение жилых домов</w:t>
      </w:r>
      <w:r w:rsidR="00772002">
        <w:t xml:space="preserve"> высотой </w:t>
      </w:r>
      <w:r w:rsidR="00772002" w:rsidRPr="00CE76CF">
        <w:t>10</w:t>
      </w:r>
      <w:r w:rsidR="00772002">
        <w:t>–</w:t>
      </w:r>
      <w:r w:rsidR="00772002" w:rsidRPr="00CE76CF">
        <w:t>14</w:t>
      </w:r>
      <w:r w:rsidR="00772002">
        <w:t xml:space="preserve"> этажей</w:t>
      </w:r>
      <w:r w:rsidRPr="00CE76CF">
        <w:t>, которые образуют квартал многоэтажной застройки. Реконструкция существующего малоэтажного фонда предусмотрена за счет строительства мансардных этажей.</w:t>
      </w:r>
    </w:p>
    <w:p w:rsidR="0029023D" w:rsidRPr="00CE76CF" w:rsidRDefault="0029023D" w:rsidP="003278C2">
      <w:pPr>
        <w:ind w:firstLine="708"/>
      </w:pPr>
      <w:r w:rsidRPr="00CE76CF">
        <w:t xml:space="preserve">Улично-дорожная сеть поселка должна была получить существенное развитие. По территории </w:t>
      </w:r>
      <w:r w:rsidR="00FB561F" w:rsidRPr="00CE76CF">
        <w:rPr>
          <w:rFonts w:eastAsia="Calibri" w:cs="Times New Roman"/>
        </w:rPr>
        <w:t>МО Тельмановское СП</w:t>
      </w:r>
      <w:r w:rsidRPr="00CE76CF">
        <w:t xml:space="preserve">, в соответствии с генеральным планом Санкт-Петербурга, должна пройти автодорога городского значения в створе Заводского проспекта и Оборонной улицы, которая пересечет линию Октябрьской железной дороги по путепроводу. Вторая дорога городского значения намечена вдоль линии железной дороги с дальнейшим выходом восточнее базы ООО «Газпромтрансгаз Санкт-Петербург» и далее до пересечения с Московским шоссе. </w:t>
      </w:r>
    </w:p>
    <w:p w:rsidR="0029023D" w:rsidRPr="00CE76CF" w:rsidRDefault="0029023D" w:rsidP="003278C2">
      <w:pPr>
        <w:ind w:firstLine="709"/>
      </w:pPr>
      <w:r w:rsidRPr="00CE76CF">
        <w:t>Существующий бульвар между производственной зоной и жилым кварталом предлагалось продлить в восточном направлении до пересечения с проектируемой магистралью. Проектом генерального плана сохранялись все особенности существующей планировки и масштабность застройки.</w:t>
      </w:r>
    </w:p>
    <w:p w:rsidR="003278C2" w:rsidRPr="00CE76CF" w:rsidRDefault="003278C2" w:rsidP="003278C2">
      <w:pPr>
        <w:ind w:firstLine="709"/>
      </w:pPr>
      <w:r w:rsidRPr="00CE76CF">
        <w:lastRenderedPageBreak/>
        <w:t>Проект не был принят в связи с изменившимся в 2009 году законодательством о градостроительной деятельности.</w:t>
      </w:r>
    </w:p>
    <w:p w:rsidR="00AA67A2" w:rsidRPr="00CE76CF" w:rsidRDefault="00C51B08" w:rsidP="002363D3">
      <w:pPr>
        <w:keepNext/>
        <w:numPr>
          <w:ilvl w:val="0"/>
          <w:numId w:val="28"/>
        </w:numPr>
        <w:spacing w:before="240" w:after="240"/>
        <w:outlineLvl w:val="0"/>
        <w:rPr>
          <w:rFonts w:eastAsia="Times New Roman" w:cs="Times New Roman"/>
          <w:b/>
          <w:bCs/>
          <w:kern w:val="32"/>
          <w:szCs w:val="32"/>
        </w:rPr>
      </w:pPr>
      <w:bookmarkStart w:id="17" w:name="_Toc389545821"/>
      <w:bookmarkStart w:id="18" w:name="_Toc408941654"/>
      <w:bookmarkEnd w:id="13"/>
      <w:r w:rsidRPr="00CE76CF">
        <w:rPr>
          <w:rFonts w:eastAsia="Times New Roman" w:cs="Times New Roman"/>
          <w:b/>
          <w:bCs/>
          <w:kern w:val="32"/>
          <w:szCs w:val="32"/>
        </w:rPr>
        <w:t xml:space="preserve"> </w:t>
      </w:r>
      <w:bookmarkStart w:id="19" w:name="_Toc500422149"/>
      <w:r w:rsidRPr="00CE76CF">
        <w:rPr>
          <w:rFonts w:eastAsia="Times New Roman" w:cs="Times New Roman"/>
          <w:b/>
          <w:bCs/>
          <w:kern w:val="32"/>
          <w:szCs w:val="32"/>
        </w:rPr>
        <w:t>Характеристика и оценка природно-климатических условий и ресурсов территории</w:t>
      </w:r>
      <w:bookmarkEnd w:id="17"/>
      <w:bookmarkEnd w:id="18"/>
      <w:bookmarkEnd w:id="19"/>
    </w:p>
    <w:p w:rsidR="003278C2" w:rsidRPr="00CE76CF" w:rsidRDefault="003278C2" w:rsidP="0045127B">
      <w:pPr>
        <w:pStyle w:val="1"/>
        <w:keepLines w:val="0"/>
        <w:numPr>
          <w:ilvl w:val="1"/>
          <w:numId w:val="28"/>
        </w:numPr>
        <w:ind w:left="284" w:hanging="284"/>
      </w:pPr>
      <w:bookmarkStart w:id="20" w:name="_Toc500422150"/>
      <w:r w:rsidRPr="00CE76CF">
        <w:t>Климатическая характеристика</w:t>
      </w:r>
      <w:bookmarkEnd w:id="20"/>
      <w:r w:rsidRPr="00CE76CF">
        <w:t xml:space="preserve"> </w:t>
      </w:r>
    </w:p>
    <w:p w:rsidR="003278C2" w:rsidRPr="00CE76CF" w:rsidRDefault="003278C2" w:rsidP="003278C2">
      <w:pPr>
        <w:pStyle w:val="a7"/>
        <w:ind w:firstLine="709"/>
      </w:pPr>
      <w:r w:rsidRPr="00CE76CF">
        <w:t xml:space="preserve">Климат территории умеренно-континентальный с чертами морского с умеренно холодной зимой и прохладным влажным летом. Для характеристики климата использованы данные наблюдений метеостанции </w:t>
      </w:r>
      <w:r w:rsidR="00E23AB1" w:rsidRPr="00CE76CF">
        <w:t xml:space="preserve">г. </w:t>
      </w:r>
      <w:r w:rsidRPr="00CE76CF">
        <w:t xml:space="preserve">Пушкин. </w:t>
      </w:r>
    </w:p>
    <w:p w:rsidR="003278C2" w:rsidRPr="00CE76CF" w:rsidRDefault="003278C2" w:rsidP="003278C2">
      <w:pPr>
        <w:pStyle w:val="a7"/>
        <w:ind w:firstLine="709"/>
      </w:pPr>
      <w:r w:rsidRPr="00CE76CF">
        <w:t>Строительно-климатическая зона - IIВ (СНиП 23-01-99). Расчетная температура воздуха для отопления составляет минус 26</w:t>
      </w:r>
      <w:r w:rsidR="00DE3CED">
        <w:t xml:space="preserve"> </w:t>
      </w:r>
      <w:r w:rsidRPr="00CE76CF">
        <w:t xml:space="preserve">°С, продолжительность отопительного периода 220 дней. </w:t>
      </w:r>
    </w:p>
    <w:p w:rsidR="003278C2" w:rsidRPr="00CE76CF" w:rsidRDefault="003278C2" w:rsidP="003278C2">
      <w:pPr>
        <w:pStyle w:val="a7"/>
        <w:ind w:firstLine="709"/>
      </w:pPr>
      <w:r w:rsidRPr="00CE76CF">
        <w:t>Среднегодовая температура воздуха 4,4</w:t>
      </w:r>
      <w:r w:rsidR="00E23AB1" w:rsidRPr="00CE76CF">
        <w:t xml:space="preserve"> </w:t>
      </w:r>
      <w:r w:rsidRPr="00CE76CF">
        <w:t xml:space="preserve">°С. Среднемесячные </w:t>
      </w:r>
      <w:r w:rsidR="00E23AB1" w:rsidRPr="00CE76CF">
        <w:t>температуры февраля</w:t>
      </w:r>
      <w:r w:rsidR="00933AB3">
        <w:t xml:space="preserve">, самого холодного месяца, </w:t>
      </w:r>
      <w:r w:rsidRPr="00CE76CF">
        <w:t>минус 8,4</w:t>
      </w:r>
      <w:r w:rsidR="00E23AB1" w:rsidRPr="00CE76CF">
        <w:t xml:space="preserve"> °С и</w:t>
      </w:r>
      <w:r w:rsidR="00933AB3">
        <w:t xml:space="preserve"> июля, самого теплого месяца </w:t>
      </w:r>
      <w:r w:rsidRPr="00CE76CF">
        <w:t>плюс 17,8</w:t>
      </w:r>
      <w:r w:rsidR="00E23AB1" w:rsidRPr="00CE76CF">
        <w:t xml:space="preserve"> </w:t>
      </w:r>
      <w:r w:rsidRPr="00CE76CF">
        <w:t>°С. Абсолютные температуры отмечаются в эти же</w:t>
      </w:r>
      <w:r w:rsidR="00E23AB1" w:rsidRPr="00CE76CF">
        <w:t xml:space="preserve"> месяцы и составляют: минимум </w:t>
      </w:r>
      <w:r w:rsidRPr="00CE76CF">
        <w:t>минус 36</w:t>
      </w:r>
      <w:r w:rsidR="00E23AB1" w:rsidRPr="00CE76CF">
        <w:t xml:space="preserve"> </w:t>
      </w:r>
      <w:r w:rsidRPr="00CE76CF">
        <w:t xml:space="preserve">°С, максимум </w:t>
      </w:r>
      <w:r w:rsidR="00E23AB1" w:rsidRPr="00CE76CF">
        <w:t xml:space="preserve">плюс </w:t>
      </w:r>
      <w:r w:rsidRPr="00CE76CF">
        <w:t>34</w:t>
      </w:r>
      <w:r w:rsidR="00E23AB1" w:rsidRPr="00CE76CF">
        <w:t xml:space="preserve"> </w:t>
      </w:r>
      <w:r w:rsidRPr="00CE76CF">
        <w:t xml:space="preserve">°С. Максимальная </w:t>
      </w:r>
      <w:r w:rsidR="00933AB3" w:rsidRPr="00CE76CF">
        <w:t>глубина промерзания п</w:t>
      </w:r>
      <w:r w:rsidR="00933AB3">
        <w:t>очвы на оголенной поверхности составляет 155 см, средняя</w:t>
      </w:r>
      <w:r w:rsidRPr="00CE76CF">
        <w:t xml:space="preserve"> </w:t>
      </w:r>
      <w:r w:rsidR="00933AB3" w:rsidRPr="00CE76CF">
        <w:t>глубина промерзания п</w:t>
      </w:r>
      <w:r w:rsidR="00933AB3">
        <w:t xml:space="preserve">очвы составляет </w:t>
      </w:r>
      <w:r w:rsidRPr="00CE76CF">
        <w:t>137 см.</w:t>
      </w:r>
    </w:p>
    <w:p w:rsidR="003278C2" w:rsidRPr="00CE76CF" w:rsidRDefault="003278C2" w:rsidP="003278C2">
      <w:pPr>
        <w:pStyle w:val="a7"/>
        <w:ind w:firstLine="709"/>
      </w:pPr>
      <w:r w:rsidRPr="00CE76CF">
        <w:t>Ветровой режим характерен преобладанием в течение года, особенно в зимний период, ветров юго-западной четверти. Среднемесячная скорость ветра в течение года колеблется от 2,2 до 3,2 м/с. Среднее количество дне</w:t>
      </w:r>
      <w:r w:rsidR="00933AB3">
        <w:t>й с сильным ветром более 8 м/с составляет</w:t>
      </w:r>
      <w:r w:rsidRPr="00CE76CF">
        <w:t xml:space="preserve"> 17 дней, более 15 м/с </w:t>
      </w:r>
      <w:r w:rsidR="00933AB3">
        <w:t>составляет</w:t>
      </w:r>
      <w:r w:rsidRPr="00CE76CF">
        <w:t xml:space="preserve"> 2 дня. Сильные ветры, повторяемость которых составляет 5</w:t>
      </w:r>
      <w:r w:rsidR="00E23AB1" w:rsidRPr="00CE76CF">
        <w:t xml:space="preserve"> </w:t>
      </w:r>
      <w:r w:rsidRPr="00CE76CF">
        <w:t>%, достигают скорости 7 м/с. Повторяемость штилей в году составляет 9</w:t>
      </w:r>
      <w:r w:rsidR="00E23AB1" w:rsidRPr="00CE76CF">
        <w:t xml:space="preserve"> </w:t>
      </w:r>
      <w:r w:rsidRPr="00CE76CF">
        <w:t>%.</w:t>
      </w:r>
    </w:p>
    <w:p w:rsidR="003278C2" w:rsidRPr="00CE76CF" w:rsidRDefault="003278C2" w:rsidP="003278C2">
      <w:pPr>
        <w:pStyle w:val="a7"/>
        <w:ind w:firstLine="709"/>
      </w:pPr>
      <w:r w:rsidRPr="00CE76CF">
        <w:t xml:space="preserve">За год выпадает 620 мм осадков, среднегодовая величина испарения составляет 420 мм. Наименьшее количество осадков в марте </w:t>
      </w:r>
      <w:r w:rsidR="00933AB3">
        <w:t>составляет 32 мм, наибольшее</w:t>
      </w:r>
      <w:r w:rsidRPr="00CE76CF">
        <w:t xml:space="preserve"> в августе </w:t>
      </w:r>
      <w:r w:rsidR="00933AB3">
        <w:t>составляет</w:t>
      </w:r>
      <w:r w:rsidRPr="00CE76CF">
        <w:t xml:space="preserve"> 82 мм. Суточный максимум осадков </w:t>
      </w:r>
      <w:r w:rsidR="00933AB3">
        <w:t>составляет</w:t>
      </w:r>
      <w:r w:rsidRPr="00CE76CF">
        <w:t xml:space="preserve"> 76 мм. </w:t>
      </w:r>
    </w:p>
    <w:p w:rsidR="003278C2" w:rsidRPr="00CE76CF" w:rsidRDefault="003278C2" w:rsidP="003278C2">
      <w:pPr>
        <w:pStyle w:val="a7"/>
        <w:ind w:firstLine="709"/>
      </w:pPr>
      <w:r w:rsidRPr="00CE76CF">
        <w:t xml:space="preserve">Высота снежного покрова при устойчивой зиме достигает мощности 64 см, однако бывают зимы, когда в результате частых оттепелей снежный покров не превышает 8 см или вообще не устанавливается. Среднегодовое число дней с туманами </w:t>
      </w:r>
      <w:r w:rsidR="00933AB3">
        <w:t>составляет</w:t>
      </w:r>
      <w:r w:rsidRPr="00CE76CF">
        <w:t xml:space="preserve"> 59. </w:t>
      </w:r>
    </w:p>
    <w:p w:rsidR="00DC1308" w:rsidRPr="00CE76CF" w:rsidRDefault="00DC1308" w:rsidP="0045127B">
      <w:pPr>
        <w:pStyle w:val="1"/>
        <w:keepLines w:val="0"/>
        <w:numPr>
          <w:ilvl w:val="1"/>
          <w:numId w:val="28"/>
        </w:numPr>
        <w:ind w:left="284" w:hanging="284"/>
      </w:pPr>
      <w:bookmarkStart w:id="21" w:name="_Toc500422151"/>
      <w:r w:rsidRPr="00CE76CF">
        <w:t>Гидрологическая характеристика.</w:t>
      </w:r>
      <w:bookmarkEnd w:id="21"/>
      <w:r w:rsidRPr="00CE76CF">
        <w:t xml:space="preserve"> </w:t>
      </w:r>
    </w:p>
    <w:p w:rsidR="00DC1308" w:rsidRPr="00CE76CF" w:rsidRDefault="00DC1308" w:rsidP="00DC1308">
      <w:pPr>
        <w:pStyle w:val="a7"/>
        <w:ind w:firstLine="709"/>
      </w:pPr>
      <w:r w:rsidRPr="00CE76CF">
        <w:t xml:space="preserve">Территория </w:t>
      </w:r>
      <w:r w:rsidR="00FB561F" w:rsidRPr="00CE76CF">
        <w:rPr>
          <w:rFonts w:eastAsia="Calibri" w:cs="Times New Roman"/>
        </w:rPr>
        <w:t>МО Тельмановское СП</w:t>
      </w:r>
      <w:r w:rsidR="00FB561F" w:rsidRPr="00CE76CF">
        <w:t xml:space="preserve"> </w:t>
      </w:r>
      <w:r w:rsidRPr="00CE76CF">
        <w:t xml:space="preserve">пересечена долиной реки Ижора, которая берет начало из родников </w:t>
      </w:r>
      <w:r w:rsidR="00A42ADE">
        <w:t>северо-западнее Гатчин</w:t>
      </w:r>
      <w:r w:rsidR="00933AB3">
        <w:t>ы</w:t>
      </w:r>
      <w:r w:rsidR="00A42ADE">
        <w:t xml:space="preserve"> и</w:t>
      </w:r>
      <w:r w:rsidRPr="00CE76CF">
        <w:t xml:space="preserve"> протекая в северо-восточном направлении, впадает в р. Нева. </w:t>
      </w:r>
      <w:r w:rsidR="00FB561F" w:rsidRPr="00CE76CF">
        <w:rPr>
          <w:rFonts w:eastAsia="Calibri" w:cs="Times New Roman"/>
        </w:rPr>
        <w:t>МО Тельмановское СП</w:t>
      </w:r>
      <w:r w:rsidR="00FB561F" w:rsidRPr="00CE76CF">
        <w:t xml:space="preserve"> </w:t>
      </w:r>
      <w:r w:rsidRPr="00CE76CF">
        <w:t>находится в устьев</w:t>
      </w:r>
      <w:r w:rsidR="00933AB3">
        <w:t>ой части реки Ижора. Длина реки</w:t>
      </w:r>
      <w:r w:rsidRPr="00CE76CF">
        <w:t xml:space="preserve"> 76 км, общая площадь водосбора 1112 км</w:t>
      </w:r>
      <w:r w:rsidR="00A42ADE">
        <w:rPr>
          <w:vertAlign w:val="superscript"/>
        </w:rPr>
        <w:t>2</w:t>
      </w:r>
      <w:r w:rsidRPr="00CE76CF">
        <w:t xml:space="preserve">. Рассматриваемая часть водосбора реки Ижора представляет собой занятую сельскохозяйственными угодьями и заселенную равнину. </w:t>
      </w:r>
    </w:p>
    <w:p w:rsidR="001771B7" w:rsidRPr="00CE76CF" w:rsidRDefault="00DC1308" w:rsidP="00DC1308">
      <w:pPr>
        <w:pStyle w:val="a7"/>
        <w:ind w:firstLine="709"/>
      </w:pPr>
      <w:r w:rsidRPr="00CE76CF">
        <w:lastRenderedPageBreak/>
        <w:t>Ширина русла р. Ижора по урезу воды в межень составляет 25</w:t>
      </w:r>
      <w:r w:rsidR="00772002">
        <w:t>–</w:t>
      </w:r>
      <w:r w:rsidRPr="00CE76CF">
        <w:t>40 м. Берега крутые, на отдельных участках заросшие кустарником, высота их над меженным уровнем воды составляет 0,8</w:t>
      </w:r>
      <w:r w:rsidR="00772002">
        <w:t>–</w:t>
      </w:r>
      <w:r w:rsidRPr="00CE76CF">
        <w:t>1,5 м. Преимущ</w:t>
      </w:r>
      <w:r w:rsidR="00933AB3">
        <w:t xml:space="preserve">ественная глубина воды в межень </w:t>
      </w:r>
      <w:r w:rsidRPr="00CE76CF">
        <w:t>1,2</w:t>
      </w:r>
      <w:r w:rsidR="00772002">
        <w:t>–</w:t>
      </w:r>
      <w:r w:rsidRPr="00CE76CF">
        <w:t>1,7 м (на плесах глубина воды достигает 2,3</w:t>
      </w:r>
      <w:r w:rsidR="00772002">
        <w:t>–</w:t>
      </w:r>
      <w:r w:rsidRPr="00CE76CF">
        <w:t>2,5 м),</w:t>
      </w:r>
      <w:r w:rsidR="00933AB3">
        <w:t xml:space="preserve"> преобладающие скорости течения</w:t>
      </w:r>
      <w:r w:rsidRPr="00CE76CF">
        <w:t xml:space="preserve"> 0,2</w:t>
      </w:r>
      <w:r w:rsidR="00772002">
        <w:t>–</w:t>
      </w:r>
      <w:r w:rsidRPr="00CE76CF">
        <w:t xml:space="preserve">0,4 м/с. </w:t>
      </w:r>
    </w:p>
    <w:p w:rsidR="001771B7" w:rsidRPr="00CE76CF" w:rsidRDefault="00DC1308" w:rsidP="00DC1308">
      <w:pPr>
        <w:pStyle w:val="a7"/>
        <w:ind w:firstLine="709"/>
      </w:pPr>
      <w:r w:rsidRPr="00CE76CF">
        <w:t xml:space="preserve">Русло извилистое, разветвленное, меандрирующее, имеются русловые острова. Образование стариц при спрямлении меандрирующего русла на территории </w:t>
      </w:r>
      <w:r w:rsidR="00FB561F" w:rsidRPr="00CE76CF">
        <w:rPr>
          <w:rFonts w:eastAsia="Calibri" w:cs="Times New Roman"/>
        </w:rPr>
        <w:t>МО Тельмановское СП</w:t>
      </w:r>
      <w:r w:rsidR="00FB561F" w:rsidRPr="00CE76CF">
        <w:t xml:space="preserve"> </w:t>
      </w:r>
      <w:r w:rsidRPr="00CE76CF">
        <w:t>маловероятно, скорее, исключено, поскольку процесс меандрирования является развитым и органичным. Дно реки песчано-илистое, местами каменисто-гравелистое.</w:t>
      </w:r>
    </w:p>
    <w:p w:rsidR="00DC1308" w:rsidRPr="00CE76CF" w:rsidRDefault="00DC1308" w:rsidP="00DC1308">
      <w:pPr>
        <w:pStyle w:val="a7"/>
        <w:ind w:firstLine="709"/>
      </w:pPr>
      <w:r w:rsidRPr="00CE76CF">
        <w:t xml:space="preserve">В период летне-осенней межени дно реки практически зарастает водной растительностью (полевица побегообразующая, рдесты, водяные лютик и вероника и др.). В зимний период водная растительность полностью не отмирает. Пик зарастания водной растительностью, как правило, наблюдается в августе-сентябре. </w:t>
      </w:r>
    </w:p>
    <w:p w:rsidR="00DC1308" w:rsidRPr="00CE76CF" w:rsidRDefault="00DC1308" w:rsidP="00DC1308">
      <w:pPr>
        <w:pStyle w:val="a7"/>
        <w:ind w:firstLine="709"/>
      </w:pPr>
      <w:r w:rsidRPr="00CE76CF">
        <w:t xml:space="preserve">Питание реки Ижора смешанное с преобладанием снегового питания. В годовом водном режиме реки выражены фазы: весеннее половодье; летне-осенняя межень, ежегодно нарушаемая несколькими дождевыми паводками; осенне-зимний период с несколько повышенной водностью и зимняя межень. Продолжительность весеннего половодья в среднем составляет 40 суток, на остальных водотоках </w:t>
      </w:r>
      <w:r w:rsidR="00933AB3" w:rsidRPr="00CE76CF">
        <w:t xml:space="preserve">достигает </w:t>
      </w:r>
      <w:r w:rsidRPr="00CE76CF">
        <w:t>30</w:t>
      </w:r>
      <w:r w:rsidR="00772002">
        <w:t>–</w:t>
      </w:r>
      <w:r w:rsidRPr="00CE76CF">
        <w:t>35 суток.</w:t>
      </w:r>
    </w:p>
    <w:p w:rsidR="00DC1308" w:rsidRPr="00CE76CF" w:rsidRDefault="00DC1308" w:rsidP="00DC1308">
      <w:pPr>
        <w:pStyle w:val="a7"/>
        <w:ind w:firstLine="709"/>
      </w:pPr>
      <w:r w:rsidRPr="00CE76CF">
        <w:t xml:space="preserve">Наивысшие уровни воды весеннего половодья чаще всего наблюдаются в середине апреля и, как правило, являются наивысшими в году. При этом подъемы уровня воды над меженным на р. </w:t>
      </w:r>
      <w:r w:rsidR="00DE3CED">
        <w:t>Ижора</w:t>
      </w:r>
      <w:r w:rsidRPr="00CE76CF">
        <w:t xml:space="preserve"> достигают 1,7</w:t>
      </w:r>
      <w:r w:rsidR="00772002">
        <w:t>–</w:t>
      </w:r>
      <w:r w:rsidRPr="00CE76CF">
        <w:t xml:space="preserve">2,3 м, на ее притоках </w:t>
      </w:r>
      <w:r w:rsidR="00933AB3" w:rsidRPr="00CE76CF">
        <w:t>достигает</w:t>
      </w:r>
      <w:r w:rsidRPr="00CE76CF">
        <w:t xml:space="preserve"> 1,5</w:t>
      </w:r>
      <w:r w:rsidR="00772002">
        <w:t>–</w:t>
      </w:r>
      <w:r w:rsidRPr="00CE76CF">
        <w:t>2,4 м. Летне-осенняя межень продолжается до середины октября, нарушается несколькими дождевыми паводками, которые по подъему уровня воды на 0,4</w:t>
      </w:r>
      <w:r w:rsidR="00772002">
        <w:t>–</w:t>
      </w:r>
      <w:r w:rsidRPr="00CE76CF">
        <w:t xml:space="preserve">0,7 м ниже весеннего половодья. </w:t>
      </w:r>
    </w:p>
    <w:p w:rsidR="00DC1308" w:rsidRPr="00CE76CF" w:rsidRDefault="00DC1308" w:rsidP="00DC1308">
      <w:pPr>
        <w:pStyle w:val="a7"/>
        <w:ind w:firstLine="709"/>
      </w:pPr>
      <w:r w:rsidRPr="00CE76CF">
        <w:t xml:space="preserve">В период летне-осенней межени все водотоки в различной степени зарастают водной растительностью, создающей дополнительный подъем уровня воды. </w:t>
      </w:r>
    </w:p>
    <w:p w:rsidR="00DC1308" w:rsidRPr="00CE76CF" w:rsidRDefault="00DC1308" w:rsidP="00DC1308">
      <w:pPr>
        <w:pStyle w:val="a7"/>
        <w:ind w:firstLine="709"/>
      </w:pPr>
      <w:r w:rsidRPr="00CE76CF">
        <w:t>Ледостав устанавливается во второй декаде декабря и продолжается до конца марта – начала апреля. Максимальная за зиму толщина льда в среднем составляет 0,3</w:t>
      </w:r>
      <w:r w:rsidR="00772002">
        <w:t>–</w:t>
      </w:r>
      <w:r w:rsidRPr="00CE76CF">
        <w:t>0,5 м, достигая в суровые зимы 0,7</w:t>
      </w:r>
      <w:r w:rsidR="00772002">
        <w:t>–</w:t>
      </w:r>
      <w:r w:rsidRPr="00CE76CF">
        <w:t xml:space="preserve">0,9 м. </w:t>
      </w:r>
    </w:p>
    <w:p w:rsidR="00DC1308" w:rsidRPr="00CE76CF" w:rsidRDefault="00DC1308" w:rsidP="00DC1308">
      <w:pPr>
        <w:pStyle w:val="a7"/>
        <w:ind w:firstLine="709"/>
      </w:pPr>
      <w:r w:rsidRPr="00CE76CF">
        <w:t>По совокупности имеющихся данных р. Ижора в верхнем течении относится к рыбохозяйственным водоемам высшей катего</w:t>
      </w:r>
      <w:r w:rsidR="00933AB3">
        <w:t>рии, в среднем и нижнем течении</w:t>
      </w:r>
      <w:r w:rsidRPr="00CE76CF">
        <w:t xml:space="preserve"> к первой категории. Промышленный лов на реке отсутствует, развит любительский лов.</w:t>
      </w:r>
    </w:p>
    <w:p w:rsidR="00DC1308" w:rsidRPr="00CE76CF" w:rsidRDefault="00DC1308" w:rsidP="00DC1308">
      <w:pPr>
        <w:pStyle w:val="a7"/>
        <w:ind w:firstLine="709"/>
      </w:pPr>
      <w:r w:rsidRPr="00CE76CF">
        <w:t xml:space="preserve">В реке Ижора обитают пресноводные рыбы </w:t>
      </w:r>
      <w:r w:rsidR="00933AB3">
        <w:t>такие как</w:t>
      </w:r>
      <w:r w:rsidRPr="00CE76CF">
        <w:t xml:space="preserve"> лещ, щука, налим, плотва, окунь, ерш, карась, колюшка и другие, в верховье реки </w:t>
      </w:r>
      <w:r w:rsidR="00933AB3">
        <w:t xml:space="preserve">встречается </w:t>
      </w:r>
      <w:r w:rsidRPr="00CE76CF">
        <w:t xml:space="preserve">ручьевая форель. </w:t>
      </w:r>
    </w:p>
    <w:p w:rsidR="00DC1308" w:rsidRPr="00CE76CF" w:rsidRDefault="00DC1308" w:rsidP="00DC1308">
      <w:pPr>
        <w:pStyle w:val="a7"/>
        <w:ind w:firstLine="709"/>
      </w:pPr>
      <w:r w:rsidRPr="00CE76CF">
        <w:t>Приток</w:t>
      </w:r>
      <w:r w:rsidR="00933AB3">
        <w:t>ами</w:t>
      </w:r>
      <w:r w:rsidRPr="00CE76CF">
        <w:t xml:space="preserve"> р. Ижора </w:t>
      </w:r>
      <w:r w:rsidR="00933AB3">
        <w:t>являются</w:t>
      </w:r>
      <w:r w:rsidRPr="00CE76CF">
        <w:t xml:space="preserve"> р. Попова </w:t>
      </w:r>
      <w:r w:rsidR="00CD2E16">
        <w:t>Ижора</w:t>
      </w:r>
      <w:r w:rsidRPr="00CE76CF">
        <w:t xml:space="preserve"> (протекает вдоль западной границы за пределами территории </w:t>
      </w:r>
      <w:r w:rsidR="00FB561F" w:rsidRPr="00CE76CF">
        <w:rPr>
          <w:rFonts w:eastAsia="Calibri" w:cs="Times New Roman"/>
        </w:rPr>
        <w:t>МО Тельмановское СП</w:t>
      </w:r>
      <w:r w:rsidRPr="00CE76CF">
        <w:t>)</w:t>
      </w:r>
      <w:r w:rsidR="00933AB3">
        <w:t xml:space="preserve"> и</w:t>
      </w:r>
      <w:r w:rsidRPr="00CE76CF">
        <w:t xml:space="preserve"> река Малая </w:t>
      </w:r>
      <w:r w:rsidR="00CD2E16">
        <w:t>Ижора</w:t>
      </w:r>
      <w:r w:rsidRPr="00CE76CF">
        <w:t xml:space="preserve"> (в северо-восточной части поселения протекает своим верхним течением). </w:t>
      </w:r>
    </w:p>
    <w:p w:rsidR="00E23AB1" w:rsidRPr="00CE76CF" w:rsidRDefault="00A4431C" w:rsidP="002363D3">
      <w:pPr>
        <w:pStyle w:val="1"/>
        <w:keepLines w:val="0"/>
        <w:numPr>
          <w:ilvl w:val="1"/>
          <w:numId w:val="28"/>
        </w:numPr>
      </w:pPr>
      <w:r>
        <w:lastRenderedPageBreak/>
        <w:t xml:space="preserve"> </w:t>
      </w:r>
      <w:bookmarkStart w:id="22" w:name="_Toc500422152"/>
      <w:r w:rsidR="00E23AB1" w:rsidRPr="00CE76CF">
        <w:t>Характеристика рельефа</w:t>
      </w:r>
      <w:bookmarkEnd w:id="22"/>
    </w:p>
    <w:p w:rsidR="003278C2" w:rsidRPr="00CE76CF" w:rsidRDefault="003278C2" w:rsidP="003278C2">
      <w:pPr>
        <w:pStyle w:val="a7"/>
        <w:ind w:firstLine="709"/>
      </w:pPr>
      <w:r w:rsidRPr="00CE76CF">
        <w:t xml:space="preserve">Территория </w:t>
      </w:r>
      <w:r w:rsidR="00FB561F">
        <w:t>МО Тельмановское СП</w:t>
      </w:r>
      <w:r w:rsidRPr="00CE76CF">
        <w:t xml:space="preserve"> расположена в пределах трех элементов современного рельефа. Подавляющая часть относится к Предглинтовой (Приморской) низменности, которая представляет собой, в основном, заболоченную, плоско-волнистую террасированную равнину, относительные превышения которой обычно не более 5 м. Постепенное повышение поверхности территории происходит в юго-восточном направлении. Абсолютные отметки территории возрастают от 13,0 м до 29,0</w:t>
      </w:r>
      <w:r w:rsidR="00772002">
        <w:t>–</w:t>
      </w:r>
      <w:r w:rsidRPr="00CE76CF">
        <w:t>30,0 м.</w:t>
      </w:r>
    </w:p>
    <w:p w:rsidR="003278C2" w:rsidRPr="00CE76CF" w:rsidRDefault="003278C2" w:rsidP="003278C2">
      <w:pPr>
        <w:pStyle w:val="a7"/>
        <w:ind w:firstLine="709"/>
      </w:pPr>
      <w:r w:rsidRPr="00CE76CF">
        <w:t>Крайняя южная часть рассматриваемой территории расположена в пределах Балтийско-Ладожского уступа (глинта) и северной окраины Ижорской (Ордовикской) возвышенности или плато. Здесь абсолютные отметки изменяются от 30,0 до 37</w:t>
      </w:r>
      <w:r w:rsidR="00772002">
        <w:t>–</w:t>
      </w:r>
      <w:r w:rsidRPr="00CE76CF">
        <w:t>45 м.</w:t>
      </w:r>
    </w:p>
    <w:p w:rsidR="003278C2" w:rsidRPr="00CE76CF" w:rsidRDefault="003278C2" w:rsidP="003278C2">
      <w:pPr>
        <w:pStyle w:val="a7"/>
        <w:ind w:firstLine="709"/>
      </w:pPr>
      <w:r w:rsidRPr="00CE76CF">
        <w:t xml:space="preserve">Территорию </w:t>
      </w:r>
      <w:r w:rsidR="00FB561F">
        <w:t>МО Тельмановское СП</w:t>
      </w:r>
      <w:r w:rsidRPr="00CE76CF">
        <w:t xml:space="preserve"> пересекает река Ижора, в границах </w:t>
      </w:r>
      <w:bookmarkStart w:id="23" w:name="_Hlk499492685"/>
      <w:r w:rsidR="00C9282C">
        <w:t>муниципального образования</w:t>
      </w:r>
      <w:r w:rsidRPr="00CE76CF">
        <w:t xml:space="preserve"> </w:t>
      </w:r>
      <w:bookmarkEnd w:id="23"/>
      <w:r w:rsidRPr="00CE76CF">
        <w:t>расположена часть Ижорского пруда. Береговые склоны реки Ижора имеют высоту от 2</w:t>
      </w:r>
      <w:r w:rsidR="00772002">
        <w:t>–</w:t>
      </w:r>
      <w:r w:rsidRPr="00CE76CF">
        <w:t>5 м в районе пруда и до 10</w:t>
      </w:r>
      <w:r w:rsidR="00772002">
        <w:t>–</w:t>
      </w:r>
      <w:r w:rsidRPr="00CE76CF">
        <w:t>15 м выше по течению. Абсолютные отметки поймы реки возрастают от 10,5 до 25,0 м.</w:t>
      </w:r>
    </w:p>
    <w:p w:rsidR="003278C2" w:rsidRPr="00CE76CF" w:rsidRDefault="003278C2" w:rsidP="003278C2">
      <w:pPr>
        <w:pStyle w:val="a7"/>
        <w:ind w:firstLine="709"/>
      </w:pPr>
      <w:r w:rsidRPr="00CE76CF">
        <w:t>Вся незастроенная часть территории покрыта сетью осушительных канав.</w:t>
      </w:r>
    </w:p>
    <w:p w:rsidR="003278C2" w:rsidRPr="00CE76CF" w:rsidRDefault="003278C2" w:rsidP="003278C2">
      <w:pPr>
        <w:pStyle w:val="a7"/>
        <w:ind w:firstLine="709"/>
      </w:pPr>
      <w:r w:rsidRPr="00CE76CF">
        <w:t xml:space="preserve">В геологическом строении территории </w:t>
      </w:r>
      <w:r w:rsidR="00FB561F">
        <w:t>МО Тельмановское СП</w:t>
      </w:r>
      <w:r w:rsidRPr="00CE76CF">
        <w:t xml:space="preserve"> принимают участие отложения палеозоя и кайнозоя.</w:t>
      </w:r>
    </w:p>
    <w:p w:rsidR="003278C2" w:rsidRPr="00CE76CF" w:rsidRDefault="003278C2" w:rsidP="003278C2">
      <w:pPr>
        <w:pStyle w:val="a7"/>
        <w:ind w:firstLine="709"/>
      </w:pPr>
      <w:r w:rsidRPr="00CE76CF">
        <w:t>Комплекс палеозойских отложений представлен:</w:t>
      </w:r>
    </w:p>
    <w:p w:rsidR="003278C2" w:rsidRPr="00CE76CF" w:rsidRDefault="003278C2" w:rsidP="003278C2">
      <w:pPr>
        <w:pStyle w:val="a7"/>
        <w:ind w:firstLine="709"/>
      </w:pPr>
      <w:r w:rsidRPr="00CE76CF">
        <w:t>-</w:t>
      </w:r>
      <w:r w:rsidRPr="00CE76CF">
        <w:tab/>
        <w:t>породами нижнего кембрия (глины лонтовасской свиты, так называемые «синие глины» тонкодисперсные, однородные, не слоистые, иногда с прослоями и линзами светло-серых тонко- и мелкозернистых песчаников и алевритов). Мощность их в приглинтовой полосе составляет 100</w:t>
      </w:r>
      <w:r w:rsidR="00772002">
        <w:t>–</w:t>
      </w:r>
      <w:r w:rsidRPr="00CE76CF">
        <w:t>120 м;</w:t>
      </w:r>
    </w:p>
    <w:p w:rsidR="003278C2" w:rsidRPr="00CE76CF" w:rsidRDefault="003278C2" w:rsidP="003278C2">
      <w:pPr>
        <w:pStyle w:val="a7"/>
        <w:ind w:firstLine="709"/>
      </w:pPr>
      <w:r w:rsidRPr="00CE76CF">
        <w:t>-</w:t>
      </w:r>
      <w:r w:rsidRPr="00CE76CF">
        <w:tab/>
        <w:t>породами среднего кембрия (представлены в нижней части пачкой параллельно-слоистых серых песчаников преимущественно кварцевого состава, характеризуются тонкой слоистостью - чередованием слоев мелкозернистого песка и голубовато-серых глин. Выше залегают косослоистые светлоокрашенные пески и песчаники с редкими линзами кварцитовых песчаников). Мощность отложений составляет 10</w:t>
      </w:r>
      <w:r w:rsidR="00772002">
        <w:t>–</w:t>
      </w:r>
      <w:r w:rsidRPr="00CE76CF">
        <w:t>15 м;</w:t>
      </w:r>
    </w:p>
    <w:p w:rsidR="003278C2" w:rsidRPr="00CE76CF" w:rsidRDefault="003278C2" w:rsidP="003278C2">
      <w:pPr>
        <w:pStyle w:val="a7"/>
        <w:ind w:firstLine="709"/>
      </w:pPr>
      <w:r w:rsidRPr="00CE76CF">
        <w:t>-</w:t>
      </w:r>
      <w:r w:rsidRPr="00CE76CF">
        <w:tab/>
        <w:t>породами нижнего ордовика (представлены песками средне- и крупнозернистые, реже мелкозернистые, песчаниками бурого и кирпично-красного цветов, диктионемовыми сланцами, глауконитовыми песчаниками и известняками). Мощность отложений 2</w:t>
      </w:r>
      <w:r w:rsidR="00772002">
        <w:t>–</w:t>
      </w:r>
      <w:r w:rsidRPr="00CE76CF">
        <w:t>4 м. Отложения распростра</w:t>
      </w:r>
      <w:r w:rsidR="00E23AB1" w:rsidRPr="00CE76CF">
        <w:t>нены в пределах Ижорского плато.</w:t>
      </w:r>
    </w:p>
    <w:p w:rsidR="003278C2" w:rsidRPr="00CE76CF" w:rsidRDefault="003278C2" w:rsidP="003278C2">
      <w:pPr>
        <w:pStyle w:val="a7"/>
        <w:ind w:firstLine="709"/>
      </w:pPr>
      <w:r w:rsidRPr="00CE76CF">
        <w:t>Коренные отложения имеют горизонтальное залегание со слабым уклоном в юго-восточном направлении.</w:t>
      </w:r>
    </w:p>
    <w:p w:rsidR="003278C2" w:rsidRPr="00CE76CF" w:rsidRDefault="003278C2" w:rsidP="003278C2">
      <w:pPr>
        <w:pStyle w:val="a7"/>
        <w:ind w:firstLine="709"/>
      </w:pPr>
      <w:r w:rsidRPr="00CE76CF">
        <w:t>На породах нижнего палеозоя лежат образования четвертичного возраста эпохи последнего оледенения и послеледниковые осадки. Распространены они практически повсеместно и имеют незначительную мощность (4</w:t>
      </w:r>
      <w:r w:rsidR="00772002">
        <w:t>–</w:t>
      </w:r>
      <w:r w:rsidRPr="00CE76CF">
        <w:t>5 м).</w:t>
      </w:r>
    </w:p>
    <w:p w:rsidR="003278C2" w:rsidRPr="00CE76CF" w:rsidRDefault="003278C2" w:rsidP="003278C2">
      <w:pPr>
        <w:pStyle w:val="a7"/>
        <w:ind w:firstLine="709"/>
      </w:pPr>
      <w:r w:rsidRPr="00CE76CF">
        <w:t xml:space="preserve">Верхнечетвертичные отложения представлены: ледниковыми (моренными) отложениями двух стадий оледенения крестецкой и лужской, озерно-ледниковыми </w:t>
      </w:r>
      <w:r w:rsidRPr="00CE76CF">
        <w:lastRenderedPageBreak/>
        <w:t>межстадиальными осадками, флювиогляциальными отложениями, биогенными образованиями.</w:t>
      </w:r>
    </w:p>
    <w:p w:rsidR="003278C2" w:rsidRPr="00CE76CF" w:rsidRDefault="003278C2" w:rsidP="003278C2">
      <w:pPr>
        <w:pStyle w:val="a7"/>
        <w:ind w:firstLine="709"/>
      </w:pPr>
      <w:r w:rsidRPr="00CE76CF">
        <w:t>Современные четвертичные отложения представлены: озерными отложениями литоринового моря, делювиальными образованиями склонов, пойменными и русловыми отложениями, биогенными образованиями.</w:t>
      </w:r>
    </w:p>
    <w:p w:rsidR="003278C2" w:rsidRPr="00CE76CF" w:rsidRDefault="003278C2" w:rsidP="003278C2">
      <w:pPr>
        <w:pStyle w:val="a7"/>
        <w:ind w:firstLine="709"/>
      </w:pPr>
      <w:r w:rsidRPr="00CE76CF">
        <w:t>Грунтами основания для строительства на территории района служат моренные отложения и коренные породы, представленные песчаниками и глинами.</w:t>
      </w:r>
    </w:p>
    <w:p w:rsidR="003278C2" w:rsidRPr="00CE76CF" w:rsidRDefault="003278C2" w:rsidP="003278C2">
      <w:pPr>
        <w:pStyle w:val="a7"/>
        <w:ind w:firstLine="709"/>
      </w:pPr>
      <w:r w:rsidRPr="00CE76CF">
        <w:t>На следующих стадиях проектирования необходимы дополнительные инженерно-геологические изыскания с целью уточнения геологического строения в пределах участков строительства.</w:t>
      </w:r>
    </w:p>
    <w:p w:rsidR="00E23AB1" w:rsidRPr="00CE76CF" w:rsidRDefault="00A4431C" w:rsidP="002363D3">
      <w:pPr>
        <w:pStyle w:val="1"/>
        <w:keepLines w:val="0"/>
        <w:numPr>
          <w:ilvl w:val="1"/>
          <w:numId w:val="28"/>
        </w:numPr>
      </w:pPr>
      <w:r>
        <w:t xml:space="preserve"> </w:t>
      </w:r>
      <w:bookmarkStart w:id="24" w:name="_Toc500422153"/>
      <w:r w:rsidR="00E23AB1" w:rsidRPr="00CE76CF">
        <w:t>Характеристика территории в тектоническом отношении</w:t>
      </w:r>
      <w:bookmarkEnd w:id="24"/>
      <w:r w:rsidR="00E23AB1" w:rsidRPr="00CE76CF">
        <w:t xml:space="preserve"> </w:t>
      </w:r>
    </w:p>
    <w:p w:rsidR="00E23AB1" w:rsidRPr="00CE76CF" w:rsidRDefault="003278C2" w:rsidP="003278C2">
      <w:pPr>
        <w:pStyle w:val="a7"/>
        <w:ind w:firstLine="709"/>
      </w:pPr>
      <w:r w:rsidRPr="00CE76CF">
        <w:t xml:space="preserve">В тектоническом отношении территория проектирования расположена в полосе региональных разломов </w:t>
      </w:r>
      <w:r w:rsidR="00E23AB1" w:rsidRPr="00CE76CF">
        <w:t>северо-восточного</w:t>
      </w:r>
      <w:r w:rsidRPr="00CE76CF">
        <w:t xml:space="preserve"> простирания. </w:t>
      </w:r>
    </w:p>
    <w:p w:rsidR="00E23AB1" w:rsidRPr="00CE76CF" w:rsidRDefault="003278C2" w:rsidP="00E23AB1">
      <w:pPr>
        <w:pStyle w:val="a7"/>
        <w:ind w:firstLine="708"/>
      </w:pPr>
      <w:r w:rsidRPr="00CE76CF">
        <w:t xml:space="preserve">Два геодинамически активных разлома пересекают южную часть территории в районе урочищ Самсоновка, Поддолово и Корделево. </w:t>
      </w:r>
    </w:p>
    <w:p w:rsidR="003278C2" w:rsidRPr="00CE76CF" w:rsidRDefault="003278C2" w:rsidP="003278C2">
      <w:pPr>
        <w:pStyle w:val="a7"/>
        <w:ind w:firstLine="709"/>
      </w:pPr>
      <w:r w:rsidRPr="00CE76CF">
        <w:t>Южную часть поселка Тельмана пересекает геодинамически активный разл</w:t>
      </w:r>
      <w:r w:rsidR="000C487C" w:rsidRPr="00CE76CF">
        <w:t>ом северо-западного простирания</w:t>
      </w:r>
      <w:r w:rsidRPr="00CE76CF">
        <w:t>, маркируемы</w:t>
      </w:r>
      <w:r w:rsidR="000C487C" w:rsidRPr="00CE76CF">
        <w:t>й</w:t>
      </w:r>
      <w:r w:rsidRPr="00CE76CF">
        <w:t xml:space="preserve"> долиной реки Ижора. </w:t>
      </w:r>
    </w:p>
    <w:p w:rsidR="003278C2" w:rsidRPr="00CE76CF" w:rsidRDefault="003278C2" w:rsidP="003278C2">
      <w:pPr>
        <w:pStyle w:val="a7"/>
        <w:ind w:firstLine="709"/>
      </w:pPr>
      <w:r w:rsidRPr="00CE76CF">
        <w:t>Геодинамически активные разломы выделены по характерным формам современного рельефа. Зоны влияния разломов составляют десятки метров, в узлах пересечения такая зона составляет 50</w:t>
      </w:r>
      <w:r w:rsidR="00772002">
        <w:t>–</w:t>
      </w:r>
      <w:r w:rsidRPr="00CE76CF">
        <w:t>150 м в зависимости от разлома. В таких зонах происходит изменение физико-механических свойств грунтов в сторону снижения их прочностных характеристик.</w:t>
      </w:r>
    </w:p>
    <w:p w:rsidR="003278C2" w:rsidRPr="00CE76CF" w:rsidRDefault="003278C2" w:rsidP="003278C2">
      <w:pPr>
        <w:pStyle w:val="a7"/>
        <w:ind w:firstLine="709"/>
      </w:pPr>
      <w:r w:rsidRPr="00CE76CF">
        <w:t>На схеме планировочных ограничений геодинамически активные разломы нанесены приблизительно и являются предполагаемыми. Для более точной привязки осей разломов потребуется проведение дополнительных геофизических исследований.</w:t>
      </w:r>
    </w:p>
    <w:p w:rsidR="00E23AB1" w:rsidRPr="00CE76CF" w:rsidRDefault="00A4431C" w:rsidP="002363D3">
      <w:pPr>
        <w:pStyle w:val="1"/>
        <w:keepLines w:val="0"/>
        <w:numPr>
          <w:ilvl w:val="1"/>
          <w:numId w:val="28"/>
        </w:numPr>
      </w:pPr>
      <w:r>
        <w:t xml:space="preserve"> </w:t>
      </w:r>
      <w:bookmarkStart w:id="25" w:name="_Toc500422154"/>
      <w:r w:rsidR="003278C2" w:rsidRPr="00CE76CF">
        <w:t>Гидрогеологические условия</w:t>
      </w:r>
      <w:bookmarkEnd w:id="25"/>
    </w:p>
    <w:p w:rsidR="003278C2" w:rsidRPr="00CE76CF" w:rsidRDefault="003278C2" w:rsidP="003278C2">
      <w:pPr>
        <w:pStyle w:val="a7"/>
        <w:ind w:firstLine="709"/>
      </w:pPr>
      <w:r w:rsidRPr="00CE76CF">
        <w:t xml:space="preserve">Территория </w:t>
      </w:r>
      <w:r w:rsidR="00FB561F">
        <w:t>МО Тельмановское СП</w:t>
      </w:r>
      <w:r w:rsidRPr="00CE76CF">
        <w:t xml:space="preserve"> находится в пределах северо-западного крыла Ленинградского артезианского бассейна. Гидрогеологические условия характеризуются наличием подземных вод, приуроченных к четвертичным отложениям, а также </w:t>
      </w:r>
      <w:r w:rsidR="00E23AB1" w:rsidRPr="00CE76CF">
        <w:t>к слоям осадочных пород</w:t>
      </w:r>
      <w:r w:rsidRPr="00CE76CF">
        <w:t xml:space="preserve"> ордовика и кембрия.</w:t>
      </w:r>
    </w:p>
    <w:p w:rsidR="003278C2" w:rsidRPr="00CE76CF" w:rsidRDefault="003278C2" w:rsidP="003278C2">
      <w:pPr>
        <w:pStyle w:val="a7"/>
        <w:ind w:firstLine="709"/>
      </w:pPr>
      <w:r w:rsidRPr="00CE76CF">
        <w:t>Подземные воды четвертичных образований со свободной поверхностью встречаются, главным образом, в песчаных и гравийно-галечниковых образованиях. В моренных отложениях встречаются подземные воды, приуроченные к песчаным линзам и прослоям.</w:t>
      </w:r>
    </w:p>
    <w:p w:rsidR="003278C2" w:rsidRPr="00CE76CF" w:rsidRDefault="003278C2" w:rsidP="003278C2">
      <w:pPr>
        <w:pStyle w:val="a7"/>
        <w:ind w:firstLine="709"/>
      </w:pPr>
      <w:r w:rsidRPr="00CE76CF">
        <w:t>Глубина залегания грунтовых вод изменяется в пределах 0,2</w:t>
      </w:r>
      <w:r w:rsidR="00772002">
        <w:t>–</w:t>
      </w:r>
      <w:r w:rsidRPr="00CE76CF">
        <w:t>3,0 м от дневной поверхности. Во время обильного выпадения осадков и снеготаяния возможно появление верховодки. Среднегодовая амплитуда колебания уровня грунтовых вод составляет 1,5</w:t>
      </w:r>
      <w:r w:rsidR="00772002">
        <w:t>–</w:t>
      </w:r>
      <w:r w:rsidRPr="00CE76CF">
        <w:t>2,0 м.</w:t>
      </w:r>
    </w:p>
    <w:p w:rsidR="003278C2" w:rsidRPr="00CE76CF" w:rsidRDefault="003278C2" w:rsidP="003278C2">
      <w:pPr>
        <w:pStyle w:val="a7"/>
        <w:ind w:firstLine="709"/>
      </w:pPr>
      <w:r w:rsidRPr="00CE76CF">
        <w:lastRenderedPageBreak/>
        <w:t>Воды коренных пород принадлежат к типу пластово-трещинных и пластовых вод и приурочены к водосодержащим слоям известняков, песчаников и песков ордовика и кембрия.</w:t>
      </w:r>
    </w:p>
    <w:p w:rsidR="003278C2" w:rsidRPr="00CE76CF" w:rsidRDefault="003278C2" w:rsidP="003278C2">
      <w:pPr>
        <w:pStyle w:val="a7"/>
        <w:ind w:firstLine="709"/>
      </w:pPr>
      <w:r w:rsidRPr="00CE76CF">
        <w:t>Кембро-ордовикский водоносный горизонт. Комплекс распространен к юго-востоку от Балтийско-Ладожского уступа (глинта). В пределах узкой полосы вдоль глинта он залегает под четвертичными отложениями на глубине 1</w:t>
      </w:r>
      <w:r w:rsidR="00772002">
        <w:t>–</w:t>
      </w:r>
      <w:r w:rsidRPr="00CE76CF">
        <w:t>10 м, на остальной территории перекрыт отложениями ордовика, где глубина его залегания увеличивается в юго-восточном направлении от 10 до 400 м. Водовмещающие породы - песок и слабосцементированный песчаник с маломощными прослоями глин и алевролитов. Мощность водоносного комплекса увеличивается в юго-восточном направлении и составляет 2</w:t>
      </w:r>
      <w:r w:rsidR="00772002">
        <w:t>–</w:t>
      </w:r>
      <w:r w:rsidRPr="00CE76CF">
        <w:t>60 м. Фильтрационные свойства пласта характеризуются коэффициентом водопроводимости 50</w:t>
      </w:r>
      <w:r w:rsidR="00772002">
        <w:t>–</w:t>
      </w:r>
      <w:r w:rsidRPr="00CE76CF">
        <w:t>300 м</w:t>
      </w:r>
      <w:r w:rsidR="00E47AF0" w:rsidRPr="00CE76CF">
        <w:rPr>
          <w:vertAlign w:val="superscript"/>
        </w:rPr>
        <w:t>2</w:t>
      </w:r>
      <w:r w:rsidRPr="00CE76CF">
        <w:t>/сут, зависящим от мощности пласта.</w:t>
      </w:r>
    </w:p>
    <w:p w:rsidR="003278C2" w:rsidRPr="00CE76CF" w:rsidRDefault="003278C2" w:rsidP="003278C2">
      <w:pPr>
        <w:pStyle w:val="a7"/>
        <w:ind w:firstLine="709"/>
      </w:pPr>
      <w:r w:rsidRPr="00CE76CF">
        <w:t>Абсолютные отметки уровня составили 20,7</w:t>
      </w:r>
      <w:r w:rsidR="00772002">
        <w:t>–</w:t>
      </w:r>
      <w:r w:rsidRPr="00CE76CF">
        <w:t xml:space="preserve">21,2 м. </w:t>
      </w:r>
    </w:p>
    <w:p w:rsidR="003278C2" w:rsidRPr="00CE76CF" w:rsidRDefault="003278C2" w:rsidP="003278C2">
      <w:pPr>
        <w:pStyle w:val="a7"/>
        <w:ind w:firstLine="709"/>
      </w:pPr>
      <w:r w:rsidRPr="00CE76CF">
        <w:t>Кембро-ордовикский водоносный комплекс содержит гидрокарбонатные кальциевые воды с минерализацией 0,2</w:t>
      </w:r>
      <w:r w:rsidR="00772002">
        <w:t>–</w:t>
      </w:r>
      <w:r w:rsidRPr="00CE76CF">
        <w:t>0,5 г/дм</w:t>
      </w:r>
      <w:r w:rsidR="00E47AF0" w:rsidRPr="00CE76CF">
        <w:rPr>
          <w:vertAlign w:val="superscript"/>
        </w:rPr>
        <w:t>3</w:t>
      </w:r>
      <w:r w:rsidRPr="00CE76CF">
        <w:t xml:space="preserve">. По химическим, бактериологическим и органолептическим показателям </w:t>
      </w:r>
      <w:r w:rsidR="00E47AF0" w:rsidRPr="00CE76CF">
        <w:t xml:space="preserve">водоносный слой </w:t>
      </w:r>
      <w:r w:rsidRPr="00CE76CF">
        <w:t>в основном соответствуют требованиям норм СанПиН 2.1.4.1071-01. Отмечено несколько завышенное природное сод</w:t>
      </w:r>
      <w:r w:rsidR="00E47AF0" w:rsidRPr="00CE76CF">
        <w:t>ержание брома, бария и марганца</w:t>
      </w:r>
      <w:r w:rsidRPr="00CE76CF">
        <w:t>.</w:t>
      </w:r>
    </w:p>
    <w:p w:rsidR="003278C2" w:rsidRPr="00CE76CF" w:rsidRDefault="003278C2" w:rsidP="003278C2">
      <w:pPr>
        <w:pStyle w:val="a7"/>
        <w:ind w:firstLine="709"/>
      </w:pPr>
      <w:r w:rsidRPr="00CE76CF">
        <w:t>Ломоносовский водоносный горизонт. Водовмещающие породы - мелко- и среднезернистые песчаники, переслаивающиеся с тонкими прослоями алевролитов и глин кембрийского возраста, общей мощностью 5</w:t>
      </w:r>
      <w:r w:rsidR="00772002">
        <w:t>–</w:t>
      </w:r>
      <w:r w:rsidRPr="00CE76CF">
        <w:t xml:space="preserve">60 м, увеличивающейся в восточном и южном направлениях. </w:t>
      </w:r>
    </w:p>
    <w:p w:rsidR="003278C2" w:rsidRPr="00CE76CF" w:rsidRDefault="003278C2" w:rsidP="003278C2">
      <w:pPr>
        <w:pStyle w:val="a7"/>
        <w:ind w:firstLine="709"/>
      </w:pPr>
      <w:r w:rsidRPr="00CE76CF">
        <w:t>По химическому составу воды комплекса, в основном, гидрокарбонатно-хлоридные натриевые, пресные с минерализацией 0,5</w:t>
      </w:r>
      <w:r w:rsidR="00772002">
        <w:t>–</w:t>
      </w:r>
      <w:r w:rsidRPr="00CE76CF">
        <w:t>0,7 г/</w:t>
      </w:r>
      <w:r w:rsidR="00E47AF0" w:rsidRPr="00CE76CF">
        <w:t>дм</w:t>
      </w:r>
      <w:r w:rsidR="00E47AF0" w:rsidRPr="00CE76CF">
        <w:rPr>
          <w:vertAlign w:val="superscript"/>
        </w:rPr>
        <w:t>3</w:t>
      </w:r>
      <w:r w:rsidR="00E47AF0" w:rsidRPr="00CE76CF">
        <w:t xml:space="preserve"> </w:t>
      </w:r>
      <w:r w:rsidRPr="00CE76CF">
        <w:t>и соответствуют требованиям СанПиН 2.1.4.1071-01.</w:t>
      </w:r>
    </w:p>
    <w:p w:rsidR="003278C2" w:rsidRPr="00CE76CF" w:rsidRDefault="003278C2" w:rsidP="003278C2">
      <w:pPr>
        <w:pStyle w:val="a7"/>
        <w:ind w:firstLine="709"/>
      </w:pPr>
      <w:r w:rsidRPr="00CE76CF">
        <w:t>В рассматриваемом районе горизонт имеет эксплуатационное значение. Максимальные значения водопроводимости составляет 100</w:t>
      </w:r>
      <w:r w:rsidR="00772002">
        <w:t>–</w:t>
      </w:r>
      <w:r w:rsidRPr="00CE76CF">
        <w:t xml:space="preserve">140 </w:t>
      </w:r>
      <w:r w:rsidR="00E47AF0" w:rsidRPr="00CE76CF">
        <w:t>м</w:t>
      </w:r>
      <w:r w:rsidR="00E47AF0" w:rsidRPr="00CE76CF">
        <w:rPr>
          <w:vertAlign w:val="superscript"/>
        </w:rPr>
        <w:t>2</w:t>
      </w:r>
      <w:r w:rsidR="00E47AF0" w:rsidRPr="00CE76CF">
        <w:t>/</w:t>
      </w:r>
      <w:r w:rsidR="00B60510">
        <w:t>сут</w:t>
      </w:r>
    </w:p>
    <w:p w:rsidR="003278C2" w:rsidRPr="00CE76CF" w:rsidRDefault="003278C2" w:rsidP="003278C2">
      <w:pPr>
        <w:pStyle w:val="a7"/>
        <w:ind w:firstLine="709"/>
      </w:pPr>
      <w:r w:rsidRPr="00CE76CF">
        <w:t>Глубина залегания пьезометрического уровня горизонта в естественных условиях составляла 5,5 м. В настоящее время уровни снижены на 40</w:t>
      </w:r>
      <w:r w:rsidR="00772002">
        <w:t>–</w:t>
      </w:r>
      <w:r w:rsidRPr="00CE76CF">
        <w:t>60 м в связи с активной эксплуатацией водозаборов.</w:t>
      </w:r>
    </w:p>
    <w:p w:rsidR="00E47AF0" w:rsidRPr="00CE76CF" w:rsidRDefault="00A4431C" w:rsidP="002363D3">
      <w:pPr>
        <w:pStyle w:val="1"/>
        <w:keepLines w:val="0"/>
        <w:numPr>
          <w:ilvl w:val="1"/>
          <w:numId w:val="28"/>
        </w:numPr>
      </w:pPr>
      <w:r>
        <w:t xml:space="preserve"> </w:t>
      </w:r>
      <w:bookmarkStart w:id="26" w:name="_Toc500422155"/>
      <w:r w:rsidR="00E47AF0" w:rsidRPr="00CE76CF">
        <w:t>Минерально-сырьевые ресурсы</w:t>
      </w:r>
      <w:bookmarkEnd w:id="26"/>
    </w:p>
    <w:p w:rsidR="003278C2" w:rsidRPr="00CE76CF" w:rsidRDefault="003278C2" w:rsidP="003278C2">
      <w:pPr>
        <w:pStyle w:val="a7"/>
        <w:ind w:firstLine="709"/>
      </w:pPr>
      <w:r w:rsidRPr="00CE76CF">
        <w:t xml:space="preserve">Согласно </w:t>
      </w:r>
      <w:r w:rsidR="00E47AF0" w:rsidRPr="00CE76CF">
        <w:t>заключению департамента по недропользованию по Северо</w:t>
      </w:r>
      <w:r w:rsidR="00933AB3">
        <w:t xml:space="preserve">-Западному федеральному округу </w:t>
      </w:r>
      <w:r w:rsidRPr="00CE76CF">
        <w:t xml:space="preserve">на территории </w:t>
      </w:r>
      <w:r w:rsidR="00FB561F">
        <w:t>МО Тельмановское СП</w:t>
      </w:r>
      <w:r w:rsidRPr="00CE76CF">
        <w:t xml:space="preserve"> </w:t>
      </w:r>
      <w:r w:rsidR="00E47AF0" w:rsidRPr="00CE76CF">
        <w:t xml:space="preserve">не числятся </w:t>
      </w:r>
      <w:r w:rsidRPr="00CE76CF">
        <w:t>месторождения полезных ископаемых.</w:t>
      </w:r>
    </w:p>
    <w:p w:rsidR="003278C2" w:rsidRPr="00CE76CF" w:rsidRDefault="003278C2" w:rsidP="00933AB3">
      <w:pPr>
        <w:pStyle w:val="a7"/>
        <w:ind w:firstLine="709"/>
      </w:pPr>
      <w:r w:rsidRPr="00CE76CF">
        <w:t>Южная часть территории проектирования захватывает северную часть блока II фосфоритоносной пачки оболовых песков и песчаников Фёдоровского месторождения фосфоритов, выявленного в результате поисков 1958</w:t>
      </w:r>
      <w:r w:rsidR="00772002">
        <w:t>–</w:t>
      </w:r>
      <w:r w:rsidRPr="00CE76CF">
        <w:t>1964 гг.</w:t>
      </w:r>
    </w:p>
    <w:p w:rsidR="00E47AF0" w:rsidRPr="00CE76CF" w:rsidRDefault="00A4431C" w:rsidP="002363D3">
      <w:pPr>
        <w:pStyle w:val="1"/>
        <w:keepLines w:val="0"/>
        <w:numPr>
          <w:ilvl w:val="1"/>
          <w:numId w:val="28"/>
        </w:numPr>
      </w:pPr>
      <w:r>
        <w:lastRenderedPageBreak/>
        <w:t xml:space="preserve"> </w:t>
      </w:r>
      <w:bookmarkStart w:id="27" w:name="_Toc500422156"/>
      <w:r w:rsidR="003278C2" w:rsidRPr="00CE76CF">
        <w:t>Ге</w:t>
      </w:r>
      <w:r w:rsidR="00E47AF0" w:rsidRPr="00CE76CF">
        <w:t>ологические процессы и явления</w:t>
      </w:r>
      <w:bookmarkEnd w:id="27"/>
    </w:p>
    <w:p w:rsidR="003278C2" w:rsidRPr="00CE76CF" w:rsidRDefault="003278C2" w:rsidP="003278C2">
      <w:pPr>
        <w:pStyle w:val="a7"/>
        <w:ind w:firstLine="709"/>
      </w:pPr>
      <w:r w:rsidRPr="00CE76CF">
        <w:t xml:space="preserve">Из геологических процессов и явлений в пределах рассматриваемой территории проявляются процессы заболачивания, береговая эрозия, оврагообразование, склоновые процессы, процессы морозного пучения, которому подвержены глинистые грунты в случае промерзания. </w:t>
      </w:r>
    </w:p>
    <w:p w:rsidR="003278C2" w:rsidRPr="00CE76CF" w:rsidRDefault="003278C2" w:rsidP="003278C2">
      <w:pPr>
        <w:pStyle w:val="a7"/>
        <w:ind w:firstLine="709"/>
      </w:pPr>
      <w:r w:rsidRPr="00CE76CF">
        <w:t xml:space="preserve">В границах </w:t>
      </w:r>
      <w:r w:rsidR="00FB561F">
        <w:t>МО Тельмановское СП</w:t>
      </w:r>
      <w:r w:rsidRPr="00CE76CF">
        <w:t xml:space="preserve"> процессы заболачивания развиты в поймах рек и их надпойменных террасах и связаны с неглубоким залеганием грунтовых вод и развитием верховодки.</w:t>
      </w:r>
    </w:p>
    <w:p w:rsidR="003278C2" w:rsidRPr="00CE76CF" w:rsidRDefault="003278C2" w:rsidP="003278C2">
      <w:pPr>
        <w:pStyle w:val="a7"/>
        <w:ind w:firstLine="709"/>
      </w:pPr>
      <w:r w:rsidRPr="00CE76CF">
        <w:t xml:space="preserve">Эрозионные процессы и процессы оврагообразования выражены слабо, поскольку склоны рек Ижора и Малая </w:t>
      </w:r>
      <w:r w:rsidR="00CD2E16">
        <w:t>Ижора</w:t>
      </w:r>
      <w:r w:rsidRPr="00CE76CF">
        <w:t xml:space="preserve"> задернованы.</w:t>
      </w:r>
    </w:p>
    <w:p w:rsidR="003278C2" w:rsidRPr="00CE76CF" w:rsidRDefault="003278C2" w:rsidP="003278C2">
      <w:pPr>
        <w:pStyle w:val="a7"/>
        <w:ind w:firstLine="709"/>
      </w:pPr>
      <w:r w:rsidRPr="00CE76CF">
        <w:t>По крутым берегам реки Ижора возможно развитие оползней.</w:t>
      </w:r>
    </w:p>
    <w:p w:rsidR="003278C2" w:rsidRPr="00CE76CF" w:rsidRDefault="003278C2" w:rsidP="003278C2">
      <w:pPr>
        <w:pStyle w:val="a7"/>
        <w:ind w:firstLine="709"/>
      </w:pPr>
      <w:r w:rsidRPr="00CE76CF">
        <w:t>Связные грунты четвертичного возраста, залегающие в зоне промерзания, подвержены морозному пучению.</w:t>
      </w:r>
    </w:p>
    <w:p w:rsidR="003278C2" w:rsidRPr="00CE76CF" w:rsidRDefault="003278C2" w:rsidP="003278C2">
      <w:pPr>
        <w:pStyle w:val="a7"/>
        <w:ind w:firstLine="709"/>
      </w:pPr>
      <w:r w:rsidRPr="00CE76CF">
        <w:t>Для градостроительного освоения территорий, на которых возможно развитие вышеперечисленных геологических процессов, требуется проведение дополнительных инженерно-геологических изысканий на последующих стадиях проектирования.</w:t>
      </w:r>
    </w:p>
    <w:p w:rsidR="00E47AF0" w:rsidRPr="00CE76CF" w:rsidRDefault="00A4431C" w:rsidP="002363D3">
      <w:pPr>
        <w:pStyle w:val="1"/>
        <w:keepLines w:val="0"/>
        <w:numPr>
          <w:ilvl w:val="1"/>
          <w:numId w:val="28"/>
        </w:numPr>
      </w:pPr>
      <w:r>
        <w:t xml:space="preserve"> </w:t>
      </w:r>
      <w:bookmarkStart w:id="28" w:name="_Toc500422157"/>
      <w:r w:rsidR="00E47AF0" w:rsidRPr="00CE76CF">
        <w:t>Радоноопасность</w:t>
      </w:r>
      <w:bookmarkEnd w:id="28"/>
    </w:p>
    <w:p w:rsidR="003278C2" w:rsidRPr="00CE76CF" w:rsidRDefault="003278C2" w:rsidP="003278C2">
      <w:pPr>
        <w:pStyle w:val="a7"/>
        <w:ind w:firstLine="709"/>
      </w:pPr>
      <w:r w:rsidRPr="00CE76CF">
        <w:t>Возможную радоноопасность определяет горизонт диктионемовых сланцев (горные породы с содержанием урана выше фонового в 10</w:t>
      </w:r>
      <w:r w:rsidR="00772002">
        <w:t>–</w:t>
      </w:r>
      <w:r w:rsidRPr="00CE76CF">
        <w:t>100 раз). Распространение этого горизонта возможно в южной части территории поселения в пределах Ижорского плато. Для уточнения границы распространения этих отложений необходимо провести дополнительное бурение скважин с целью уточнения глубины их залегания и степени проницаемости вышележащей толщи.</w:t>
      </w:r>
    </w:p>
    <w:p w:rsidR="00E47AF0" w:rsidRPr="00CE76CF" w:rsidRDefault="0075130B" w:rsidP="002363D3">
      <w:pPr>
        <w:pStyle w:val="1"/>
        <w:keepLines w:val="0"/>
        <w:numPr>
          <w:ilvl w:val="1"/>
          <w:numId w:val="28"/>
        </w:numPr>
      </w:pPr>
      <w:r w:rsidRPr="00CE76CF">
        <w:t xml:space="preserve"> </w:t>
      </w:r>
      <w:bookmarkStart w:id="29" w:name="_Toc500422158"/>
      <w:r w:rsidRPr="00CE76CF">
        <w:t>Характеристика и</w:t>
      </w:r>
      <w:r w:rsidR="00E47AF0" w:rsidRPr="00CE76CF">
        <w:t>нженерно-строительны</w:t>
      </w:r>
      <w:r w:rsidRPr="00CE76CF">
        <w:t xml:space="preserve">х </w:t>
      </w:r>
      <w:r w:rsidR="00E47AF0" w:rsidRPr="00CE76CF">
        <w:t>услови</w:t>
      </w:r>
      <w:r w:rsidRPr="00CE76CF">
        <w:t>й</w:t>
      </w:r>
      <w:bookmarkEnd w:id="29"/>
    </w:p>
    <w:p w:rsidR="003278C2" w:rsidRPr="00CE76CF" w:rsidRDefault="003278C2" w:rsidP="003278C2">
      <w:pPr>
        <w:pStyle w:val="a7"/>
        <w:ind w:firstLine="709"/>
      </w:pPr>
      <w:r w:rsidRPr="00CE76CF">
        <w:t xml:space="preserve">С точки зрения градостроительного освоения, по совокупности геоморфологических, геологических, гидрогеологических и инженерно-геологических условий, на территории </w:t>
      </w:r>
      <w:r w:rsidR="00FB561F">
        <w:t>МО Тельмановское СП</w:t>
      </w:r>
      <w:r w:rsidRPr="00CE76CF">
        <w:t xml:space="preserve"> можно выделить три территории (районы), характеризующихся различными инженерно-строительными условиями.</w:t>
      </w:r>
    </w:p>
    <w:p w:rsidR="003278C2" w:rsidRPr="00CE76CF" w:rsidRDefault="003278C2" w:rsidP="003278C2">
      <w:pPr>
        <w:pStyle w:val="a7"/>
        <w:ind w:firstLine="709"/>
      </w:pPr>
      <w:r w:rsidRPr="00CE76CF">
        <w:t>Территории неблагоприятные для строительства – пойма реки Ижора.  Освоение поймы потребует проведения большого объема работ по инженерной подготовке территории.</w:t>
      </w:r>
    </w:p>
    <w:p w:rsidR="003278C2" w:rsidRPr="00CE76CF" w:rsidRDefault="003278C2" w:rsidP="003278C2">
      <w:pPr>
        <w:pStyle w:val="a7"/>
        <w:ind w:firstLine="709"/>
      </w:pPr>
      <w:r w:rsidRPr="00CE76CF">
        <w:t>Территории относительно благоприятны для строительства:</w:t>
      </w:r>
    </w:p>
    <w:p w:rsidR="003278C2" w:rsidRPr="00CE76CF" w:rsidRDefault="003278C2" w:rsidP="003278C2">
      <w:pPr>
        <w:pStyle w:val="a7"/>
        <w:ind w:firstLine="709"/>
      </w:pPr>
      <w:r w:rsidRPr="00CE76CF">
        <w:t>-заболоченные участки с торфяным покровом. Их освоения потребуют проведения выторфовки и подсыпки минеральным грунтом, дренажных и планировочных работ;</w:t>
      </w:r>
    </w:p>
    <w:p w:rsidR="003278C2" w:rsidRPr="00CE76CF" w:rsidRDefault="003278C2" w:rsidP="003278C2">
      <w:pPr>
        <w:pStyle w:val="a7"/>
        <w:ind w:firstLine="709"/>
      </w:pPr>
      <w:r w:rsidRPr="00CE76CF">
        <w:t>-территории с крутыми склонами (уклон 10</w:t>
      </w:r>
      <w:r w:rsidR="00772002">
        <w:t>–</w:t>
      </w:r>
      <w:r w:rsidRPr="00CE76CF">
        <w:t>20 %), на которых возможно развитие склоновых процессов. Освоение участков потребует проведения планировочных мероприятий по выполаживанию и укреплению склонов;</w:t>
      </w:r>
    </w:p>
    <w:p w:rsidR="003278C2" w:rsidRPr="00CE76CF" w:rsidRDefault="003278C2" w:rsidP="003278C2">
      <w:pPr>
        <w:pStyle w:val="a7"/>
        <w:ind w:firstLine="709"/>
      </w:pPr>
      <w:r w:rsidRPr="00CE76CF">
        <w:lastRenderedPageBreak/>
        <w:t>- территории с высоким залеганием грунтовых вод (менее 2,0 м). Освоение таких территорий потребует устройства дренажа и водоотведения.</w:t>
      </w:r>
    </w:p>
    <w:p w:rsidR="003278C2" w:rsidRPr="00CE76CF" w:rsidRDefault="003278C2" w:rsidP="003278C2">
      <w:pPr>
        <w:pStyle w:val="a7"/>
        <w:ind w:firstLine="709"/>
      </w:pPr>
      <w:r w:rsidRPr="00CE76CF">
        <w:t>Территории благоприятные для строительства - остальная часть территории поселения с устойчивым характером рельефа, слабой всхолмленностью и достаточной несущей способностью грунтов основания, при условии невысокого залегания уровня грунтовых вод.</w:t>
      </w:r>
    </w:p>
    <w:p w:rsidR="003278C2" w:rsidRPr="00CE76CF" w:rsidRDefault="003278C2" w:rsidP="003278C2">
      <w:pPr>
        <w:pStyle w:val="a7"/>
        <w:ind w:firstLine="709"/>
      </w:pPr>
      <w:r w:rsidRPr="00CE76CF">
        <w:t>Грунтами основания фундаментов будут являться ледниковые суглинки и коренные глины и песчаники.</w:t>
      </w:r>
    </w:p>
    <w:p w:rsidR="003278C2" w:rsidRPr="00CE76CF" w:rsidRDefault="003278C2" w:rsidP="003278C2">
      <w:pPr>
        <w:pStyle w:val="a7"/>
        <w:ind w:firstLine="709"/>
      </w:pPr>
      <w:r w:rsidRPr="00CE76CF">
        <w:t xml:space="preserve">В </w:t>
      </w:r>
      <w:r w:rsidR="00E47AF0" w:rsidRPr="00CE76CF">
        <w:t xml:space="preserve">предполагаемых </w:t>
      </w:r>
      <w:r w:rsidRPr="00CE76CF">
        <w:t>зонах геодинамически активных разломов, а также в пределах узлов их пересечения возможно изменение физико-механических свойств грунтов в сторону снижения их прочностных характеристик.</w:t>
      </w:r>
    </w:p>
    <w:p w:rsidR="00577B44" w:rsidRPr="00CE76CF" w:rsidRDefault="0075130B" w:rsidP="002363D3">
      <w:pPr>
        <w:pStyle w:val="1"/>
        <w:keepLines w:val="0"/>
        <w:numPr>
          <w:ilvl w:val="1"/>
          <w:numId w:val="28"/>
        </w:numPr>
      </w:pPr>
      <w:bookmarkStart w:id="30" w:name="_Toc500422159"/>
      <w:r w:rsidRPr="00CE76CF">
        <w:t>Сведения о л</w:t>
      </w:r>
      <w:r w:rsidR="00577B44" w:rsidRPr="00CE76CF">
        <w:t>есно</w:t>
      </w:r>
      <w:r w:rsidRPr="00CE76CF">
        <w:t>м</w:t>
      </w:r>
      <w:r w:rsidR="00577B44" w:rsidRPr="00CE76CF">
        <w:t xml:space="preserve"> фонд</w:t>
      </w:r>
      <w:r w:rsidRPr="00CE76CF">
        <w:t>е</w:t>
      </w:r>
      <w:bookmarkEnd w:id="30"/>
      <w:r w:rsidR="003278C2" w:rsidRPr="00CE76CF">
        <w:t xml:space="preserve"> </w:t>
      </w:r>
    </w:p>
    <w:p w:rsidR="003278C2" w:rsidRPr="00CE76CF" w:rsidRDefault="003278C2" w:rsidP="003278C2">
      <w:pPr>
        <w:pStyle w:val="a7"/>
        <w:ind w:firstLine="709"/>
      </w:pPr>
      <w:r w:rsidRPr="00CE76CF">
        <w:t xml:space="preserve">Земли лесного фонда, расположенные на территории </w:t>
      </w:r>
      <w:r w:rsidR="00FB561F">
        <w:t>МО Тельмановское СП</w:t>
      </w:r>
      <w:r w:rsidRPr="00CE76CF">
        <w:t xml:space="preserve">, относятся к Красноборскому участковому лесничеству Любанского лесничества Ленинградской области. </w:t>
      </w:r>
    </w:p>
    <w:p w:rsidR="003278C2" w:rsidRPr="00CE76CF" w:rsidRDefault="003278C2" w:rsidP="003278C2">
      <w:pPr>
        <w:pStyle w:val="a7"/>
        <w:ind w:firstLine="709"/>
      </w:pPr>
      <w:r w:rsidRPr="00CE76CF">
        <w:t>По данным ЛОКУ «</w:t>
      </w:r>
      <w:r w:rsidR="00766414" w:rsidRPr="00AA000A">
        <w:t>Л</w:t>
      </w:r>
      <w:r w:rsidR="00766414">
        <w:t>енобллес</w:t>
      </w:r>
      <w:r w:rsidRPr="00CE76CF">
        <w:t>» Любанского лесничества Комитета по природным ресурсам Ленинградской области (от 28.02.2014 №</w:t>
      </w:r>
      <w:r w:rsidR="00393E19">
        <w:t xml:space="preserve"> </w:t>
      </w:r>
      <w:r w:rsidRPr="00CE76CF">
        <w:t xml:space="preserve">01-14-75) площадь земель лесного фонда в границах </w:t>
      </w:r>
      <w:r w:rsidR="00FB561F">
        <w:t>МО Тельмановское СП</w:t>
      </w:r>
      <w:r w:rsidRPr="00CE76CF">
        <w:t xml:space="preserve"> составляет 50,1 га. </w:t>
      </w:r>
    </w:p>
    <w:p w:rsidR="003278C2" w:rsidRPr="00CE76CF" w:rsidRDefault="003278C2" w:rsidP="003278C2">
      <w:pPr>
        <w:pStyle w:val="a7"/>
        <w:ind w:firstLine="709"/>
      </w:pPr>
      <w:r w:rsidRPr="00CE76CF">
        <w:t>К ним относятся лесные кварталы 1 (выдела 1,</w:t>
      </w:r>
      <w:r w:rsidR="004708A2">
        <w:t xml:space="preserve"> </w:t>
      </w:r>
      <w:r w:rsidRPr="00CE76CF">
        <w:t>2,</w:t>
      </w:r>
      <w:r w:rsidR="004708A2">
        <w:t xml:space="preserve"> </w:t>
      </w:r>
      <w:r w:rsidRPr="00CE76CF">
        <w:t>3,</w:t>
      </w:r>
      <w:r w:rsidR="004708A2">
        <w:t xml:space="preserve"> </w:t>
      </w:r>
      <w:r w:rsidRPr="00CE76CF">
        <w:t>4,</w:t>
      </w:r>
      <w:r w:rsidR="004708A2">
        <w:t xml:space="preserve"> </w:t>
      </w:r>
      <w:r w:rsidRPr="00CE76CF">
        <w:t>5,</w:t>
      </w:r>
      <w:r w:rsidR="004708A2">
        <w:t xml:space="preserve"> </w:t>
      </w:r>
      <w:r w:rsidRPr="00CE76CF">
        <w:t>6,</w:t>
      </w:r>
      <w:r w:rsidR="004708A2">
        <w:t xml:space="preserve"> </w:t>
      </w:r>
      <w:r w:rsidRPr="00CE76CF">
        <w:t>24), квартал 2 (выдел</w:t>
      </w:r>
      <w:r w:rsidR="008F1555">
        <w:t>ы</w:t>
      </w:r>
      <w:r w:rsidRPr="00CE76CF">
        <w:t xml:space="preserve"> 1,</w:t>
      </w:r>
      <w:r w:rsidR="004708A2">
        <w:t xml:space="preserve"> </w:t>
      </w:r>
      <w:r w:rsidRPr="00CE76CF">
        <w:t>2,</w:t>
      </w:r>
      <w:r w:rsidR="004708A2">
        <w:t xml:space="preserve"> </w:t>
      </w:r>
      <w:r w:rsidRPr="00CE76CF">
        <w:t>3,</w:t>
      </w:r>
      <w:r w:rsidR="004708A2">
        <w:t xml:space="preserve"> </w:t>
      </w:r>
      <w:r w:rsidRPr="00CE76CF">
        <w:t>4,</w:t>
      </w:r>
      <w:r w:rsidR="004708A2">
        <w:t xml:space="preserve"> </w:t>
      </w:r>
      <w:r w:rsidRPr="00CE76CF">
        <w:t>5,</w:t>
      </w:r>
      <w:r w:rsidR="004708A2">
        <w:t xml:space="preserve"> </w:t>
      </w:r>
      <w:r w:rsidRPr="00CE76CF">
        <w:t>6,</w:t>
      </w:r>
      <w:r w:rsidR="004708A2">
        <w:t xml:space="preserve"> </w:t>
      </w:r>
      <w:r w:rsidRPr="00CE76CF">
        <w:t>7,</w:t>
      </w:r>
      <w:r w:rsidR="004708A2">
        <w:t xml:space="preserve"> </w:t>
      </w:r>
      <w:r w:rsidRPr="00CE76CF">
        <w:t>8,</w:t>
      </w:r>
      <w:r w:rsidR="004708A2">
        <w:t xml:space="preserve"> </w:t>
      </w:r>
      <w:r w:rsidRPr="00CE76CF">
        <w:t>9,</w:t>
      </w:r>
      <w:r w:rsidR="004708A2">
        <w:t xml:space="preserve"> </w:t>
      </w:r>
      <w:r w:rsidRPr="00CE76CF">
        <w:t>10), квартал 3 (выдел</w:t>
      </w:r>
      <w:r w:rsidR="008F1555">
        <w:t>ы</w:t>
      </w:r>
      <w:r w:rsidRPr="00CE76CF">
        <w:t xml:space="preserve"> 1,</w:t>
      </w:r>
      <w:r w:rsidR="004708A2">
        <w:t xml:space="preserve"> </w:t>
      </w:r>
      <w:r w:rsidRPr="00CE76CF">
        <w:t>2,</w:t>
      </w:r>
      <w:r w:rsidR="004708A2">
        <w:t xml:space="preserve"> </w:t>
      </w:r>
      <w:r w:rsidRPr="00CE76CF">
        <w:t>3,</w:t>
      </w:r>
      <w:r w:rsidR="004708A2">
        <w:t xml:space="preserve"> </w:t>
      </w:r>
      <w:r w:rsidRPr="00CE76CF">
        <w:t>4,</w:t>
      </w:r>
      <w:r w:rsidR="004708A2">
        <w:t xml:space="preserve"> </w:t>
      </w:r>
      <w:r w:rsidRPr="00CE76CF">
        <w:t>5,</w:t>
      </w:r>
      <w:r w:rsidR="004708A2">
        <w:t xml:space="preserve"> </w:t>
      </w:r>
      <w:r w:rsidRPr="00CE76CF">
        <w:t>6,</w:t>
      </w:r>
      <w:r w:rsidR="004708A2">
        <w:t xml:space="preserve"> </w:t>
      </w:r>
      <w:r w:rsidRPr="00CE76CF">
        <w:t>7,</w:t>
      </w:r>
      <w:r w:rsidR="004708A2">
        <w:t xml:space="preserve"> </w:t>
      </w:r>
      <w:r w:rsidRPr="00CE76CF">
        <w:t>28), квартал 4 (выдел</w:t>
      </w:r>
      <w:r w:rsidR="008F1555">
        <w:t>ы</w:t>
      </w:r>
      <w:r w:rsidRPr="00CE76CF">
        <w:t xml:space="preserve"> 1,</w:t>
      </w:r>
      <w:r w:rsidR="004708A2">
        <w:t xml:space="preserve"> </w:t>
      </w:r>
      <w:r w:rsidRPr="00CE76CF">
        <w:t>2,</w:t>
      </w:r>
      <w:r w:rsidR="004708A2">
        <w:t xml:space="preserve"> </w:t>
      </w:r>
      <w:r w:rsidRPr="00CE76CF">
        <w:t>3,</w:t>
      </w:r>
      <w:r w:rsidR="004708A2">
        <w:t xml:space="preserve"> </w:t>
      </w:r>
      <w:r w:rsidRPr="00CE76CF">
        <w:t>4,</w:t>
      </w:r>
      <w:r w:rsidR="004708A2">
        <w:t xml:space="preserve"> </w:t>
      </w:r>
      <w:r w:rsidRPr="00CE76CF">
        <w:t>5,</w:t>
      </w:r>
      <w:r w:rsidR="004708A2">
        <w:t xml:space="preserve"> </w:t>
      </w:r>
      <w:r w:rsidRPr="00CE76CF">
        <w:t>6,</w:t>
      </w:r>
      <w:r w:rsidR="004708A2">
        <w:t xml:space="preserve"> </w:t>
      </w:r>
      <w:r w:rsidRPr="00CE76CF">
        <w:t>10,</w:t>
      </w:r>
      <w:r w:rsidR="004708A2">
        <w:t xml:space="preserve"> </w:t>
      </w:r>
      <w:r w:rsidRPr="00CE76CF">
        <w:t>11,</w:t>
      </w:r>
      <w:r w:rsidR="004708A2">
        <w:t xml:space="preserve"> </w:t>
      </w:r>
      <w:r w:rsidRPr="00CE76CF">
        <w:t>12,</w:t>
      </w:r>
      <w:r w:rsidR="004708A2">
        <w:t xml:space="preserve"> </w:t>
      </w:r>
      <w:r w:rsidRPr="00CE76CF">
        <w:t>13,</w:t>
      </w:r>
      <w:r w:rsidR="004708A2">
        <w:t xml:space="preserve"> </w:t>
      </w:r>
      <w:r w:rsidRPr="00CE76CF">
        <w:t>14).</w:t>
      </w:r>
    </w:p>
    <w:p w:rsidR="003278C2" w:rsidRPr="00CE76CF" w:rsidRDefault="003278C2" w:rsidP="003278C2">
      <w:pPr>
        <w:pStyle w:val="a7"/>
        <w:ind w:firstLine="709"/>
      </w:pPr>
      <w:r w:rsidRPr="00CE76CF">
        <w:t>Арендатором лесного участка (в целях заготовки древесины) является организация ООО «Траст лес» (договор аренды от 02.11.2009 № 23/3-2009-11, номер государственной регистрации 477801/019/2009-485 от 22.12.2009).</w:t>
      </w:r>
    </w:p>
    <w:p w:rsidR="0075130B" w:rsidRPr="00CE76CF" w:rsidRDefault="0075130B" w:rsidP="0075130B">
      <w:pPr>
        <w:keepNext/>
        <w:numPr>
          <w:ilvl w:val="0"/>
          <w:numId w:val="28"/>
        </w:numPr>
        <w:spacing w:before="240" w:after="240"/>
        <w:outlineLvl w:val="0"/>
        <w:rPr>
          <w:rFonts w:eastAsia="Times New Roman" w:cs="Times New Roman"/>
          <w:b/>
          <w:bCs/>
          <w:kern w:val="32"/>
          <w:szCs w:val="32"/>
        </w:rPr>
      </w:pPr>
      <w:bookmarkStart w:id="31" w:name="_Toc500422160"/>
      <w:r w:rsidRPr="00CE76CF">
        <w:rPr>
          <w:rFonts w:eastAsia="Times New Roman" w:cs="Times New Roman"/>
          <w:b/>
          <w:bCs/>
          <w:kern w:val="32"/>
          <w:szCs w:val="32"/>
        </w:rPr>
        <w:t>Характеристика экологической ситуации</w:t>
      </w:r>
      <w:r w:rsidR="006C6731" w:rsidRPr="00CE76CF">
        <w:rPr>
          <w:rFonts w:eastAsia="Times New Roman" w:cs="Times New Roman"/>
          <w:b/>
          <w:bCs/>
          <w:kern w:val="32"/>
          <w:szCs w:val="32"/>
        </w:rPr>
        <w:t xml:space="preserve"> на территории поселения</w:t>
      </w:r>
      <w:bookmarkEnd w:id="31"/>
    </w:p>
    <w:p w:rsidR="0075130B" w:rsidRPr="00CE76CF" w:rsidRDefault="006C6731" w:rsidP="0075130B">
      <w:pPr>
        <w:pStyle w:val="1"/>
        <w:keepLines w:val="0"/>
        <w:numPr>
          <w:ilvl w:val="1"/>
          <w:numId w:val="28"/>
        </w:numPr>
      </w:pPr>
      <w:r w:rsidRPr="00CE76CF">
        <w:t xml:space="preserve"> </w:t>
      </w:r>
      <w:bookmarkStart w:id="32" w:name="_Toc500422161"/>
      <w:r w:rsidR="0075130B" w:rsidRPr="00CE76CF">
        <w:t>Основные экологические проблемы</w:t>
      </w:r>
      <w:bookmarkEnd w:id="32"/>
    </w:p>
    <w:p w:rsidR="0075130B" w:rsidRPr="00CE76CF" w:rsidRDefault="0075130B" w:rsidP="0075130B">
      <w:pPr>
        <w:ind w:firstLine="709"/>
      </w:pPr>
      <w:r w:rsidRPr="00CE76CF">
        <w:t xml:space="preserve">Основные предприятия-загрязнители на территории </w:t>
      </w:r>
      <w:r w:rsidR="00FB561F">
        <w:t>МО Тельмановское СП</w:t>
      </w:r>
      <w:r w:rsidRPr="00CE76CF">
        <w:t xml:space="preserve"> расположены в п. Тельмана, п. Войскорово и д. Пионер.  В соответствии с СанПиНом 2.2.1/2.1.11200-03 они имеют от II до V класса класс санитарной опасности.</w:t>
      </w:r>
    </w:p>
    <w:p w:rsidR="0075130B" w:rsidRPr="00CE76CF" w:rsidRDefault="0075130B" w:rsidP="0075130B">
      <w:pPr>
        <w:ind w:firstLine="708"/>
      </w:pPr>
      <w:r w:rsidRPr="00CE76CF">
        <w:t>В п. Тельмана расположена животноводческая ферма крупного рогатого скота (КРС) «Центр» имеет поголовье 1200 до 2000 голов дойного стада и до 6000 скотомест молодняка (II класс, размер санитарно-защитной зоны 500 м). Остальные предприятия, находящиеся в пределах населенного пункта, относятся к IV</w:t>
      </w:r>
      <w:r w:rsidR="00772002">
        <w:t>–</w:t>
      </w:r>
      <w:r w:rsidRPr="00CE76CF">
        <w:t>V классу санитарной опасности с размером санитарно-защитных зон 50</w:t>
      </w:r>
      <w:r w:rsidR="00772002">
        <w:t>–</w:t>
      </w:r>
      <w:r w:rsidRPr="00CE76CF">
        <w:t xml:space="preserve">100 м. </w:t>
      </w:r>
    </w:p>
    <w:p w:rsidR="0075130B" w:rsidRPr="00CE76CF" w:rsidRDefault="0075130B" w:rsidP="0075130B">
      <w:pPr>
        <w:ind w:firstLine="708"/>
      </w:pPr>
      <w:r w:rsidRPr="00CE76CF">
        <w:t xml:space="preserve">В п. Войскорово расположены производственные предприятия IV класса опасности: по производству и реализации эластичного пенополиуретана ООО </w:t>
      </w:r>
      <w:r w:rsidR="00DE3CED">
        <w:t>«</w:t>
      </w:r>
      <w:r w:rsidRPr="00CE76CF">
        <w:t>Интерфо</w:t>
      </w:r>
      <w:r w:rsidR="00501478">
        <w:t>р</w:t>
      </w:r>
      <w:r w:rsidRPr="00CE76CF">
        <w:t>м</w:t>
      </w:r>
      <w:r w:rsidR="00DE3CED">
        <w:t>»</w:t>
      </w:r>
      <w:r w:rsidRPr="00CE76CF">
        <w:t xml:space="preserve">, по производству запчастей и комплектующих для тракторов, </w:t>
      </w:r>
      <w:r w:rsidRPr="00CE76CF">
        <w:lastRenderedPageBreak/>
        <w:t xml:space="preserve">капитальному ремонту, техническому и сервисному обслуживанию тракторов ООО </w:t>
      </w:r>
      <w:r w:rsidR="00DE3CED">
        <w:t>«</w:t>
      </w:r>
      <w:r w:rsidRPr="00CE76CF">
        <w:t>Вассер</w:t>
      </w:r>
      <w:r w:rsidR="00DE3CED">
        <w:t>»</w:t>
      </w:r>
      <w:r w:rsidRPr="00CE76CF">
        <w:t>.</w:t>
      </w:r>
    </w:p>
    <w:p w:rsidR="0075130B" w:rsidRPr="00CE76CF" w:rsidRDefault="0075130B" w:rsidP="0075130B">
      <w:pPr>
        <w:ind w:firstLine="708"/>
      </w:pPr>
      <w:r w:rsidRPr="00CE76CF">
        <w:t>В д. Пионер животноводческая ферма имеет поголовье до 1200 голов дойного стада, имеется навозохранилище и отстойники (III класс, размер санитарно</w:t>
      </w:r>
      <w:r w:rsidR="00772002">
        <w:t>-</w:t>
      </w:r>
      <w:r w:rsidRPr="00CE76CF">
        <w:t>защитной зоны 300 м).</w:t>
      </w:r>
    </w:p>
    <w:p w:rsidR="0075130B" w:rsidRPr="00CE76CF" w:rsidRDefault="0075130B" w:rsidP="0075130B">
      <w:pPr>
        <w:ind w:firstLine="708"/>
      </w:pPr>
      <w:r w:rsidRPr="00CE76CF">
        <w:t>ООО «Мясоперерабатывающий комбинат «Тосненский» расположен за пределами п. Тельмана. В соответствии с проектом обоснования санитарно-защитной зоны предприятия и санитарно-эпидемиологическим заключением № 47.01.02.00.Т.000140.0309 от 17.03.2009 ООО «Мясоперерабатывающий комбинат «Тосненский» относится к III классу, в соответствии с санитарной классификацией, санитарно-защитная зона предприятия 300 м.</w:t>
      </w:r>
    </w:p>
    <w:p w:rsidR="0075130B" w:rsidRPr="00CE76CF" w:rsidRDefault="0075130B" w:rsidP="0075130B">
      <w:pPr>
        <w:ind w:firstLine="708"/>
      </w:pPr>
      <w:r w:rsidRPr="00CE76CF">
        <w:t>Предприятие тяжелого машиностроения Колпинского района Санкт-Петербурга ОАО</w:t>
      </w:r>
      <w:r w:rsidR="008F1555">
        <w:t xml:space="preserve"> «</w:t>
      </w:r>
      <w:r w:rsidRPr="00CE76CF">
        <w:t>Ижорские заводы</w:t>
      </w:r>
      <w:r w:rsidR="008F1555">
        <w:t>»</w:t>
      </w:r>
      <w:r w:rsidRPr="00CE76CF">
        <w:t xml:space="preserve"> расположен на расстоянии 2,5 км от п. Тельмана и имеет I класс санитарной опасности с размером санитарно-защитной зоны 1000 м. Граница санитарно-защитной зоны ОАО</w:t>
      </w:r>
      <w:r w:rsidR="008F1555">
        <w:t xml:space="preserve"> «</w:t>
      </w:r>
      <w:r w:rsidRPr="00CE76CF">
        <w:t>Ижорские заводы</w:t>
      </w:r>
      <w:r w:rsidR="008F1555">
        <w:t>»</w:t>
      </w:r>
      <w:r w:rsidRPr="00CE76CF">
        <w:t xml:space="preserve"> не распространяется на территорию поселения. При неблагоприятных северных и северо-западных ветрах со стороны завода его выбросы могут способствовать повышению уровня загрязнения воздушного бассейна в п. Тельмана.  </w:t>
      </w:r>
    </w:p>
    <w:p w:rsidR="0075130B" w:rsidRPr="00CE76CF" w:rsidRDefault="0075130B" w:rsidP="0075130B">
      <w:pPr>
        <w:ind w:firstLine="708"/>
      </w:pPr>
      <w:r w:rsidRPr="00CE76CF">
        <w:t xml:space="preserve">Промышленная площадка комплекса производственных объектов филиала Колпинского </w:t>
      </w:r>
      <w:r w:rsidR="00DE3CED">
        <w:t>л</w:t>
      </w:r>
      <w:r w:rsidRPr="00CE76CF">
        <w:t xml:space="preserve">инейного </w:t>
      </w:r>
      <w:r w:rsidR="00DE3CED">
        <w:t>п</w:t>
      </w:r>
      <w:r w:rsidRPr="00CE76CF">
        <w:t xml:space="preserve">роизводственного </w:t>
      </w:r>
      <w:r w:rsidR="00DE3CED">
        <w:t>у</w:t>
      </w:r>
      <w:r w:rsidRPr="00CE76CF">
        <w:t>правления магистрал</w:t>
      </w:r>
      <w:r w:rsidR="004708A2">
        <w:t>ьных газопроводов ООО «Газпромт</w:t>
      </w:r>
      <w:r w:rsidRPr="00CE76CF">
        <w:t>рансгаз Санкт-Петербург» (Колпинское ЛПУ МГ) расположена в полутора километрах на юго-восток от п. Тельмана. Комплекс включает газораспределительную станцию с подводящим газопроводом I категории с установкой одоризации, ремонтно-эксплуатационный блок, участок аварийно-восстановительного поезда, реагентное хозяйство, автотранспортное хозяйство, вспомогательные подразделения. Компрессорный цех отсутствует. На перспективу предусмотрено увеличение восстановительных работ и других вспомогательных производств.</w:t>
      </w:r>
    </w:p>
    <w:p w:rsidR="0075130B" w:rsidRPr="00CE76CF" w:rsidRDefault="0075130B" w:rsidP="0075130B">
      <w:pPr>
        <w:ind w:firstLine="708"/>
      </w:pPr>
      <w:r w:rsidRPr="00CE76CF">
        <w:t>Комплекс обеспечивает работу обслуживаемых участков магистральных газопроводов, газопроводов-отводов и других линейных сооружений, а также осуществляет приемку и выдачу одоранта для структу</w:t>
      </w:r>
      <w:r w:rsidR="004708A2">
        <w:t>рных подразделений ООО «Газпром</w:t>
      </w:r>
      <w:r w:rsidRPr="00CE76CF">
        <w:t>трансгаз Санкт-Петербург». Существующая жилая застройка находится на расстоянии 1400 м от границ предприятия в северо-западном направлении.</w:t>
      </w:r>
    </w:p>
    <w:p w:rsidR="0075130B" w:rsidRPr="00CE76CF" w:rsidRDefault="0075130B" w:rsidP="0075130B">
      <w:pPr>
        <w:ind w:firstLine="708"/>
      </w:pPr>
      <w:r w:rsidRPr="00CE76CF">
        <w:t>В соответствии с письмом Роспотребнадзора №</w:t>
      </w:r>
      <w:r w:rsidR="007975CC" w:rsidRPr="00CE76CF">
        <w:t xml:space="preserve"> </w:t>
      </w:r>
      <w:r w:rsidRPr="00CE76CF">
        <w:t xml:space="preserve">01/3071-1-27 от 21.03.2011 Колпинское </w:t>
      </w:r>
      <w:r w:rsidR="006A584C">
        <w:t>л</w:t>
      </w:r>
      <w:r w:rsidRPr="00CE76CF">
        <w:t xml:space="preserve">инейное </w:t>
      </w:r>
      <w:r w:rsidR="006A584C">
        <w:t>п</w:t>
      </w:r>
      <w:r w:rsidRPr="00CE76CF">
        <w:t xml:space="preserve">роизводственное </w:t>
      </w:r>
      <w:r w:rsidR="006A584C">
        <w:t>у</w:t>
      </w:r>
      <w:r w:rsidRPr="00CE76CF">
        <w:t xml:space="preserve">правление </w:t>
      </w:r>
      <w:r w:rsidR="006A584C">
        <w:t>м</w:t>
      </w:r>
      <w:r w:rsidRPr="00CE76CF">
        <w:t xml:space="preserve">агистральных </w:t>
      </w:r>
      <w:r w:rsidR="006A584C">
        <w:t>г</w:t>
      </w:r>
      <w:r w:rsidRPr="00CE76CF">
        <w:t xml:space="preserve">азопроводов (ЛПУ МГ) является многопрофильным предприятием, для которого класс опасности и размер ориентировочной санитарно-защитной зоны не установлены. </w:t>
      </w:r>
    </w:p>
    <w:p w:rsidR="0075130B" w:rsidRPr="00CE76CF" w:rsidRDefault="0075130B" w:rsidP="0075130B">
      <w:pPr>
        <w:ind w:firstLine="708"/>
      </w:pPr>
      <w:r w:rsidRPr="00CE76CF">
        <w:t xml:space="preserve">Согласно проектным данным технологический процесс одоризации производится автоматически, пропорционально расходу газа на выходе из газораспределительной станции. Образующаяся смесь путем передавливания направляется в выходной газопровод, что исключает выброс одоранта в атмосферный воздух. </w:t>
      </w:r>
    </w:p>
    <w:p w:rsidR="0075130B" w:rsidRPr="00CE76CF" w:rsidRDefault="0075130B" w:rsidP="0075130B">
      <w:pPr>
        <w:ind w:firstLine="708"/>
      </w:pPr>
      <w:r w:rsidRPr="00CE76CF">
        <w:lastRenderedPageBreak/>
        <w:t xml:space="preserve">На промышленной площадке Колпинского ЛПУМГ в настоящее время насчитывается 36 источников выбросов в атмосферу (25 организованных, 11 – неорганизованных). </w:t>
      </w:r>
    </w:p>
    <w:p w:rsidR="0075130B" w:rsidRPr="00CE76CF" w:rsidRDefault="0075130B" w:rsidP="0075130B">
      <w:pPr>
        <w:ind w:firstLine="708"/>
      </w:pPr>
      <w:r w:rsidRPr="00CE76CF">
        <w:t xml:space="preserve">Суммарный выброс в атмосферный воздух составляет 9,09 т/год. В структуре выбросов удельный вес оксида углерода и метана составляет 76 %. Расчет рассеивания вредных веществ в атмосферном воздухе был проведен по программе УПРЗА «Эколог» (версия 3.00) без учета и с учетом фона, для летнего и зимнего периода работы, за исключением залповых выбросов метана. Согласно расчетам, максимальные концентрации загрязняющих веществ на границе промплощадки не превышают десятых и сотых долей максимально-разовых предельных концентраций. </w:t>
      </w:r>
    </w:p>
    <w:p w:rsidR="0075130B" w:rsidRPr="00CE76CF" w:rsidRDefault="0075130B" w:rsidP="0075130B">
      <w:pPr>
        <w:ind w:firstLine="708"/>
      </w:pPr>
      <w:r w:rsidRPr="00CE76CF">
        <w:t>По произведенным расчетам рассеивания загрязняющих веществ в атмосферном воздухе и акустическим расчетам, утвержденным Роспотребнадзор</w:t>
      </w:r>
      <w:r w:rsidR="006A584C">
        <w:t>ом</w:t>
      </w:r>
      <w:r w:rsidRPr="00CE76CF">
        <w:t xml:space="preserve"> </w:t>
      </w:r>
      <w:r w:rsidR="00393E19">
        <w:t xml:space="preserve">от 21.03.2011 </w:t>
      </w:r>
      <w:r w:rsidRPr="00CE76CF">
        <w:t>№</w:t>
      </w:r>
      <w:r w:rsidR="007975CC" w:rsidRPr="00CE76CF">
        <w:t xml:space="preserve"> </w:t>
      </w:r>
      <w:r w:rsidR="006A584C">
        <w:t>01/3071-1-27,</w:t>
      </w:r>
      <w:r w:rsidRPr="00CE76CF">
        <w:t xml:space="preserve"> единая санитарно-защитная зона (расчетная) проходит по периметру границ промплощадки предприятия. В соответствии с выполненными расчетами (экспертное заключение НИИ экологии человека и гигиены им. А.Н. Сысина от 02.02.2011 №</w:t>
      </w:r>
      <w:r w:rsidR="007975CC" w:rsidRPr="00CE76CF">
        <w:t xml:space="preserve"> </w:t>
      </w:r>
      <w:r w:rsidRPr="00CE76CF">
        <w:t xml:space="preserve">25/5/18-11) подтверждает размер расчетной санитарно-защитной зоны по границам предприятия. Для установления окончательной санитарно-защитной зоны по требованиям СанПиН 2.2.1/2.1.1.1200-03 на границе расчетной санитарно-защитной зоны должны быть выполнены натурные исследования атмосферного воздуха и произведены измерений уровней шума. </w:t>
      </w:r>
    </w:p>
    <w:p w:rsidR="0075130B" w:rsidRPr="00CE76CF" w:rsidRDefault="0075130B" w:rsidP="0075130B">
      <w:pPr>
        <w:ind w:firstLine="708"/>
      </w:pPr>
      <w:r w:rsidRPr="00CE76CF">
        <w:t xml:space="preserve">Автомобильная </w:t>
      </w:r>
      <w:r w:rsidR="008F1555">
        <w:t>дорога общего пользования федерального значения</w:t>
      </w:r>
      <w:r w:rsidRPr="00CE76CF">
        <w:t xml:space="preserve"> М-10 </w:t>
      </w:r>
      <w:r w:rsidR="006A584C">
        <w:t>«</w:t>
      </w:r>
      <w:r w:rsidRPr="00CE76CF">
        <w:t>Россия</w:t>
      </w:r>
      <w:r w:rsidR="006A584C">
        <w:t xml:space="preserve">» </w:t>
      </w:r>
      <w:r w:rsidRPr="00CE76CF">
        <w:t xml:space="preserve">с интенсивным движением автотранспорта пересекает территорию поселения. Химическое загрязнение воздушного бассейна и почвы, а также шумовое воздействие происходит на прилегающие к трассе участки, в том числе на часть территории д. Ям-Ижора, по которой она проходит. </w:t>
      </w:r>
    </w:p>
    <w:p w:rsidR="0075130B" w:rsidRPr="00CE76CF" w:rsidRDefault="0075130B" w:rsidP="0075130B">
      <w:pPr>
        <w:ind w:firstLine="708"/>
      </w:pPr>
      <w:r w:rsidRPr="00CE76CF">
        <w:t xml:space="preserve">Октябрьская железная дорога </w:t>
      </w:r>
      <w:r w:rsidR="006A584C" w:rsidRPr="00CE76CF">
        <w:t>Москва</w:t>
      </w:r>
      <w:r w:rsidR="006A584C">
        <w:t xml:space="preserve"> </w:t>
      </w:r>
      <w:r w:rsidR="00772002">
        <w:t>—</w:t>
      </w:r>
      <w:r w:rsidR="006A584C">
        <w:t xml:space="preserve"> </w:t>
      </w:r>
      <w:r w:rsidR="006A584C" w:rsidRPr="00CE76CF">
        <w:t xml:space="preserve">Санкт-Петербург </w:t>
      </w:r>
      <w:r w:rsidRPr="00CE76CF">
        <w:t xml:space="preserve">проходит по северо-восточной границе </w:t>
      </w:r>
      <w:r w:rsidR="00FB561F">
        <w:t>МО Тельмановское СП</w:t>
      </w:r>
      <w:r w:rsidRPr="00CE76CF">
        <w:t xml:space="preserve"> и не оказывает заметного влияния на селитебные территории. </w:t>
      </w:r>
    </w:p>
    <w:p w:rsidR="0075130B" w:rsidRPr="00CE76CF" w:rsidRDefault="0075130B" w:rsidP="0075130B">
      <w:pPr>
        <w:ind w:firstLine="708"/>
      </w:pPr>
      <w:r w:rsidRPr="00CE76CF">
        <w:t xml:space="preserve">Река Ижора протекает через всю территорию </w:t>
      </w:r>
      <w:r w:rsidR="00FB561F">
        <w:t>МО Тельмановское СП</w:t>
      </w:r>
      <w:r w:rsidRPr="00CE76CF">
        <w:t xml:space="preserve"> в общем направлении с юга на север. Ее воды приходят на территорию поселения уже загрязненными в результате неорганизованных сбросов с территорий сельхозугодий, расположенных выше по течению. Источниками загрязнения реки в самом поселении являются недостаточно очищенные и неочищенные хозяйственно-бытовые сточные воды жилой застройки и сбросы сельскохозяйственных предприятий.</w:t>
      </w:r>
    </w:p>
    <w:p w:rsidR="0075130B" w:rsidRPr="00CE76CF" w:rsidRDefault="0075130B" w:rsidP="0075130B">
      <w:pPr>
        <w:ind w:firstLine="708"/>
      </w:pPr>
      <w:r w:rsidRPr="00CE76CF">
        <w:t xml:space="preserve">Аэропорт «Пулково» находится на расстоянии 23 км. Граница шумовой зоны аэропорта не распространяется на территорию </w:t>
      </w:r>
      <w:r w:rsidR="00FB561F">
        <w:t>МО Тельмановское СП</w:t>
      </w:r>
      <w:r w:rsidRPr="00CE76CF">
        <w:t>. В соответствии с письмом ОАО «Аэропорт Пулково» от 15.10.2010 №</w:t>
      </w:r>
      <w:r w:rsidR="007975CC" w:rsidRPr="00CE76CF">
        <w:t xml:space="preserve"> </w:t>
      </w:r>
      <w:r w:rsidRPr="00CE76CF">
        <w:t xml:space="preserve">03.10.00.00-17/3766 в 2008 г. по заказу ОАО «Аэропорт Пулково» был произведен расчет шумового воздействия аэропорта на прилегающие территории с обозначением карт-схем ограничений жилищно-гражданского строительства по фактору авиационного шума. К настоящему времени данные расчеты находятся на согласовании в Управлении Роспотребнадзора по </w:t>
      </w:r>
      <w:r w:rsidRPr="00CE76CF">
        <w:lastRenderedPageBreak/>
        <w:t xml:space="preserve">Санкт-Петербургу. Санитарно-эпидемиологическое заключение по данному вопросу отсутствует. </w:t>
      </w:r>
    </w:p>
    <w:p w:rsidR="0075130B" w:rsidRPr="00CE76CF" w:rsidRDefault="006C6731" w:rsidP="0075130B">
      <w:pPr>
        <w:pStyle w:val="1"/>
        <w:keepLines w:val="0"/>
        <w:numPr>
          <w:ilvl w:val="1"/>
          <w:numId w:val="28"/>
        </w:numPr>
      </w:pPr>
      <w:r w:rsidRPr="00CE76CF">
        <w:t xml:space="preserve"> </w:t>
      </w:r>
      <w:bookmarkStart w:id="33" w:name="_Toc500422162"/>
      <w:r w:rsidR="0075130B" w:rsidRPr="00CE76CF">
        <w:t>Состояние воздушного бассейна</w:t>
      </w:r>
      <w:bookmarkEnd w:id="33"/>
    </w:p>
    <w:p w:rsidR="0075130B" w:rsidRPr="00CE76CF" w:rsidRDefault="0075130B" w:rsidP="0075130B">
      <w:pPr>
        <w:ind w:firstLine="708"/>
      </w:pPr>
      <w:r w:rsidRPr="00CE76CF">
        <w:t>По метеорологическим условиям рассеивания примесей территория относится к зоне с низким потенциалом загрязнения атмосферы (</w:t>
      </w:r>
      <w:r w:rsidR="00772002">
        <w:t>потенциал загрязнения атмосферы составляет</w:t>
      </w:r>
      <w:r w:rsidRPr="00CE76CF">
        <w:t xml:space="preserve"> 2,5</w:t>
      </w:r>
      <w:r w:rsidR="00772002">
        <w:t>–</w:t>
      </w:r>
      <w:r w:rsidRPr="00CE76CF">
        <w:t>3</w:t>
      </w:r>
      <w:r w:rsidR="00772002">
        <w:t xml:space="preserve"> ед.</w:t>
      </w:r>
      <w:r w:rsidRPr="00CE76CF">
        <w:t>). Повторяемость скорости ветра менее 1 м/с не превышает 20 %, а повторяемость приземных температурных инверсий за год составляет 20</w:t>
      </w:r>
      <w:r w:rsidR="00772002">
        <w:t>–</w:t>
      </w:r>
      <w:r w:rsidRPr="00CE76CF">
        <w:t>30 %. Максимум повторяемости инверсий отмечается в переходные сезоны. Мощность и интенсивность инверсий невелики.</w:t>
      </w:r>
    </w:p>
    <w:p w:rsidR="0075130B" w:rsidRPr="00CE76CF" w:rsidRDefault="0075130B" w:rsidP="0075130B">
      <w:pPr>
        <w:ind w:firstLine="708"/>
      </w:pPr>
      <w:r w:rsidRPr="00CE76CF">
        <w:t>Периоды неблагоприятных погодных условий застоя воздуха отмечаются только в 5</w:t>
      </w:r>
      <w:r w:rsidR="00772002">
        <w:t>–</w:t>
      </w:r>
      <w:r w:rsidRPr="00CE76CF">
        <w:t xml:space="preserve">10 % времени, поскольку формирование инверсий редко сопровождается ослаблением скорости ветра. В таких условиях редко происходит скопление вредных примесей у земли. Очищению атмосферы благоприятствуют особенности годового хода продолжительности выпадения осадков, которые вымывают примеси. Максимум осадков наблюдается в сентябре-ноябре при увеличенной в эти периоды повторяемости инверсий утром и вечером. </w:t>
      </w:r>
    </w:p>
    <w:p w:rsidR="0075130B" w:rsidRPr="00CE76CF" w:rsidRDefault="0075130B" w:rsidP="0075130B">
      <w:pPr>
        <w:ind w:firstLine="708"/>
      </w:pPr>
      <w:r w:rsidRPr="00CE76CF">
        <w:t xml:space="preserve">Таким образом, вследствие особенностей метеорологического режима, повышенный уровень загрязнения атмосферы формируется осенью и весной, когда длительность неблагоприятных для рассеивания вредных примесей максимальна. </w:t>
      </w:r>
    </w:p>
    <w:p w:rsidR="0075130B" w:rsidRPr="00CE76CF" w:rsidRDefault="0075130B" w:rsidP="0075130B">
      <w:pPr>
        <w:ind w:firstLine="708"/>
      </w:pPr>
      <w:r w:rsidRPr="00CE76CF">
        <w:t xml:space="preserve">Стационарными источниками загрязнения атмосферного воздуха являются предприятия и объекты расположенные на территории поселения. Основные источники загрязнения – животноводческие фермы крупного рогатого скота с навозохранилищами и отстойниками. Фермы расположены в непосредственной близости к жилым районам в </w:t>
      </w:r>
      <w:r w:rsidR="009A7BD8">
        <w:t>населённых</w:t>
      </w:r>
      <w:r w:rsidRPr="00CE76CF">
        <w:t xml:space="preserve"> пунктах п. Тельмана и д. Пионер и определяют повышенный уровень загрязнения воздушного бассейна органическими вредными веществами, особенно в периоды неблагоприятных застойных погодных условий. </w:t>
      </w:r>
    </w:p>
    <w:p w:rsidR="0075130B" w:rsidRPr="00CE76CF" w:rsidRDefault="0075130B" w:rsidP="0075130B">
      <w:pPr>
        <w:ind w:firstLine="708"/>
      </w:pPr>
      <w:r w:rsidRPr="00CE76CF">
        <w:t>Часть территории д. Ям-Ижора, прилегающая к авто</w:t>
      </w:r>
      <w:r w:rsidR="008F1555">
        <w:t>мобильной дороге общего пользования</w:t>
      </w:r>
      <w:r w:rsidRPr="00CE76CF">
        <w:t xml:space="preserve"> федерального значения М-10 </w:t>
      </w:r>
      <w:r w:rsidR="008F1555">
        <w:t>«Россия»</w:t>
      </w:r>
      <w:r w:rsidR="006A584C" w:rsidRPr="00CE76CF">
        <w:t xml:space="preserve"> </w:t>
      </w:r>
      <w:r w:rsidRPr="00CE76CF">
        <w:t xml:space="preserve">подвержена негативному воздействию выхлопных газов от движения автотранспорта. </w:t>
      </w:r>
    </w:p>
    <w:p w:rsidR="0075130B" w:rsidRPr="00CE76CF" w:rsidRDefault="0075130B" w:rsidP="0075130B">
      <w:pPr>
        <w:ind w:firstLine="708"/>
      </w:pPr>
      <w:r w:rsidRPr="00CE76CF">
        <w:t>Основными видами загрязняющих веществ, выбрасываемых автотранспортом, являются оксиды азота, углерода, серы и бензапирены.</w:t>
      </w:r>
    </w:p>
    <w:p w:rsidR="0075130B" w:rsidRPr="00CE76CF" w:rsidRDefault="0075130B" w:rsidP="0075130B">
      <w:pPr>
        <w:ind w:firstLine="708"/>
      </w:pPr>
      <w:r w:rsidRPr="00CE76CF">
        <w:t xml:space="preserve">На остальной территории поселения отсутствие крупных стационарных источников загрязнения и автодорог с интенсивным движением определяет ориентировочно низкий уровень загрязнения атмосферного воздуха. </w:t>
      </w:r>
    </w:p>
    <w:p w:rsidR="0075130B" w:rsidRPr="00CE76CF" w:rsidRDefault="0075130B" w:rsidP="0075130B">
      <w:pPr>
        <w:ind w:firstLine="708"/>
      </w:pPr>
      <w:r w:rsidRPr="00CE76CF">
        <w:t xml:space="preserve">Стационарные пункты наблюдений за уровнем загрязнения воздушного бассейна на территории </w:t>
      </w:r>
      <w:r w:rsidR="00FB561F">
        <w:t>МО Тельмановское СП</w:t>
      </w:r>
      <w:r w:rsidRPr="00CE76CF">
        <w:t xml:space="preserve"> отсутствуют, поэтому оценить качество атмосферного воздуха в числовом выражении не представляется возможным. </w:t>
      </w:r>
    </w:p>
    <w:p w:rsidR="0075130B" w:rsidRPr="00CE76CF" w:rsidRDefault="0075130B" w:rsidP="0075130B">
      <w:pPr>
        <w:ind w:firstLine="708"/>
      </w:pPr>
      <w:r w:rsidRPr="00CE76CF">
        <w:t xml:space="preserve">По результатам мониторинга атмосферного воздуха </w:t>
      </w:r>
      <w:r w:rsidR="009A7BD8">
        <w:t>населённых</w:t>
      </w:r>
      <w:r w:rsidRPr="00CE76CF">
        <w:t xml:space="preserve"> пунктов Ленинградской области установлено, что в большинстве </w:t>
      </w:r>
      <w:r w:rsidR="009A7BD8">
        <w:t>населённых</w:t>
      </w:r>
      <w:r w:rsidRPr="00CE76CF">
        <w:t xml:space="preserve"> пунктов уровень </w:t>
      </w:r>
      <w:r w:rsidRPr="00CE76CF">
        <w:lastRenderedPageBreak/>
        <w:t xml:space="preserve">загрязнения воздуха оценивается как низкий. На территории Тосненского муниципального района проблема загрязнения атмосферного воздуха наиболее актуальна только в </w:t>
      </w:r>
      <w:r w:rsidR="009A7BD8">
        <w:t>населённых</w:t>
      </w:r>
      <w:r w:rsidRPr="00CE76CF">
        <w:t xml:space="preserve"> пунктах Тосно и Никольско</w:t>
      </w:r>
      <w:r w:rsidR="006A584C">
        <w:t>е</w:t>
      </w:r>
      <w:r w:rsidRPr="00CE76CF">
        <w:t xml:space="preserve">, где сосредоточены крупные источники загрязнения. </w:t>
      </w:r>
    </w:p>
    <w:p w:rsidR="0075130B" w:rsidRPr="00CE76CF" w:rsidRDefault="006C6731" w:rsidP="0075130B">
      <w:pPr>
        <w:pStyle w:val="1"/>
        <w:keepLines w:val="0"/>
        <w:numPr>
          <w:ilvl w:val="1"/>
          <w:numId w:val="28"/>
        </w:numPr>
      </w:pPr>
      <w:r w:rsidRPr="00CE76CF">
        <w:t xml:space="preserve"> </w:t>
      </w:r>
      <w:bookmarkStart w:id="34" w:name="_Toc500422163"/>
      <w:r w:rsidR="0075130B" w:rsidRPr="00CE76CF">
        <w:t>Состояние водного бассейна</w:t>
      </w:r>
      <w:bookmarkEnd w:id="34"/>
    </w:p>
    <w:p w:rsidR="0075130B" w:rsidRPr="00CE76CF" w:rsidRDefault="0075130B" w:rsidP="0075130B">
      <w:pPr>
        <w:ind w:firstLine="708"/>
      </w:pPr>
      <w:r w:rsidRPr="00CE76CF">
        <w:t xml:space="preserve">Река Ижора на всем своем протяжении используется как приемник бытовых, производственных и ливневых сточных вод, поэтому в своем устье при впадении в акваторию Невы вода оказывается наиболее загрязненной. </w:t>
      </w:r>
    </w:p>
    <w:p w:rsidR="0075130B" w:rsidRPr="00CE76CF" w:rsidRDefault="0075130B" w:rsidP="0075130B">
      <w:pPr>
        <w:ind w:firstLine="708"/>
      </w:pPr>
      <w:r w:rsidRPr="00CE76CF">
        <w:t xml:space="preserve">Контроль за качеством поверхностных вод р. Ижора на территории </w:t>
      </w:r>
      <w:r w:rsidR="00FB561F">
        <w:t>МО Тельмановское СП</w:t>
      </w:r>
      <w:r w:rsidRPr="00CE76CF">
        <w:t xml:space="preserve"> отсутствует. За пределами рассматриваемой территории (в устье реки) имеется створ наблюдений Северо-Западного управления Федеральной службы России по гидрометеорологии и мониторингу окружающей среды. По данным наблюдений</w:t>
      </w:r>
      <w:r w:rsidR="00D1539D">
        <w:t>,</w:t>
      </w:r>
      <w:r w:rsidRPr="00CE76CF">
        <w:t xml:space="preserve"> качество воды реки р. Ижора не соответствует гигиеническим нормативам по санитарно-химическим и ми</w:t>
      </w:r>
      <w:r w:rsidR="00D1539D">
        <w:t>к</w:t>
      </w:r>
      <w:r w:rsidRPr="00CE76CF">
        <w:t xml:space="preserve">робиологическим показателям и относится к категории «загрязненная». </w:t>
      </w:r>
    </w:p>
    <w:p w:rsidR="0075130B" w:rsidRPr="00CE76CF" w:rsidRDefault="0075130B" w:rsidP="0075130B">
      <w:pPr>
        <w:ind w:firstLine="708"/>
      </w:pPr>
      <w:r w:rsidRPr="00CE76CF">
        <w:t xml:space="preserve">Вода реки имеет среднюю минерализацию от 290 до 300 мг/л по сухому остатку. Содержание сульфатов и хлоридов ниже предельно допустимых концентраций. Кислородный режим вод реки в целом удовлетворительный, в меженный период имеются случаи недостаточного насыщения воды кислородом. Концентрации биогенных элементов достаточно высоки. Содержание азота нитритного, нитратного, аммонийного значительно превышает предельно допустимые концентрации. Внутригодовые изменения концентраций минеральных форм азота и фосфора в основном не соответствуют естественному годовому ходу, что свидетельствует о техногенной нагрузке на водный объект. Превышают норму концентрации меди, цинка, железа, марганца. </w:t>
      </w:r>
    </w:p>
    <w:p w:rsidR="0075130B" w:rsidRPr="00CE76CF" w:rsidRDefault="0075130B" w:rsidP="0075130B">
      <w:pPr>
        <w:ind w:firstLine="708"/>
      </w:pPr>
      <w:r w:rsidRPr="00CE76CF">
        <w:t>Воды р. Ижора загрязнены органическими веществами, в том числе, легко</w:t>
      </w:r>
      <w:r w:rsidR="00D1539D">
        <w:t xml:space="preserve"> </w:t>
      </w:r>
      <w:r w:rsidRPr="00CE76CF">
        <w:t>окисляемыми. Превышения концентрации взвешенных веществ наблюдаются в период весеннего половодья и дождевых паводков, а нефтепродуктов</w:t>
      </w:r>
      <w:r w:rsidR="00772002">
        <w:t xml:space="preserve">, </w:t>
      </w:r>
      <w:r w:rsidRPr="00CE76CF">
        <w:t>практически постоянно.</w:t>
      </w:r>
    </w:p>
    <w:p w:rsidR="0075130B" w:rsidRPr="00CE76CF" w:rsidRDefault="0075130B" w:rsidP="0075130B">
      <w:pPr>
        <w:ind w:firstLine="708"/>
      </w:pPr>
      <w:r w:rsidRPr="00CE76CF">
        <w:t>Наличие не</w:t>
      </w:r>
      <w:r w:rsidR="00D1539D">
        <w:t xml:space="preserve"> </w:t>
      </w:r>
      <w:r w:rsidRPr="00CE76CF">
        <w:t>окисленных органических загрязнений может быть не только источником неприятных запахов, но также резко изменить кислородный баланс в водоеме, в который сбрасывается сточная вода, следствием чего возможна гибель флоры и фауны водоема. В неочищенных сточных водах основная масса азота (60</w:t>
      </w:r>
      <w:r w:rsidR="00772002">
        <w:t>–</w:t>
      </w:r>
      <w:r w:rsidRPr="00CE76CF">
        <w:t xml:space="preserve">70 %) находится в виде азота аммонийного. Аммонийный азот является не только ядом для разнообразной фауны реки, но и биогенным элементом, который может вызвать интенсивную </w:t>
      </w:r>
      <w:r w:rsidR="00D1539D" w:rsidRPr="00CE76CF">
        <w:t>этерификацию</w:t>
      </w:r>
      <w:r w:rsidRPr="00CE76CF">
        <w:t xml:space="preserve"> водоема, как и фосфор, который в сточных водах находится в следующих видах: в составе органических соединений (</w:t>
      </w:r>
      <w:r w:rsidR="004708A2">
        <w:t>«</w:t>
      </w:r>
      <w:r w:rsidRPr="00CE76CF">
        <w:t>органический</w:t>
      </w:r>
      <w:r w:rsidR="004708A2">
        <w:t>»</w:t>
      </w:r>
      <w:r w:rsidRPr="00CE76CF">
        <w:t xml:space="preserve"> фосфор), полифосфатов или ортофосфатов. </w:t>
      </w:r>
    </w:p>
    <w:p w:rsidR="0075130B" w:rsidRPr="00CE76CF" w:rsidRDefault="006C6731" w:rsidP="0075130B">
      <w:pPr>
        <w:pStyle w:val="1"/>
        <w:keepLines w:val="0"/>
        <w:numPr>
          <w:ilvl w:val="1"/>
          <w:numId w:val="28"/>
        </w:numPr>
      </w:pPr>
      <w:r w:rsidRPr="00CE76CF">
        <w:lastRenderedPageBreak/>
        <w:t xml:space="preserve"> </w:t>
      </w:r>
      <w:bookmarkStart w:id="35" w:name="_Toc500422164"/>
      <w:r w:rsidR="0075130B" w:rsidRPr="00CE76CF">
        <w:t>Состояние почв</w:t>
      </w:r>
      <w:bookmarkEnd w:id="35"/>
    </w:p>
    <w:p w:rsidR="0075130B" w:rsidRPr="00CE76CF" w:rsidRDefault="0075130B" w:rsidP="0075130B">
      <w:pPr>
        <w:ind w:firstLine="708"/>
      </w:pPr>
      <w:r w:rsidRPr="00CE76CF">
        <w:t xml:space="preserve">На основе материалов исследований ОАО «Севзапгеология» в пределах Тосненского муниципального района основная зона с начальным уровнем загрязнения почвы в естественных ландшафтах тяжелыми металлами прослеживается на северо-западе района вдоль транспортных магистралей от Санкт-Петербурга на Москву, Мурманск и </w:t>
      </w:r>
      <w:r w:rsidR="006A584C">
        <w:t xml:space="preserve">Великий </w:t>
      </w:r>
      <w:r w:rsidRPr="00CE76CF">
        <w:t xml:space="preserve">Новгород. </w:t>
      </w:r>
    </w:p>
    <w:p w:rsidR="0075130B" w:rsidRPr="00CE76CF" w:rsidRDefault="0075130B" w:rsidP="0075130B">
      <w:pPr>
        <w:ind w:firstLine="708"/>
      </w:pPr>
      <w:r w:rsidRPr="00CE76CF">
        <w:t xml:space="preserve">Загрязнение почвы полихлорированными бифенилами и тяжелыми металлами отмечается вокруг объекта утилизации и обезвреживания отходов </w:t>
      </w:r>
      <w:r w:rsidR="00731204" w:rsidRPr="00731204">
        <w:t>Санкт-Петербургско</w:t>
      </w:r>
      <w:r w:rsidR="00731204">
        <w:t>го</w:t>
      </w:r>
      <w:r w:rsidR="00731204" w:rsidRPr="00731204">
        <w:t xml:space="preserve"> государственно</w:t>
      </w:r>
      <w:r w:rsidR="00731204">
        <w:t>го</w:t>
      </w:r>
      <w:r w:rsidR="00731204" w:rsidRPr="00731204">
        <w:t xml:space="preserve"> унитарно</w:t>
      </w:r>
      <w:r w:rsidR="00731204">
        <w:t xml:space="preserve">го </w:t>
      </w:r>
      <w:r w:rsidR="00731204" w:rsidRPr="00731204">
        <w:t>природоохранн</w:t>
      </w:r>
      <w:r w:rsidR="00731204">
        <w:t>ого</w:t>
      </w:r>
      <w:r w:rsidR="00731204" w:rsidRPr="00731204">
        <w:t xml:space="preserve"> предприяти</w:t>
      </w:r>
      <w:r w:rsidR="00731204">
        <w:t>я</w:t>
      </w:r>
      <w:r w:rsidR="00731204" w:rsidRPr="00731204">
        <w:t xml:space="preserve"> </w:t>
      </w:r>
      <w:r w:rsidR="004708A2">
        <w:t>«</w:t>
      </w:r>
      <w:r w:rsidRPr="00CE76CF">
        <w:t xml:space="preserve">Полигон </w:t>
      </w:r>
      <w:r w:rsidR="004708A2">
        <w:t>«</w:t>
      </w:r>
      <w:r w:rsidRPr="00CE76CF">
        <w:t>Красный Бор</w:t>
      </w:r>
      <w:r w:rsidR="004708A2">
        <w:t>»</w:t>
      </w:r>
      <w:r w:rsidRPr="00CE76CF">
        <w:t xml:space="preserve">. Санитарно-защитная зона </w:t>
      </w:r>
      <w:r w:rsidR="00731204" w:rsidRPr="00CE76CF">
        <w:t>от</w:t>
      </w:r>
      <w:r w:rsidR="00731204">
        <w:t xml:space="preserve"> </w:t>
      </w:r>
      <w:r w:rsidR="00731204" w:rsidRPr="00CE76CF">
        <w:t>данного</w:t>
      </w:r>
      <w:r w:rsidR="00731204">
        <w:t xml:space="preserve"> объекта</w:t>
      </w:r>
      <w:r w:rsidRPr="00CE76CF">
        <w:t xml:space="preserve"> в соответствии с СНиП 2.01.28-85 «Полигоны по обезвреживанию и захоронении токсичных промышленных отходов» составляет 3 км и затрагивает часть территории поселения. В настоящее время ОАО «НИИ Атмосфера» разработан проект обоснования сокращения санитарно-защитной зоны от </w:t>
      </w:r>
      <w:r w:rsidR="00731204">
        <w:t>п</w:t>
      </w:r>
      <w:r w:rsidRPr="00CE76CF">
        <w:t xml:space="preserve">олигона </w:t>
      </w:r>
      <w:r w:rsidR="004708A2">
        <w:t>«</w:t>
      </w:r>
      <w:r w:rsidRPr="00CE76CF">
        <w:t>Красный Бор</w:t>
      </w:r>
      <w:r w:rsidR="004708A2">
        <w:t>»</w:t>
      </w:r>
      <w:r w:rsidRPr="00CE76CF">
        <w:t xml:space="preserve"> до 1 км, что исключит её распространение на территорию </w:t>
      </w:r>
      <w:r w:rsidR="00FB561F">
        <w:t>МО Тельмановское СП</w:t>
      </w:r>
      <w:r w:rsidRPr="00CE76CF">
        <w:t xml:space="preserve">. </w:t>
      </w:r>
    </w:p>
    <w:p w:rsidR="0075130B" w:rsidRPr="00CE76CF" w:rsidRDefault="0075130B" w:rsidP="0075130B">
      <w:pPr>
        <w:ind w:firstLine="708"/>
      </w:pPr>
      <w:r w:rsidRPr="00CE76CF">
        <w:t xml:space="preserve">Управлением Федеральной службы по надзору в сфере защиты прав потребителей и благополучия человека по Ленинградской области дано экспертное санитарно-гигиеническим заключение (№ 47.01.02.000.Т.000203.06.10 от 10.06.2010), где рекомендована расчетная санитарно-защитная зона полигона размером 1000 м по всем направлениям от границ промплощадки. Окончательный размер санитарно-защитной зоны будет установлен в соответствии с требованиями п. 4.5 СанПиН 2.2.1/2.1.1.1200-03 </w:t>
      </w:r>
      <w:r w:rsidR="00F258C5" w:rsidRPr="00CE76CF">
        <w:t>п</w:t>
      </w:r>
      <w:r w:rsidRPr="00CE76CF">
        <w:t xml:space="preserve">остановлением Главного государственного врача Российской Федерации после подтверждения ее данными годовых натурных исследований и измерений по программе, согласованной с </w:t>
      </w:r>
      <w:r w:rsidR="006A584C">
        <w:t>у</w:t>
      </w:r>
      <w:r w:rsidRPr="00CE76CF">
        <w:t>правлением Роспотребнадзора по Ленинградской области.</w:t>
      </w:r>
    </w:p>
    <w:p w:rsidR="0075130B" w:rsidRPr="00CE76CF" w:rsidRDefault="0075130B" w:rsidP="0075130B">
      <w:pPr>
        <w:ind w:firstLine="708"/>
      </w:pPr>
      <w:r w:rsidRPr="00CE76CF">
        <w:t xml:space="preserve">Возможными источниками загрязнения почвы являются три навозохранилища ЗАО </w:t>
      </w:r>
      <w:r w:rsidR="006A584C">
        <w:t>«</w:t>
      </w:r>
      <w:r w:rsidR="00A85A1F">
        <w:t>Племенное хозяйство</w:t>
      </w:r>
      <w:r w:rsidRPr="00CE76CF">
        <w:t xml:space="preserve"> им. Тельмана</w:t>
      </w:r>
      <w:r w:rsidR="006A584C">
        <w:t>»</w:t>
      </w:r>
      <w:r w:rsidRPr="00CE76CF">
        <w:t xml:space="preserve"> Площадь навозохранилища фермы </w:t>
      </w:r>
      <w:r w:rsidR="006A584C">
        <w:t>«</w:t>
      </w:r>
      <w:r w:rsidRPr="00CE76CF">
        <w:t>Центр</w:t>
      </w:r>
      <w:r w:rsidR="006A584C">
        <w:t>»</w:t>
      </w:r>
      <w:r w:rsidRPr="00CE76CF">
        <w:t xml:space="preserve"> составляет 25167 </w:t>
      </w:r>
      <w:r w:rsidR="00986F07" w:rsidRPr="00CE76CF">
        <w:t>м</w:t>
      </w:r>
      <w:r w:rsidR="00986F07" w:rsidRPr="00986F07">
        <w:rPr>
          <w:vertAlign w:val="superscript"/>
        </w:rPr>
        <w:t>2</w:t>
      </w:r>
      <w:r w:rsidRPr="00CE76CF">
        <w:t xml:space="preserve">, двух навозохранилищ фермы </w:t>
      </w:r>
      <w:r w:rsidR="006A584C">
        <w:t>«</w:t>
      </w:r>
      <w:r w:rsidRPr="00CE76CF">
        <w:t>Пионер</w:t>
      </w:r>
      <w:r w:rsidR="006A584C">
        <w:t>»</w:t>
      </w:r>
      <w:r w:rsidRPr="00CE76CF">
        <w:t xml:space="preserve"> 4980 </w:t>
      </w:r>
      <w:r w:rsidR="00986F07" w:rsidRPr="00CE76CF">
        <w:t>м</w:t>
      </w:r>
      <w:r w:rsidR="00986F07" w:rsidRPr="00986F07">
        <w:rPr>
          <w:vertAlign w:val="superscript"/>
        </w:rPr>
        <w:t>2</w:t>
      </w:r>
      <w:r w:rsidRPr="00CE76CF">
        <w:t xml:space="preserve"> и 3400 </w:t>
      </w:r>
      <w:r w:rsidR="00986F07" w:rsidRPr="00CE76CF">
        <w:t>м</w:t>
      </w:r>
      <w:r w:rsidR="00986F07" w:rsidRPr="00986F07">
        <w:rPr>
          <w:vertAlign w:val="superscript"/>
        </w:rPr>
        <w:t>2</w:t>
      </w:r>
      <w:r w:rsidRPr="00CE76CF">
        <w:t xml:space="preserve"> соответственно. Основания навозохранилищ представляют собой железобетонные плиты с песчаной подушкой. </w:t>
      </w:r>
    </w:p>
    <w:p w:rsidR="0075130B" w:rsidRPr="00CE76CF" w:rsidRDefault="0075130B" w:rsidP="0075130B">
      <w:pPr>
        <w:ind w:firstLine="708"/>
      </w:pPr>
      <w:r w:rsidRPr="00CE76CF">
        <w:t xml:space="preserve">На территории фермы </w:t>
      </w:r>
      <w:r w:rsidR="006A584C">
        <w:t>«</w:t>
      </w:r>
      <w:r w:rsidRPr="00CE76CF">
        <w:t>Центр</w:t>
      </w:r>
      <w:r w:rsidR="006A584C">
        <w:t>»</w:t>
      </w:r>
      <w:r w:rsidRPr="00CE76CF">
        <w:t xml:space="preserve"> в п. Тельмана имеется убойный цех площадью 143 </w:t>
      </w:r>
      <w:r w:rsidR="00986F07" w:rsidRPr="00CE76CF">
        <w:t>м</w:t>
      </w:r>
      <w:r w:rsidR="00986F07" w:rsidRPr="00986F07">
        <w:rPr>
          <w:vertAlign w:val="superscript"/>
        </w:rPr>
        <w:t>2</w:t>
      </w:r>
      <w:r w:rsidRPr="00CE76CF">
        <w:t xml:space="preserve">. Скотомогильников на балансе предприятия нет. Все биоотходы по информации полученной ЗАО </w:t>
      </w:r>
      <w:r w:rsidR="006A584C">
        <w:t>«</w:t>
      </w:r>
      <w:r w:rsidR="00A85A1F">
        <w:t>Племенное хозяйство</w:t>
      </w:r>
      <w:r w:rsidRPr="00CE76CF">
        <w:t xml:space="preserve"> им. Тельмана</w:t>
      </w:r>
      <w:r w:rsidR="006A584C">
        <w:t>»</w:t>
      </w:r>
      <w:r w:rsidRPr="00CE76CF">
        <w:t xml:space="preserve"> (письмо ЗАО </w:t>
      </w:r>
      <w:r w:rsidR="006A584C">
        <w:t>«</w:t>
      </w:r>
      <w:r w:rsidR="00A85A1F">
        <w:t>Племенное хозяйство</w:t>
      </w:r>
      <w:r w:rsidRPr="00CE76CF">
        <w:t xml:space="preserve"> им. Тельмана</w:t>
      </w:r>
      <w:r w:rsidR="006A584C">
        <w:t>»</w:t>
      </w:r>
      <w:r w:rsidRPr="00CE76CF">
        <w:t xml:space="preserve"> от 27.08.2009 № 1139 передаются лицензированному предприятию ОАО </w:t>
      </w:r>
      <w:r w:rsidR="00D1539D">
        <w:t>«</w:t>
      </w:r>
      <w:r w:rsidRPr="00CE76CF">
        <w:t xml:space="preserve">ПТЦ </w:t>
      </w:r>
      <w:r w:rsidR="00D1539D">
        <w:t>«</w:t>
      </w:r>
      <w:r w:rsidRPr="00CE76CF">
        <w:t>Спецтранс</w:t>
      </w:r>
      <w:r w:rsidR="00D1539D">
        <w:t xml:space="preserve">» </w:t>
      </w:r>
      <w:r w:rsidRPr="00CE76CF">
        <w:t>для уничтожения в инсинесаторе за пределами проектирования.</w:t>
      </w:r>
    </w:p>
    <w:p w:rsidR="0075130B" w:rsidRPr="00CE76CF" w:rsidRDefault="0075130B" w:rsidP="0075130B">
      <w:pPr>
        <w:ind w:firstLine="708"/>
      </w:pPr>
      <w:r w:rsidRPr="00CE76CF">
        <w:t xml:space="preserve">Детальные обследования почвы на территории поселения не проводились. </w:t>
      </w:r>
    </w:p>
    <w:p w:rsidR="0075130B" w:rsidRPr="00CE76CF" w:rsidRDefault="0075130B" w:rsidP="0075130B">
      <w:pPr>
        <w:ind w:firstLine="708"/>
      </w:pPr>
      <w:r w:rsidRPr="00CE76CF">
        <w:t xml:space="preserve">В соответствии с информационно-аналитическим сборником Правительства Ленинградской области «Обеспечение экологической и радиационной безопасности в Ленинградской области» территория </w:t>
      </w:r>
      <w:r w:rsidR="00FB561F">
        <w:t>МО Тельмановское СП</w:t>
      </w:r>
      <w:r w:rsidRPr="00CE76CF">
        <w:t xml:space="preserve"> не входит в зону потенциального риска химического загрязнения почв ввиду отсутствия крупных </w:t>
      </w:r>
      <w:r w:rsidRPr="00CE76CF">
        <w:lastRenderedPageBreak/>
        <w:t>промышленных предприятий, за исключением зоны, прилегающей к автомобильной</w:t>
      </w:r>
      <w:r w:rsidR="00772002">
        <w:t xml:space="preserve"> дороге общего пользования федерального значения М-10 «Россия»</w:t>
      </w:r>
      <w:r w:rsidRPr="00CE76CF">
        <w:t xml:space="preserve">, где почвы загрязнены в опасной степени. Однако, уровень органического и бактериологического загрязнения почвы на территориях животноводческих ферм, других сельскохозяйственных предприятий и на прилегающих территориях повышен. </w:t>
      </w:r>
    </w:p>
    <w:p w:rsidR="0075130B" w:rsidRPr="00CE76CF" w:rsidRDefault="006C6731" w:rsidP="0075130B">
      <w:pPr>
        <w:pStyle w:val="1"/>
        <w:keepLines w:val="0"/>
        <w:numPr>
          <w:ilvl w:val="1"/>
          <w:numId w:val="28"/>
        </w:numPr>
      </w:pPr>
      <w:r w:rsidRPr="00CE76CF">
        <w:t xml:space="preserve"> </w:t>
      </w:r>
      <w:bookmarkStart w:id="36" w:name="_Toc500422165"/>
      <w:r w:rsidR="0075130B" w:rsidRPr="00CE76CF">
        <w:t>Радиационная обстановка</w:t>
      </w:r>
      <w:bookmarkEnd w:id="36"/>
    </w:p>
    <w:p w:rsidR="0075130B" w:rsidRPr="00CE76CF" w:rsidRDefault="0075130B" w:rsidP="0075130B">
      <w:pPr>
        <w:ind w:firstLine="708"/>
      </w:pPr>
      <w:r w:rsidRPr="00CE76CF">
        <w:t>По данным информационно-аналитической справки «Состояние окружающей среды Ленинградской области» радиационный фон на территории Ленинградской области, в том числе Тосненского муниципального района в пределах нормы.</w:t>
      </w:r>
    </w:p>
    <w:p w:rsidR="0075130B" w:rsidRPr="00CE76CF" w:rsidRDefault="0075130B" w:rsidP="0075130B">
      <w:pPr>
        <w:ind w:firstLine="709"/>
      </w:pPr>
      <w:r w:rsidRPr="00CE76CF">
        <w:t xml:space="preserve">По результатам радиологических исследований по проблеме радона, проведенных Северо-Западным региональным геологическим центром, северная часть Тосненского муниципального района находится </w:t>
      </w:r>
      <w:r w:rsidR="00D1539D" w:rsidRPr="00CE76CF">
        <w:t>в зоне,</w:t>
      </w:r>
      <w:r w:rsidRPr="00CE76CF">
        <w:t xml:space="preserve"> повышенной естественной радоноопасности (Кингисеппско</w:t>
      </w:r>
      <w:r w:rsidR="00D1539D">
        <w:t>–</w:t>
      </w:r>
      <w:r w:rsidRPr="00CE76CF">
        <w:t>Тосненская зона) и частично захватывает рассматриваемую территорию.</w:t>
      </w:r>
    </w:p>
    <w:p w:rsidR="0075130B" w:rsidRPr="00CE76CF" w:rsidRDefault="0075130B" w:rsidP="0075130B">
      <w:pPr>
        <w:ind w:firstLine="709"/>
        <w:rPr>
          <w:highlight w:val="green"/>
        </w:rPr>
      </w:pPr>
      <w:r w:rsidRPr="00CE76CF">
        <w:t xml:space="preserve">При освоении территории </w:t>
      </w:r>
      <w:r w:rsidR="00FB561F">
        <w:t>МО Тельмановское СП</w:t>
      </w:r>
      <w:r w:rsidRPr="00CE76CF">
        <w:t xml:space="preserve"> необходимо предусматривать дополнительные измерения по уточнению радоноопасности на площадках жилищного строительства с определением класса требуемой противорадоновой защиты зданий.</w:t>
      </w:r>
    </w:p>
    <w:p w:rsidR="0075130B" w:rsidRPr="00CE76CF" w:rsidRDefault="0075130B" w:rsidP="0075130B">
      <w:pPr>
        <w:rPr>
          <w:highlight w:val="green"/>
        </w:rPr>
      </w:pPr>
    </w:p>
    <w:p w:rsidR="0075130B" w:rsidRPr="00CE76CF" w:rsidRDefault="0075130B" w:rsidP="0075130B">
      <w:pPr>
        <w:pStyle w:val="1"/>
        <w:keepLines w:val="0"/>
        <w:numPr>
          <w:ilvl w:val="1"/>
          <w:numId w:val="28"/>
        </w:numPr>
      </w:pPr>
      <w:r w:rsidRPr="00CE76CF">
        <w:t xml:space="preserve"> </w:t>
      </w:r>
      <w:bookmarkStart w:id="37" w:name="_Toc500422166"/>
      <w:r w:rsidRPr="00CE76CF">
        <w:t>Мероприятия по улучшению экологической обстановки на территории поселения</w:t>
      </w:r>
      <w:bookmarkEnd w:id="37"/>
    </w:p>
    <w:p w:rsidR="0075130B" w:rsidRPr="00CE76CF" w:rsidRDefault="0075130B" w:rsidP="00AE66E5">
      <w:pPr>
        <w:pStyle w:val="1"/>
        <w:keepLines w:val="0"/>
        <w:numPr>
          <w:ilvl w:val="2"/>
          <w:numId w:val="28"/>
        </w:numPr>
        <w:ind w:left="142" w:hanging="142"/>
      </w:pPr>
      <w:bookmarkStart w:id="38" w:name="_Toc500422167"/>
      <w:r w:rsidRPr="00CE76CF">
        <w:t>Мероприятия по охране окружающей среды</w:t>
      </w:r>
      <w:bookmarkEnd w:id="38"/>
    </w:p>
    <w:p w:rsidR="0075130B" w:rsidRPr="00CE76CF" w:rsidRDefault="0075130B" w:rsidP="0075130B">
      <w:pPr>
        <w:ind w:firstLine="708"/>
      </w:pPr>
      <w:r w:rsidRPr="00CE76CF">
        <w:t>Мероприятия по охране окружающей среды должны решаться на всех уровнях, включая региональный, с одновременной разработкой экономического и правового механизма, обеспечивающего эффективное управление природоохранной деятельностью, создание системы мониторинга.</w:t>
      </w:r>
    </w:p>
    <w:p w:rsidR="0075130B" w:rsidRPr="00CE76CF" w:rsidRDefault="0075130B" w:rsidP="0075130B">
      <w:pPr>
        <w:ind w:firstLine="708"/>
      </w:pPr>
      <w:r w:rsidRPr="00CE76CF">
        <w:t>К таким мероприятиям относятся:</w:t>
      </w:r>
    </w:p>
    <w:p w:rsidR="0075130B" w:rsidRPr="00CE76CF" w:rsidRDefault="0075130B" w:rsidP="0075130B">
      <w:pPr>
        <w:ind w:firstLine="708"/>
      </w:pPr>
      <w:r w:rsidRPr="00CE76CF">
        <w:t>стандартизационные, включающие разработку методических документов местного использования в ранге стандарта предприятия;</w:t>
      </w:r>
    </w:p>
    <w:p w:rsidR="0075130B" w:rsidRPr="00CE76CF" w:rsidRDefault="0075130B" w:rsidP="0075130B">
      <w:pPr>
        <w:ind w:firstLine="708"/>
      </w:pPr>
      <w:r w:rsidRPr="00CE76CF">
        <w:t>организационные по созданию систем контроля за выбросами и сбросами вредных веществ в атмосферу и состоянию воздушного и водного бассейна;</w:t>
      </w:r>
    </w:p>
    <w:p w:rsidR="0075130B" w:rsidRPr="00CE76CF" w:rsidRDefault="0075130B" w:rsidP="0075130B">
      <w:pPr>
        <w:ind w:firstLine="708"/>
      </w:pPr>
      <w:r w:rsidRPr="00CE76CF">
        <w:t>правовые, направленные на организацию системы предупредительных, запретительных, контрольных и поощрительных законодательных мер по улучшению качества природной среды;</w:t>
      </w:r>
    </w:p>
    <w:p w:rsidR="0075130B" w:rsidRPr="00CE76CF" w:rsidRDefault="0075130B" w:rsidP="0075130B">
      <w:pPr>
        <w:ind w:firstLine="708"/>
      </w:pPr>
      <w:r w:rsidRPr="00CE76CF">
        <w:t xml:space="preserve">экономические, предполагающие развитие системы экономического стимулирования природоохранной деятельности путем налоговых льгот и льготного кредитования; применение поощрительных цен и надбавок за экологически чистую продукцию; создание акционерного страхового общества (финансовый фонд), </w:t>
      </w:r>
      <w:r w:rsidRPr="00CE76CF">
        <w:lastRenderedPageBreak/>
        <w:t>занимающегося страхованием от экологических катастроф и отдельных аварий, а также связанного с экологической экспертизой, контролем и сертификацией используемых технологий и оборудования.</w:t>
      </w:r>
    </w:p>
    <w:p w:rsidR="0075130B" w:rsidRPr="00CE76CF" w:rsidRDefault="0075130B" w:rsidP="0075130B">
      <w:pPr>
        <w:ind w:firstLine="708"/>
      </w:pPr>
      <w:r w:rsidRPr="00CE76CF">
        <w:t>Для минимизации негативного воздействия на окружающую среду при размещении объектов капитального строительства генеральным планом предлагается застройщикам руководствоваться следующими принципами:</w:t>
      </w:r>
    </w:p>
    <w:p w:rsidR="0075130B" w:rsidRPr="00CE76CF" w:rsidRDefault="0075130B" w:rsidP="0075130B">
      <w:pPr>
        <w:ind w:firstLine="708"/>
      </w:pPr>
      <w:r w:rsidRPr="00CE76CF">
        <w:t>1. При размещении новых предприятий в соответствии с требованиями СанПиН 2.2.1/2.1.1.1200-03 «Санитарно-защитные зоны и санитарная классификация предприятий, сооружений и иных объектов» руководствоваться мероприятиями по организации санитарно-защитных зон производственных зон и предприятий:</w:t>
      </w:r>
    </w:p>
    <w:p w:rsidR="0075130B" w:rsidRPr="00CE76CF" w:rsidRDefault="0075130B" w:rsidP="0075130B">
      <w:pPr>
        <w:ind w:firstLine="708"/>
      </w:pPr>
      <w:r w:rsidRPr="00CE76CF">
        <w:t>разработка проектов по установлению объединенных санитарно-защитных зон формируемых производственных зон, при условии включения их в состав производственных зон;</w:t>
      </w:r>
    </w:p>
    <w:p w:rsidR="0075130B" w:rsidRPr="00CE76CF" w:rsidRDefault="0075130B" w:rsidP="0075130B">
      <w:pPr>
        <w:ind w:firstLine="708"/>
      </w:pPr>
      <w:r w:rsidRPr="00CE76CF">
        <w:t>разработка проектов по сокращению санитарно-защитных зон предприятий, границы которых распространяются на существующую и проектируемую жилую застройку;</w:t>
      </w:r>
    </w:p>
    <w:p w:rsidR="0075130B" w:rsidRPr="00CE76CF" w:rsidRDefault="0075130B" w:rsidP="0075130B">
      <w:pPr>
        <w:ind w:firstLine="708"/>
      </w:pPr>
      <w:r w:rsidRPr="00CE76CF">
        <w:t>выполнение санитарных требований по организации объединенных санитарно-защитных зон предприятий, номенклатура которых в производственных зонах к настоящему времени не определена, по включению границы санитарно-защитных зон в пределы производственных зон, за исключением средозащитного озеленения;</w:t>
      </w:r>
    </w:p>
    <w:p w:rsidR="0075130B" w:rsidRPr="00CE76CF" w:rsidRDefault="0075130B" w:rsidP="0075130B">
      <w:pPr>
        <w:ind w:firstLine="708"/>
      </w:pPr>
      <w:r w:rsidRPr="00CE76CF">
        <w:t xml:space="preserve">установление охранных зон и санитарных разрывов вдоль автомобильных и железнодорожных магистралей, трасс высоковольтных линий электропередач (ВЛ), магистральных нефтепроводов, газопроводов с целью уменьшения химического, физического воздействия до значений гигиенических нормативов на прилегающие селитебные районы.  </w:t>
      </w:r>
    </w:p>
    <w:p w:rsidR="0075130B" w:rsidRPr="00CE76CF" w:rsidRDefault="0075130B" w:rsidP="0075130B">
      <w:pPr>
        <w:ind w:firstLine="708"/>
      </w:pPr>
      <w:r w:rsidRPr="00CE76CF">
        <w:t xml:space="preserve">2. Соблюдение нормативных санитарных разрывов и осуществление шумозащитных мероприятий (установка звукопоглощающих конструкций и экранов, размещаемых между источником шума и жилой застройкой; посадка зеленых насаждений со стороны селитебных территорий) при строительстве новых магистралей внешнего транспорта Москва </w:t>
      </w:r>
      <w:r w:rsidR="00772002">
        <w:t>—</w:t>
      </w:r>
      <w:r w:rsidRPr="00CE76CF">
        <w:t xml:space="preserve"> Санкт-Петербург: высокоскоростной железнодорожной магистрали ОАО «РЖД» и скоростной платной автомобильной дороги (СПАД).</w:t>
      </w:r>
    </w:p>
    <w:p w:rsidR="0075130B" w:rsidRPr="00CE76CF" w:rsidRDefault="0075130B" w:rsidP="0075130B">
      <w:pPr>
        <w:ind w:firstLine="708"/>
      </w:pPr>
      <w:r w:rsidRPr="00CE76CF">
        <w:t xml:space="preserve">3. В части совершенствования инженерной инфраструктуры: </w:t>
      </w:r>
    </w:p>
    <w:p w:rsidR="0075130B" w:rsidRPr="00CE76CF" w:rsidRDefault="0075130B" w:rsidP="0075130B">
      <w:pPr>
        <w:ind w:firstLine="708"/>
      </w:pPr>
      <w:r w:rsidRPr="00CE76CF">
        <w:t>вывод из эксплуатации морально устаревшего и физически изношенного оборудования теплоисточников;</w:t>
      </w:r>
    </w:p>
    <w:p w:rsidR="0075130B" w:rsidRPr="00CE76CF" w:rsidRDefault="0075130B" w:rsidP="0075130B">
      <w:pPr>
        <w:ind w:firstLine="708"/>
      </w:pPr>
      <w:r w:rsidRPr="00CE76CF">
        <w:t xml:space="preserve">строительство котельных для новых районов капитальной застройки; </w:t>
      </w:r>
    </w:p>
    <w:p w:rsidR="0075130B" w:rsidRPr="00CE76CF" w:rsidRDefault="0075130B" w:rsidP="0075130B">
      <w:pPr>
        <w:ind w:firstLine="708"/>
      </w:pPr>
      <w:r w:rsidRPr="00CE76CF">
        <w:t>обеспечение теплоснабжения новой индивидуальной застройки от бытовых газовых отопительных котлов малой мощности;</w:t>
      </w:r>
    </w:p>
    <w:p w:rsidR="0075130B" w:rsidRPr="00CE76CF" w:rsidRDefault="0075130B" w:rsidP="0075130B">
      <w:pPr>
        <w:ind w:firstLine="708"/>
      </w:pPr>
      <w:r w:rsidRPr="00CE76CF">
        <w:t>строительство новых магистральных сетей для проектируемых и существующих потребителей.</w:t>
      </w:r>
    </w:p>
    <w:p w:rsidR="0075130B" w:rsidRPr="00CE76CF" w:rsidRDefault="0075130B" w:rsidP="0075130B">
      <w:r w:rsidRPr="00CE76CF">
        <w:tab/>
        <w:t>4. В части совершенствования системы обращения с отходами производства и потребления:</w:t>
      </w:r>
    </w:p>
    <w:p w:rsidR="0075130B" w:rsidRPr="00CE76CF" w:rsidRDefault="0075130B" w:rsidP="0075130B">
      <w:pPr>
        <w:ind w:firstLine="708"/>
      </w:pPr>
      <w:r w:rsidRPr="00CE76CF">
        <w:lastRenderedPageBreak/>
        <w:t>полный охват планово-регулярной схемой очистки всех домовладений жилищного фонда и общественных зданий;</w:t>
      </w:r>
    </w:p>
    <w:p w:rsidR="0075130B" w:rsidRPr="00CE76CF" w:rsidRDefault="0075130B" w:rsidP="0075130B">
      <w:pPr>
        <w:ind w:firstLine="708"/>
      </w:pPr>
      <w:r w:rsidRPr="00CE76CF">
        <w:t xml:space="preserve">сбор </w:t>
      </w:r>
      <w:r w:rsidR="00772002">
        <w:t>твердых бытовых отходов</w:t>
      </w:r>
      <w:r w:rsidRPr="00CE76CF">
        <w:t xml:space="preserve"> в индивидуальной застройке в бумажные или пластмассовые сборники, которые будут загружаться в кузов собирающего мусоровоза;</w:t>
      </w:r>
    </w:p>
    <w:p w:rsidR="0075130B" w:rsidRPr="00CE76CF" w:rsidRDefault="0075130B" w:rsidP="0075130B">
      <w:pPr>
        <w:ind w:firstLine="708"/>
      </w:pPr>
      <w:r w:rsidRPr="00CE76CF">
        <w:t xml:space="preserve">сбор </w:t>
      </w:r>
      <w:r w:rsidR="00772002">
        <w:t>твердых бытовых отходов</w:t>
      </w:r>
      <w:r w:rsidR="00772002" w:rsidRPr="00CE76CF">
        <w:t xml:space="preserve"> </w:t>
      </w:r>
      <w:r w:rsidRPr="00CE76CF">
        <w:t>в многоквартирной застройке на контейнерных площадках по системе сменяемых контейнеров;</w:t>
      </w:r>
    </w:p>
    <w:p w:rsidR="0075130B" w:rsidRPr="00CE76CF" w:rsidRDefault="0075130B" w:rsidP="0075130B">
      <w:pPr>
        <w:ind w:firstLine="708"/>
      </w:pPr>
      <w:r w:rsidRPr="00CE76CF">
        <w:t xml:space="preserve">договорная схема сбора и вывоза </w:t>
      </w:r>
      <w:r w:rsidR="00772002">
        <w:t>твердых бытовых отходов</w:t>
      </w:r>
      <w:r w:rsidR="00772002" w:rsidRPr="00CE76CF">
        <w:t xml:space="preserve"> </w:t>
      </w:r>
      <w:r w:rsidRPr="00CE76CF">
        <w:t>для предприятий;</w:t>
      </w:r>
    </w:p>
    <w:p w:rsidR="0075130B" w:rsidRPr="00CE76CF" w:rsidRDefault="0075130B" w:rsidP="0075130B">
      <w:pPr>
        <w:ind w:firstLine="708"/>
      </w:pPr>
      <w:r w:rsidRPr="00CE76CF">
        <w:t>осуществление сбора и транспортировки отходов специализированными организациями;</w:t>
      </w:r>
    </w:p>
    <w:p w:rsidR="0075130B" w:rsidRPr="00CE76CF" w:rsidRDefault="0075130B" w:rsidP="0075130B">
      <w:pPr>
        <w:ind w:firstLine="708"/>
      </w:pPr>
      <w:r w:rsidRPr="00CE76CF">
        <w:t xml:space="preserve">вывоз промышленных и бытовых отходов поселения на специализированные полигоны. </w:t>
      </w:r>
    </w:p>
    <w:p w:rsidR="0075130B" w:rsidRPr="00CE76CF" w:rsidRDefault="0075130B" w:rsidP="0075130B">
      <w:pPr>
        <w:ind w:firstLine="708"/>
      </w:pPr>
      <w:r w:rsidRPr="00CE76CF">
        <w:t>5. В части совершенствования системы водоотведения:</w:t>
      </w:r>
    </w:p>
    <w:p w:rsidR="0075130B" w:rsidRPr="00CE76CF" w:rsidRDefault="0075130B" w:rsidP="0075130B">
      <w:pPr>
        <w:ind w:firstLine="708"/>
      </w:pPr>
      <w:r w:rsidRPr="00CE76CF">
        <w:t>организация централизованной раздельной системы канализации с отведением стоков на новые очистные сооружения в самотечно-напорном режиме с помощью канализационных насосных станций;</w:t>
      </w:r>
    </w:p>
    <w:p w:rsidR="0075130B" w:rsidRPr="00CE76CF" w:rsidRDefault="0075130B" w:rsidP="0075130B">
      <w:pPr>
        <w:ind w:firstLine="708"/>
      </w:pPr>
      <w:r w:rsidRPr="00CE76CF">
        <w:t xml:space="preserve">очистка сточных вод до нормативного качества на новых канализационных очистных сооружениях с выпуском в р. Ижора; </w:t>
      </w:r>
    </w:p>
    <w:p w:rsidR="0075130B" w:rsidRPr="00CE76CF" w:rsidRDefault="0075130B" w:rsidP="0075130B">
      <w:pPr>
        <w:ind w:firstLine="708"/>
      </w:pPr>
      <w:r w:rsidRPr="00CE76CF">
        <w:t>отведение поверхностных (дождевых и талых) вод системой дождевой канализации;</w:t>
      </w:r>
    </w:p>
    <w:p w:rsidR="0075130B" w:rsidRPr="00CE76CF" w:rsidRDefault="0075130B" w:rsidP="0075130B">
      <w:pPr>
        <w:ind w:firstLine="708"/>
      </w:pPr>
      <w:r w:rsidRPr="00CE76CF">
        <w:t>строительство новых канализационных очистных сооружений.</w:t>
      </w:r>
    </w:p>
    <w:p w:rsidR="0075130B" w:rsidRPr="00CE76CF" w:rsidRDefault="0075130B" w:rsidP="0075130B">
      <w:r w:rsidRPr="00CE76CF">
        <w:tab/>
        <w:t>6. В части инженерной защиты и благоустройства территории:</w:t>
      </w:r>
    </w:p>
    <w:p w:rsidR="0075130B" w:rsidRPr="00CE76CF" w:rsidRDefault="0075130B" w:rsidP="0075130B">
      <w:pPr>
        <w:ind w:firstLine="708"/>
      </w:pPr>
      <w:r w:rsidRPr="00CE76CF">
        <w:t>организация отвода дождевых и талых вод с застраиваемых территорий с помощью самотечных локальных водосточных сетей;</w:t>
      </w:r>
    </w:p>
    <w:p w:rsidR="0075130B" w:rsidRPr="00CE76CF" w:rsidRDefault="0075130B" w:rsidP="0075130B">
      <w:pPr>
        <w:ind w:firstLine="708"/>
      </w:pPr>
      <w:r w:rsidRPr="00CE76CF">
        <w:t xml:space="preserve">выпуск поверхностных стоков с предварительной очисткой на локальных очистных сооружениях в реки Ижора и Малая </w:t>
      </w:r>
      <w:r w:rsidR="00CD2E16">
        <w:t>Ижора</w:t>
      </w:r>
      <w:r w:rsidRPr="00CE76CF">
        <w:t xml:space="preserve">, а также в водосборный бассейн р. Попова </w:t>
      </w:r>
      <w:r w:rsidR="00CD2E16">
        <w:t>Ижора</w:t>
      </w:r>
      <w:r w:rsidRPr="00CE76CF">
        <w:t>;</w:t>
      </w:r>
    </w:p>
    <w:p w:rsidR="0075130B" w:rsidRPr="00CE76CF" w:rsidRDefault="0075130B" w:rsidP="0075130B">
      <w:pPr>
        <w:ind w:firstLine="708"/>
      </w:pPr>
      <w:r w:rsidRPr="00CE76CF">
        <w:t>местоположение локальных очистных сооружений дождевой канализации должно определяться с учетом особенностей рельефа водосборной площади, последовательности строительства;</w:t>
      </w:r>
    </w:p>
    <w:p w:rsidR="0075130B" w:rsidRPr="00CE76CF" w:rsidRDefault="0075130B" w:rsidP="0075130B">
      <w:pPr>
        <w:ind w:firstLine="708"/>
      </w:pPr>
      <w:r w:rsidRPr="00CE76CF">
        <w:t xml:space="preserve">благоустройство хвостовой части Ижорского пруда, русла рек Ижора и Малая </w:t>
      </w:r>
      <w:r w:rsidR="00CD2E16">
        <w:t>Ижора</w:t>
      </w:r>
      <w:r w:rsidRPr="00CE76CF">
        <w:t>;</w:t>
      </w:r>
    </w:p>
    <w:p w:rsidR="0075130B" w:rsidRPr="00CE76CF" w:rsidRDefault="0075130B" w:rsidP="0075130B">
      <w:pPr>
        <w:ind w:firstLine="708"/>
      </w:pPr>
      <w:r w:rsidRPr="00CE76CF">
        <w:t>на территориях проектируемой застройки, где расположены участки с отвершками оврагов, предлагается их частичная засыпка с прокладкой по тальвегу водоотводных лотков или труб;</w:t>
      </w:r>
    </w:p>
    <w:p w:rsidR="0075130B" w:rsidRPr="00CE76CF" w:rsidRDefault="0075130B" w:rsidP="0075130B">
      <w:pPr>
        <w:ind w:firstLine="708"/>
      </w:pPr>
      <w:r w:rsidRPr="00CE76CF">
        <w:t>защита от подтопления грунтовыми водами на участках с высоким уровнем стояния грунтовых вод (оборудование зданий с подвалами прифундаментным или пластовым дренажом);</w:t>
      </w:r>
    </w:p>
    <w:p w:rsidR="0075130B" w:rsidRPr="00CE76CF" w:rsidRDefault="0075130B" w:rsidP="0075130B">
      <w:pPr>
        <w:ind w:firstLine="708"/>
      </w:pPr>
      <w:r w:rsidRPr="00CE76CF">
        <w:t xml:space="preserve">выторфовка и при необходимости замена слабых грунтов основания зданий и проездов минеральным грунтом для освоения заторфованных участков под застройку. </w:t>
      </w:r>
    </w:p>
    <w:p w:rsidR="0075130B" w:rsidRPr="00CE76CF" w:rsidRDefault="0045127B" w:rsidP="00AE66E5">
      <w:pPr>
        <w:pStyle w:val="1"/>
        <w:keepLines w:val="0"/>
        <w:numPr>
          <w:ilvl w:val="2"/>
          <w:numId w:val="28"/>
        </w:numPr>
        <w:ind w:left="142" w:hanging="142"/>
      </w:pPr>
      <w:bookmarkStart w:id="39" w:name="_Toc500422168"/>
      <w:r w:rsidRPr="00CE76CF">
        <w:lastRenderedPageBreak/>
        <w:t>Мероприятия по о</w:t>
      </w:r>
      <w:r w:rsidR="0075130B" w:rsidRPr="00CE76CF">
        <w:t>рганизаци</w:t>
      </w:r>
      <w:r w:rsidRPr="00CE76CF">
        <w:t>и</w:t>
      </w:r>
      <w:r w:rsidR="0075130B" w:rsidRPr="00CE76CF">
        <w:t xml:space="preserve"> поверхностного стока</w:t>
      </w:r>
      <w:bookmarkEnd w:id="39"/>
    </w:p>
    <w:p w:rsidR="0075130B" w:rsidRPr="00CE76CF" w:rsidRDefault="0075130B" w:rsidP="0075130B">
      <w:pPr>
        <w:ind w:firstLine="708"/>
      </w:pPr>
      <w:r w:rsidRPr="00CE76CF">
        <w:t xml:space="preserve">Рельеф проектируемой территории слабохолмистый, с наличием плоских участков. Часть территории покрыта сетью открытой мелиоративной системы в виде осушительных канав. Территорию пересекает река Ижора, в границах </w:t>
      </w:r>
      <w:r w:rsidR="00C9282C">
        <w:t>муниципального образования</w:t>
      </w:r>
      <w:r w:rsidR="00C9282C" w:rsidRPr="00CE76CF">
        <w:t xml:space="preserve"> </w:t>
      </w:r>
      <w:r w:rsidRPr="00CE76CF">
        <w:t xml:space="preserve">расположена часть Ижорского пруда. В западной части расположена часть осушительной системы бассейна р. Попова </w:t>
      </w:r>
      <w:r w:rsidR="00CD2E16">
        <w:t>Ижора</w:t>
      </w:r>
      <w:r w:rsidRPr="00CE76CF">
        <w:t xml:space="preserve">, а в северо-восточной части находится исток р. Малая </w:t>
      </w:r>
      <w:r w:rsidR="00CD2E16">
        <w:t>Ижора</w:t>
      </w:r>
      <w:r w:rsidRPr="00CE76CF">
        <w:t>. При подъеме воды на 2,5 м (с учетом ледяных заторов) во время паводка повторяемостью 1 раз в 100 лет ни существующая, ни проектируемая застройка затоплению не подвергается.</w:t>
      </w:r>
    </w:p>
    <w:p w:rsidR="0075130B" w:rsidRPr="00CE76CF" w:rsidRDefault="0075130B" w:rsidP="0075130B">
      <w:pPr>
        <w:ind w:firstLine="708"/>
      </w:pPr>
      <w:r w:rsidRPr="00CE76CF">
        <w:t>Береговые склоны р. Ижора имеют высоту от 2</w:t>
      </w:r>
      <w:r w:rsidR="00772002">
        <w:t>–</w:t>
      </w:r>
      <w:r w:rsidRPr="00CE76CF">
        <w:t>5 м в районе пруда и до 10</w:t>
      </w:r>
      <w:r w:rsidR="00772002">
        <w:t>–</w:t>
      </w:r>
      <w:r w:rsidRPr="00CE76CF">
        <w:t>15 м выше по течению.</w:t>
      </w:r>
    </w:p>
    <w:p w:rsidR="0075130B" w:rsidRPr="00CE76CF" w:rsidRDefault="0075130B" w:rsidP="0075130B">
      <w:pPr>
        <w:ind w:firstLine="708"/>
      </w:pPr>
      <w:r w:rsidRPr="00CE76CF">
        <w:t xml:space="preserve">При разработке проектов территории на незастроенные территории в обязательном порядке предусматривать организацию поверхностного стока, благоустройство водотоков и оврагов, рекультивация нарушенных территорий. Для отвода дождевых и талых вод с застраиваемых территорий предусматривать организацию самотечных локальных водосточных сетей с выпуском поверхностных стоков после очистки в реки Ижора и Малая </w:t>
      </w:r>
      <w:r w:rsidR="00CD2E16">
        <w:t>Ижора</w:t>
      </w:r>
      <w:r w:rsidRPr="00CE76CF">
        <w:t>, а также в водосборный бассейн Поповой Ижорки, место сброса очищенных вод их качество определить техническими условиями природоохранного органа.</w:t>
      </w:r>
    </w:p>
    <w:p w:rsidR="0075130B" w:rsidRPr="00CE76CF" w:rsidRDefault="0075130B" w:rsidP="0075130B">
      <w:pPr>
        <w:ind w:firstLine="708"/>
      </w:pPr>
      <w:r w:rsidRPr="00CE76CF">
        <w:t>Устройство децентрализованной системы водоотвода позволяет:</w:t>
      </w:r>
    </w:p>
    <w:p w:rsidR="0075130B" w:rsidRPr="00CE76CF" w:rsidRDefault="0075130B" w:rsidP="0075130B">
      <w:pPr>
        <w:ind w:firstLine="708"/>
      </w:pPr>
      <w:r w:rsidRPr="00CE76CF">
        <w:t>осуществлять строительство сетей дождевой канализации на отдельных застраиваемых участках, в зависимости от очередности строительства;</w:t>
      </w:r>
    </w:p>
    <w:p w:rsidR="0075130B" w:rsidRPr="00CE76CF" w:rsidRDefault="0075130B" w:rsidP="0075130B">
      <w:pPr>
        <w:ind w:firstLine="708"/>
      </w:pPr>
      <w:r w:rsidRPr="00CE76CF">
        <w:t xml:space="preserve">поэтапно вводить в строй локальные очистные сооружения поверхностного стока, что обеспечит возможность постепенного улучшения качества воды в водоприемниках. </w:t>
      </w:r>
    </w:p>
    <w:p w:rsidR="0075130B" w:rsidRPr="00CE76CF" w:rsidRDefault="0075130B" w:rsidP="0075130B">
      <w:pPr>
        <w:ind w:firstLine="708"/>
      </w:pPr>
      <w:r w:rsidRPr="00CE76CF">
        <w:t>Начальные участки водостоков могут быть выполнены в виде грунтовых лотков трапецеидального сечения с укреплением откосов георешетками (в зонах усадебной застройки и зонах зеленых насаждений) или в виде лотков постоянного или переменного сечения из бетона или новых конструктивных материалов, перекрытых дождепри</w:t>
      </w:r>
      <w:r w:rsidR="00D1539D">
        <w:t>ё</w:t>
      </w:r>
      <w:r w:rsidRPr="00CE76CF">
        <w:t>мными решетками или тротуарными плитами. Из лотков поверхностные стоки будут поступать или непосредственно в водотоки, или в коллекторы закрытой дождевой канализации.</w:t>
      </w:r>
    </w:p>
    <w:p w:rsidR="0075130B" w:rsidRPr="00CE76CF" w:rsidRDefault="0075130B" w:rsidP="0075130B">
      <w:pPr>
        <w:ind w:firstLine="708"/>
      </w:pPr>
      <w:r w:rsidRPr="00CE76CF">
        <w:t xml:space="preserve">Перед выпуском в водоемы должна предусматриваться очистка стоков на локальных очистных сооружениях. Местоположение локальных очистных сооружений дождевой канализации должно определяться с учетом особенностей рельефа водосборной площади, последовательности строительства или реконструкции проездов. </w:t>
      </w:r>
    </w:p>
    <w:p w:rsidR="0075130B" w:rsidRPr="00CE76CF" w:rsidRDefault="0075130B" w:rsidP="0075130B">
      <w:pPr>
        <w:ind w:firstLine="708"/>
      </w:pPr>
      <w:r w:rsidRPr="00CE76CF">
        <w:t>При проектировании локальных очистных сооружений дождевой канализации предлагается применять современные и перспективные технологии и материалы, сооружения должны быть компактны, обладать высокой степенью очистки.</w:t>
      </w:r>
    </w:p>
    <w:p w:rsidR="0075130B" w:rsidRPr="00CE76CF" w:rsidRDefault="0075130B" w:rsidP="0075130B">
      <w:pPr>
        <w:ind w:firstLine="708"/>
      </w:pPr>
      <w:r w:rsidRPr="00CE76CF">
        <w:t xml:space="preserve">Промышленные предприятия должны производить очистку поверхностного стока со своих участков на собственных очистных сооружениях (с учетом специфики </w:t>
      </w:r>
      <w:r w:rsidRPr="00CE76CF">
        <w:lastRenderedPageBreak/>
        <w:t>загрязнения) и использовать часть очищенного стока в оборотном техническом водоснабжении.</w:t>
      </w:r>
    </w:p>
    <w:p w:rsidR="0075130B" w:rsidRPr="00CE76CF" w:rsidRDefault="0075130B" w:rsidP="0075130B">
      <w:pPr>
        <w:ind w:firstLine="708"/>
      </w:pPr>
      <w:r w:rsidRPr="00CE76CF">
        <w:t>На участках с высоким уровнем грунтовых вод здания с подвалами должны быть оборудованы прифундаментным или пластовым дренажом. Выпуск дренажных вод следует производить в водотоки и колодцы дождевой канализации.</w:t>
      </w:r>
    </w:p>
    <w:p w:rsidR="0075130B" w:rsidRPr="00CE76CF" w:rsidRDefault="0045127B" w:rsidP="00AE66E5">
      <w:pPr>
        <w:pStyle w:val="1"/>
        <w:keepLines w:val="0"/>
        <w:numPr>
          <w:ilvl w:val="2"/>
          <w:numId w:val="28"/>
        </w:numPr>
        <w:ind w:left="142" w:hanging="142"/>
      </w:pPr>
      <w:bookmarkStart w:id="40" w:name="_Toc500422169"/>
      <w:r w:rsidRPr="00CE76CF">
        <w:t>Мероприятия по р</w:t>
      </w:r>
      <w:r w:rsidR="0075130B" w:rsidRPr="00CE76CF">
        <w:t>екультиваци</w:t>
      </w:r>
      <w:r w:rsidRPr="00CE76CF">
        <w:t>и</w:t>
      </w:r>
      <w:r w:rsidR="0075130B" w:rsidRPr="00CE76CF">
        <w:t xml:space="preserve"> нарушенных территорий</w:t>
      </w:r>
      <w:bookmarkEnd w:id="40"/>
    </w:p>
    <w:p w:rsidR="0075130B" w:rsidRPr="00CE76CF" w:rsidRDefault="0075130B" w:rsidP="0075130B">
      <w:pPr>
        <w:ind w:firstLine="851"/>
      </w:pPr>
      <w:r w:rsidRPr="00CE76CF">
        <w:t>К территориям, подлежащим рекультивации, условно можно отнести несанкционированные свалки, систематически возникающие, как правило, вдоль дорог.</w:t>
      </w:r>
    </w:p>
    <w:p w:rsidR="0075130B" w:rsidRPr="00CE76CF" w:rsidRDefault="0075130B" w:rsidP="0075130B">
      <w:pPr>
        <w:ind w:firstLine="851"/>
      </w:pPr>
      <w:r w:rsidRPr="00CE76CF">
        <w:t>Следует регулярно организовывать мероприятия по контролю за территорией в рамках муниципального земельного контроля в отношении возникновения несанкционированных свалок и привлечения нарушителей к административным мерам наказания.</w:t>
      </w:r>
    </w:p>
    <w:p w:rsidR="0074484B" w:rsidRPr="00CE76CF" w:rsidRDefault="0074484B" w:rsidP="002363D3">
      <w:pPr>
        <w:keepNext/>
        <w:numPr>
          <w:ilvl w:val="0"/>
          <w:numId w:val="28"/>
        </w:numPr>
        <w:spacing w:before="240" w:after="240"/>
        <w:outlineLvl w:val="0"/>
        <w:rPr>
          <w:rFonts w:eastAsia="Times New Roman" w:cs="Times New Roman"/>
          <w:b/>
          <w:bCs/>
          <w:kern w:val="32"/>
          <w:szCs w:val="32"/>
        </w:rPr>
      </w:pPr>
      <w:bookmarkStart w:id="41" w:name="_Toc500422170"/>
      <w:r w:rsidRPr="00CE76CF">
        <w:rPr>
          <w:rFonts w:eastAsia="Times New Roman" w:cs="Times New Roman"/>
          <w:b/>
          <w:bCs/>
          <w:kern w:val="32"/>
          <w:szCs w:val="32"/>
        </w:rPr>
        <w:t>Характеристика и оценка современного использования и состояния территории и объектов</w:t>
      </w:r>
      <w:bookmarkEnd w:id="41"/>
    </w:p>
    <w:p w:rsidR="00AE66E5" w:rsidRPr="00CE76CF" w:rsidRDefault="006C6731" w:rsidP="00CB2E04">
      <w:pPr>
        <w:pStyle w:val="1"/>
        <w:keepLines w:val="0"/>
        <w:numPr>
          <w:ilvl w:val="1"/>
          <w:numId w:val="28"/>
        </w:numPr>
      </w:pPr>
      <w:r w:rsidRPr="00CE76CF">
        <w:t xml:space="preserve"> </w:t>
      </w:r>
      <w:bookmarkStart w:id="42" w:name="_Toc500422171"/>
      <w:r w:rsidR="00AE66E5" w:rsidRPr="00CE76CF">
        <w:t>Современное использование территории</w:t>
      </w:r>
      <w:bookmarkEnd w:id="42"/>
    </w:p>
    <w:p w:rsidR="00AE66E5" w:rsidRPr="00CE76CF" w:rsidRDefault="00AE66E5" w:rsidP="00AE66E5">
      <w:pPr>
        <w:ind w:firstLine="709"/>
      </w:pPr>
      <w:r w:rsidRPr="00CE76CF">
        <w:t xml:space="preserve">Проведенный в ходе подготовки материалов по обоснованию </w:t>
      </w:r>
      <w:r w:rsidR="008F4C3D" w:rsidRPr="00CE76CF">
        <w:t xml:space="preserve">генерального плана </w:t>
      </w:r>
      <w:r w:rsidRPr="00CE76CF">
        <w:t xml:space="preserve">анализ современного состояния территории </w:t>
      </w:r>
      <w:r w:rsidR="00FB561F">
        <w:t>МО Тельмановское СП</w:t>
      </w:r>
      <w:r w:rsidRPr="00CE76CF">
        <w:t xml:space="preserve"> обеспечил возможность дифференцирования территории поселения по категориям земель, формам собственности и преимущественному функциональному использованию, которое легло в основу функционального зонирования поселения.  </w:t>
      </w:r>
    </w:p>
    <w:p w:rsidR="00AE66E5" w:rsidRPr="00CE76CF" w:rsidRDefault="00AE66E5" w:rsidP="008F4C3D">
      <w:pPr>
        <w:ind w:firstLine="708"/>
      </w:pPr>
      <w:r w:rsidRPr="00CE76CF">
        <w:t xml:space="preserve">Площадь </w:t>
      </w:r>
      <w:r w:rsidR="00FB561F">
        <w:t>МО Тельмановское СП</w:t>
      </w:r>
      <w:r w:rsidR="008F4C3D" w:rsidRPr="00CE76CF">
        <w:t xml:space="preserve"> по результатам картографического обмера, в границах, установленных </w:t>
      </w:r>
      <w:r w:rsidR="008F4C3D" w:rsidRPr="00CE76CF">
        <w:rPr>
          <w:rFonts w:cs="Times New Roman"/>
          <w:szCs w:val="28"/>
        </w:rPr>
        <w:t>согласно закон</w:t>
      </w:r>
      <w:r w:rsidR="00772002">
        <w:rPr>
          <w:rFonts w:cs="Times New Roman"/>
          <w:szCs w:val="28"/>
        </w:rPr>
        <w:t>у</w:t>
      </w:r>
      <w:r w:rsidR="008F4C3D" w:rsidRPr="00CE76CF">
        <w:rPr>
          <w:rFonts w:cs="Times New Roman"/>
          <w:szCs w:val="28"/>
        </w:rPr>
        <w:t xml:space="preserve"> Ленинградской области </w:t>
      </w:r>
      <w:r w:rsidR="007975CC" w:rsidRPr="00CE76CF">
        <w:rPr>
          <w:rFonts w:cs="Times New Roman"/>
          <w:szCs w:val="28"/>
        </w:rPr>
        <w:t>от 15.06.</w:t>
      </w:r>
      <w:r w:rsidR="008F4C3D" w:rsidRPr="00CE76CF">
        <w:rPr>
          <w:rFonts w:cs="Times New Roman"/>
          <w:szCs w:val="28"/>
        </w:rPr>
        <w:t xml:space="preserve">2010 № 32-оз </w:t>
      </w:r>
      <w:r w:rsidR="00772002">
        <w:rPr>
          <w:rFonts w:cs="Times New Roman"/>
          <w:szCs w:val="28"/>
        </w:rPr>
        <w:t xml:space="preserve">и </w:t>
      </w:r>
      <w:r w:rsidR="008F4C3D" w:rsidRPr="00CE76CF">
        <w:t xml:space="preserve">составляет </w:t>
      </w:r>
      <w:r w:rsidR="00864D79" w:rsidRPr="00CE76CF">
        <w:t>4215,7738 га.</w:t>
      </w:r>
    </w:p>
    <w:p w:rsidR="00AE66E5" w:rsidRPr="00CE76CF" w:rsidRDefault="00027FF7" w:rsidP="008F4C3D">
      <w:pPr>
        <w:ind w:firstLine="708"/>
      </w:pPr>
      <w:r w:rsidRPr="00CE76CF">
        <w:t xml:space="preserve">По результатам картографического обмера </w:t>
      </w:r>
      <w:r w:rsidR="008C232A">
        <w:t>фак</w:t>
      </w:r>
      <w:r w:rsidR="00F91FB9">
        <w:t xml:space="preserve">тического использования земель </w:t>
      </w:r>
      <w:r w:rsidRPr="00CE76CF">
        <w:t>п</w:t>
      </w:r>
      <w:r w:rsidR="00AE66E5" w:rsidRPr="00CE76CF">
        <w:t xml:space="preserve">о целевому назначению земли в границах </w:t>
      </w:r>
      <w:r w:rsidR="00FB561F">
        <w:t>МО Тельмановское СП</w:t>
      </w:r>
      <w:r w:rsidR="00AE66E5" w:rsidRPr="00CE76CF">
        <w:t xml:space="preserve"> в соответствии со ст</w:t>
      </w:r>
      <w:r w:rsidR="00914D9E" w:rsidRPr="00CE76CF">
        <w:t xml:space="preserve">атьей </w:t>
      </w:r>
      <w:r w:rsidR="00AE66E5" w:rsidRPr="00CE76CF">
        <w:t>7 Земельного кодекса Российской Федерации подразделяются на следующие категории:</w:t>
      </w:r>
    </w:p>
    <w:p w:rsidR="00AE66E5" w:rsidRPr="00B66192" w:rsidRDefault="00AE66E5" w:rsidP="00B66192">
      <w:pPr>
        <w:ind w:firstLine="708"/>
      </w:pPr>
      <w:r w:rsidRPr="00B66192">
        <w:t>земли сельскохозя</w:t>
      </w:r>
      <w:r w:rsidR="00914D9E" w:rsidRPr="00B66192">
        <w:t>йственного назначения –</w:t>
      </w:r>
      <w:r w:rsidR="00F91FB9" w:rsidRPr="00B66192">
        <w:t xml:space="preserve"> </w:t>
      </w:r>
      <w:r w:rsidR="00B66192" w:rsidRPr="00B66192">
        <w:t xml:space="preserve">2742,0109 </w:t>
      </w:r>
      <w:r w:rsidR="00914D9E" w:rsidRPr="00B66192">
        <w:t>га;</w:t>
      </w:r>
    </w:p>
    <w:p w:rsidR="00AE66E5" w:rsidRPr="00B66192" w:rsidRDefault="00AE66E5" w:rsidP="00B66192">
      <w:pPr>
        <w:ind w:firstLine="708"/>
      </w:pPr>
      <w:r w:rsidRPr="00B66192">
        <w:t>зе</w:t>
      </w:r>
      <w:r w:rsidR="00914D9E" w:rsidRPr="00B66192">
        <w:t xml:space="preserve">мли </w:t>
      </w:r>
      <w:r w:rsidR="009A7BD8">
        <w:t>населённых</w:t>
      </w:r>
      <w:r w:rsidR="00914D9E" w:rsidRPr="00B66192">
        <w:t xml:space="preserve"> пунктов – </w:t>
      </w:r>
      <w:r w:rsidR="00E870C0" w:rsidRPr="00E870C0">
        <w:rPr>
          <w:rFonts w:eastAsia="Times New Roman" w:cs="Times New Roman"/>
          <w:color w:val="000000"/>
          <w:szCs w:val="28"/>
          <w:lang w:eastAsia="ru-RU"/>
        </w:rPr>
        <w:t>569,5954</w:t>
      </w:r>
      <w:r w:rsidR="00E870C0">
        <w:rPr>
          <w:rFonts w:eastAsia="Times New Roman" w:cs="Times New Roman"/>
          <w:color w:val="000000"/>
          <w:szCs w:val="28"/>
          <w:lang w:eastAsia="ru-RU"/>
        </w:rPr>
        <w:t xml:space="preserve"> </w:t>
      </w:r>
      <w:r w:rsidR="00914D9E" w:rsidRPr="00B66192">
        <w:t>га;</w:t>
      </w:r>
    </w:p>
    <w:p w:rsidR="00AE66E5" w:rsidRPr="00B66192" w:rsidRDefault="00AE66E5" w:rsidP="00B66192">
      <w:pPr>
        <w:ind w:firstLine="708"/>
      </w:pPr>
      <w:r w:rsidRPr="00B66192">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w:t>
      </w:r>
      <w:r w:rsidR="00914D9E" w:rsidRPr="00B66192">
        <w:t>циального назначения –</w:t>
      </w:r>
      <w:r w:rsidRPr="00B66192">
        <w:t xml:space="preserve"> </w:t>
      </w:r>
      <w:r w:rsidR="00E870C0" w:rsidRPr="00E870C0">
        <w:rPr>
          <w:rFonts w:eastAsia="Times New Roman" w:cs="Times New Roman"/>
          <w:color w:val="000000"/>
          <w:szCs w:val="28"/>
          <w:lang w:eastAsia="ru-RU"/>
        </w:rPr>
        <w:t>771,9357</w:t>
      </w:r>
      <w:r w:rsidR="00E870C0">
        <w:rPr>
          <w:rFonts w:eastAsia="Times New Roman" w:cs="Times New Roman"/>
          <w:color w:val="000000"/>
          <w:szCs w:val="28"/>
          <w:lang w:eastAsia="ru-RU"/>
        </w:rPr>
        <w:t xml:space="preserve"> </w:t>
      </w:r>
      <w:r w:rsidR="00914D9E" w:rsidRPr="00B66192">
        <w:t>га;</w:t>
      </w:r>
    </w:p>
    <w:p w:rsidR="00AE66E5" w:rsidRPr="00B66192" w:rsidRDefault="00AE66E5" w:rsidP="00B66192">
      <w:pPr>
        <w:ind w:firstLine="708"/>
      </w:pPr>
      <w:r w:rsidRPr="00B66192">
        <w:t>земли лесного фонда – 50</w:t>
      </w:r>
      <w:r w:rsidR="00914D9E" w:rsidRPr="00B66192">
        <w:t>,1 га;</w:t>
      </w:r>
    </w:p>
    <w:p w:rsidR="00AE66E5" w:rsidRPr="00CE76CF" w:rsidRDefault="00AE66E5" w:rsidP="00B66192">
      <w:pPr>
        <w:ind w:firstLine="708"/>
      </w:pPr>
      <w:r w:rsidRPr="00B66192">
        <w:t xml:space="preserve">земли водного фонда – </w:t>
      </w:r>
      <w:r w:rsidR="00E870C0" w:rsidRPr="00E870C0">
        <w:rPr>
          <w:rFonts w:eastAsia="Times New Roman" w:cs="Times New Roman"/>
          <w:color w:val="000000"/>
          <w:szCs w:val="28"/>
          <w:lang w:eastAsia="ru-RU"/>
        </w:rPr>
        <w:t>66,0039</w:t>
      </w:r>
      <w:r w:rsidR="00E870C0">
        <w:rPr>
          <w:rFonts w:eastAsia="Times New Roman" w:cs="Times New Roman"/>
          <w:color w:val="000000"/>
          <w:szCs w:val="28"/>
          <w:lang w:eastAsia="ru-RU"/>
        </w:rPr>
        <w:t xml:space="preserve"> </w:t>
      </w:r>
      <w:r w:rsidRPr="00B66192">
        <w:t>га</w:t>
      </w:r>
      <w:r w:rsidR="004D5931">
        <w:t>;</w:t>
      </w:r>
    </w:p>
    <w:p w:rsidR="00E870C0" w:rsidRDefault="00B66192" w:rsidP="00E870C0">
      <w:pPr>
        <w:ind w:firstLine="708"/>
        <w:rPr>
          <w:rFonts w:eastAsia="Times New Roman" w:cs="Times New Roman"/>
          <w:color w:val="000000"/>
          <w:szCs w:val="28"/>
          <w:lang w:eastAsia="ru-RU"/>
        </w:rPr>
      </w:pPr>
      <w:r>
        <w:rPr>
          <w:rFonts w:eastAsia="Times New Roman" w:cs="Times New Roman"/>
          <w:color w:val="000000"/>
          <w:szCs w:val="28"/>
          <w:lang w:eastAsia="ru-RU"/>
        </w:rPr>
        <w:t>з</w:t>
      </w:r>
      <w:r w:rsidRPr="00B66192">
        <w:rPr>
          <w:rFonts w:eastAsia="Times New Roman" w:cs="Times New Roman"/>
          <w:color w:val="000000"/>
          <w:szCs w:val="28"/>
          <w:lang w:eastAsia="ru-RU"/>
        </w:rPr>
        <w:t>емли особо охраня</w:t>
      </w:r>
      <w:r>
        <w:rPr>
          <w:rFonts w:eastAsia="Times New Roman" w:cs="Times New Roman"/>
          <w:color w:val="000000"/>
          <w:szCs w:val="28"/>
          <w:lang w:eastAsia="ru-RU"/>
        </w:rPr>
        <w:t>е</w:t>
      </w:r>
      <w:r w:rsidRPr="00B66192">
        <w:rPr>
          <w:rFonts w:eastAsia="Times New Roman" w:cs="Times New Roman"/>
          <w:color w:val="000000"/>
          <w:szCs w:val="28"/>
          <w:lang w:eastAsia="ru-RU"/>
        </w:rPr>
        <w:t>мых территорий</w:t>
      </w:r>
      <w:r w:rsidR="004D5931">
        <w:rPr>
          <w:rFonts w:eastAsia="Times New Roman" w:cs="Times New Roman"/>
          <w:color w:val="000000"/>
          <w:szCs w:val="28"/>
          <w:lang w:eastAsia="ru-RU"/>
        </w:rPr>
        <w:t xml:space="preserve"> – </w:t>
      </w:r>
      <w:r w:rsidR="00E870C0" w:rsidRPr="00E870C0">
        <w:rPr>
          <w:rFonts w:eastAsia="Times New Roman" w:cs="Times New Roman"/>
          <w:color w:val="000000"/>
          <w:szCs w:val="28"/>
          <w:lang w:eastAsia="ru-RU"/>
        </w:rPr>
        <w:t>17,0486</w:t>
      </w:r>
      <w:r w:rsidR="00E870C0">
        <w:rPr>
          <w:rFonts w:eastAsia="Times New Roman" w:cs="Times New Roman"/>
          <w:color w:val="000000"/>
          <w:szCs w:val="28"/>
          <w:lang w:eastAsia="ru-RU"/>
        </w:rPr>
        <w:t xml:space="preserve"> </w:t>
      </w:r>
      <w:r w:rsidR="004D5931">
        <w:rPr>
          <w:rFonts w:eastAsia="Times New Roman" w:cs="Times New Roman"/>
          <w:color w:val="000000"/>
          <w:szCs w:val="28"/>
          <w:lang w:eastAsia="ru-RU"/>
        </w:rPr>
        <w:t>га.</w:t>
      </w:r>
    </w:p>
    <w:p w:rsidR="00AE66E5" w:rsidRPr="00E870C0" w:rsidRDefault="008F4C3D" w:rsidP="00E870C0">
      <w:pPr>
        <w:ind w:firstLine="708"/>
        <w:rPr>
          <w:rFonts w:eastAsia="Times New Roman" w:cs="Times New Roman"/>
          <w:color w:val="000000"/>
          <w:szCs w:val="28"/>
          <w:lang w:eastAsia="ru-RU"/>
        </w:rPr>
      </w:pPr>
      <w:r w:rsidRPr="00CE76CF">
        <w:lastRenderedPageBreak/>
        <w:t>Анализируя сложившееся ф</w:t>
      </w:r>
      <w:r w:rsidR="00AE66E5" w:rsidRPr="00CE76CF">
        <w:t>ункцион</w:t>
      </w:r>
      <w:r w:rsidRPr="00CE76CF">
        <w:t>альное использование территории в</w:t>
      </w:r>
      <w:r w:rsidR="00AE66E5" w:rsidRPr="00CE76CF">
        <w:t xml:space="preserve"> </w:t>
      </w:r>
      <w:r w:rsidRPr="00CE76CF">
        <w:t>период подготовки генерального плана</w:t>
      </w:r>
      <w:r w:rsidR="00AE66E5" w:rsidRPr="00CE76CF">
        <w:t xml:space="preserve"> можно выделить 7 видов территорий сложившегося функционального использования:</w:t>
      </w:r>
    </w:p>
    <w:p w:rsidR="00AE66E5" w:rsidRPr="00CE76CF" w:rsidRDefault="00AE66E5" w:rsidP="008F4C3D">
      <w:pPr>
        <w:ind w:firstLine="708"/>
      </w:pPr>
      <w:r w:rsidRPr="00CE76CF">
        <w:t>жилые;</w:t>
      </w:r>
    </w:p>
    <w:p w:rsidR="00AE66E5" w:rsidRPr="00CE76CF" w:rsidRDefault="00AE66E5" w:rsidP="008F4C3D">
      <w:pPr>
        <w:ind w:firstLine="708"/>
      </w:pPr>
      <w:r w:rsidRPr="00CE76CF">
        <w:t>общественно-деловые;</w:t>
      </w:r>
    </w:p>
    <w:p w:rsidR="00AE66E5" w:rsidRPr="00CE76CF" w:rsidRDefault="00AE66E5" w:rsidP="008F4C3D">
      <w:pPr>
        <w:ind w:firstLine="708"/>
      </w:pPr>
      <w:r w:rsidRPr="00CE76CF">
        <w:t>производственные;</w:t>
      </w:r>
    </w:p>
    <w:p w:rsidR="00AE66E5" w:rsidRPr="00CE76CF" w:rsidRDefault="00AE66E5" w:rsidP="008F4C3D">
      <w:pPr>
        <w:ind w:firstLine="708"/>
      </w:pPr>
      <w:r w:rsidRPr="00CE76CF">
        <w:t>сельскохозяйственного использования;</w:t>
      </w:r>
    </w:p>
    <w:p w:rsidR="00AE66E5" w:rsidRPr="00CE76CF" w:rsidRDefault="00AE66E5" w:rsidP="008F4C3D">
      <w:pPr>
        <w:ind w:firstLine="708"/>
      </w:pPr>
      <w:r w:rsidRPr="00CE76CF">
        <w:t>рекреационного назначения;</w:t>
      </w:r>
    </w:p>
    <w:p w:rsidR="00AE66E5" w:rsidRPr="00CE76CF" w:rsidRDefault="00AE66E5" w:rsidP="008F4C3D">
      <w:pPr>
        <w:ind w:firstLine="708"/>
      </w:pPr>
      <w:r w:rsidRPr="00CE76CF">
        <w:t>транспортной инфраструктуры;</w:t>
      </w:r>
    </w:p>
    <w:p w:rsidR="008F4C3D" w:rsidRPr="00CE76CF" w:rsidRDefault="008F4C3D" w:rsidP="008F4C3D">
      <w:pPr>
        <w:ind w:firstLine="708"/>
      </w:pPr>
      <w:r w:rsidRPr="00CE76CF">
        <w:t>инженерной инфраструктуры;</w:t>
      </w:r>
    </w:p>
    <w:p w:rsidR="00AE66E5" w:rsidRPr="00CE76CF" w:rsidRDefault="00AE66E5" w:rsidP="008F4C3D">
      <w:pPr>
        <w:ind w:firstLine="708"/>
      </w:pPr>
      <w:r w:rsidRPr="00CE76CF">
        <w:t>специального назначения.</w:t>
      </w:r>
    </w:p>
    <w:p w:rsidR="00AE66E5" w:rsidRPr="00CE76CF" w:rsidRDefault="00AE66E5" w:rsidP="008F4C3D">
      <w:pPr>
        <w:ind w:firstLine="708"/>
      </w:pPr>
      <w:r w:rsidRPr="00CE76CF">
        <w:t>В состав жилых территорий</w:t>
      </w:r>
      <w:r w:rsidR="000C487C" w:rsidRPr="00CE76CF">
        <w:t>, сложившегося функционального использования,</w:t>
      </w:r>
      <w:r w:rsidRPr="00CE76CF">
        <w:t xml:space="preserve"> вошли: </w:t>
      </w:r>
    </w:p>
    <w:p w:rsidR="00AE66E5" w:rsidRPr="00CE76CF" w:rsidRDefault="00AE66E5" w:rsidP="008F4C3D">
      <w:pPr>
        <w:ind w:firstLine="708"/>
      </w:pPr>
      <w:r w:rsidRPr="00CE76CF">
        <w:t>территории застройки многоэтажными жилыми домами (6</w:t>
      </w:r>
      <w:r w:rsidR="00E870C0">
        <w:t>–</w:t>
      </w:r>
      <w:r w:rsidRPr="00CE76CF">
        <w:t>12 этажей), расположены в п. Тельмана;</w:t>
      </w:r>
    </w:p>
    <w:p w:rsidR="00AE66E5" w:rsidRPr="00CE76CF" w:rsidRDefault="00AE66E5" w:rsidP="008F4C3D">
      <w:pPr>
        <w:ind w:firstLine="708"/>
      </w:pPr>
      <w:r w:rsidRPr="00CE76CF">
        <w:t>территории застройки среднеэтажными жилыми домами (4</w:t>
      </w:r>
      <w:r w:rsidR="00E870C0">
        <w:t>–</w:t>
      </w:r>
      <w:r w:rsidRPr="00CE76CF">
        <w:t xml:space="preserve">5 этажей), расположены в п. </w:t>
      </w:r>
      <w:r w:rsidR="008F4C3D" w:rsidRPr="00CE76CF">
        <w:t>Тельмана и</w:t>
      </w:r>
      <w:r w:rsidRPr="00CE76CF">
        <w:t xml:space="preserve"> п. Войскорово;</w:t>
      </w:r>
    </w:p>
    <w:p w:rsidR="00AE66E5" w:rsidRPr="00CE76CF" w:rsidRDefault="00AE66E5" w:rsidP="008F4C3D">
      <w:pPr>
        <w:ind w:firstLine="708"/>
      </w:pPr>
      <w:r w:rsidRPr="00CE76CF">
        <w:t>территории застройки малоэтажными многоквартирными жилыми домами (1</w:t>
      </w:r>
      <w:r w:rsidR="00E870C0">
        <w:t>–</w:t>
      </w:r>
      <w:r w:rsidRPr="00CE76CF">
        <w:t>3 этажа), расположены в п. Тельмана, п. Войскорово и д. Пионер;</w:t>
      </w:r>
    </w:p>
    <w:p w:rsidR="00AE66E5" w:rsidRPr="00CE76CF" w:rsidRDefault="00AE66E5" w:rsidP="008F4C3D">
      <w:pPr>
        <w:ind w:firstLine="708"/>
      </w:pPr>
      <w:r w:rsidRPr="00CE76CF">
        <w:t>территории застройки индивидуальными жилыми домами с участками, расположены в д. Ям-Ижора.</w:t>
      </w:r>
    </w:p>
    <w:p w:rsidR="00AE66E5" w:rsidRPr="00CE76CF" w:rsidRDefault="00AE66E5" w:rsidP="008F4C3D">
      <w:pPr>
        <w:ind w:firstLine="708"/>
      </w:pPr>
      <w:r w:rsidRPr="00CE76CF">
        <w:t>В состав общественно-деловых территорий</w:t>
      </w:r>
      <w:r w:rsidR="000C487C" w:rsidRPr="00CE76CF">
        <w:t>, сложившегося функционального использования,</w:t>
      </w:r>
      <w:r w:rsidRPr="00CE76CF">
        <w:t xml:space="preserve"> </w:t>
      </w:r>
      <w:r w:rsidR="000C487C" w:rsidRPr="00CE76CF">
        <w:t>входят</w:t>
      </w:r>
      <w:r w:rsidRPr="00CE76CF">
        <w:t>:</w:t>
      </w:r>
    </w:p>
    <w:p w:rsidR="00AE66E5" w:rsidRPr="00CE76CF" w:rsidRDefault="00AE66E5" w:rsidP="008F4C3D">
      <w:pPr>
        <w:ind w:firstLine="708"/>
      </w:pPr>
      <w:r w:rsidRPr="00CE76CF">
        <w:t>административно-управленческие объекты (</w:t>
      </w:r>
      <w:r w:rsidR="00D65EA8" w:rsidRPr="00CE76CF">
        <w:t xml:space="preserve">здание </w:t>
      </w:r>
      <w:r w:rsidRPr="00CE76CF">
        <w:t>администраци</w:t>
      </w:r>
      <w:r w:rsidR="00D65EA8" w:rsidRPr="00CE76CF">
        <w:t>и</w:t>
      </w:r>
      <w:r w:rsidRPr="00CE76CF">
        <w:t xml:space="preserve"> </w:t>
      </w:r>
      <w:r w:rsidR="00FB561F">
        <w:t>МО Тельмановское СП</w:t>
      </w:r>
      <w:r w:rsidRPr="00CE76CF">
        <w:t xml:space="preserve">, </w:t>
      </w:r>
      <w:r w:rsidR="00D65EA8" w:rsidRPr="00CE76CF">
        <w:t>у</w:t>
      </w:r>
      <w:r w:rsidRPr="00CE76CF">
        <w:t>правление ЗАО «</w:t>
      </w:r>
      <w:r w:rsidR="00A85A1F">
        <w:t>Племенное хозяйство</w:t>
      </w:r>
      <w:r w:rsidRPr="00CE76CF">
        <w:t xml:space="preserve"> им. Тельмана»), </w:t>
      </w:r>
    </w:p>
    <w:p w:rsidR="00AE66E5" w:rsidRPr="00CE76CF" w:rsidRDefault="00AE66E5" w:rsidP="008F4C3D">
      <w:pPr>
        <w:ind w:firstLine="708"/>
      </w:pPr>
      <w:r w:rsidRPr="00CE76CF">
        <w:t xml:space="preserve">два объекта культуры – школа искусств и библиотека, расположенные, соответственно, в п. Тельмана и п. Войскорово, </w:t>
      </w:r>
    </w:p>
    <w:p w:rsidR="00AE66E5" w:rsidRPr="00CE76CF" w:rsidRDefault="00AE66E5" w:rsidP="008F4C3D">
      <w:pPr>
        <w:ind w:firstLine="708"/>
      </w:pPr>
      <w:r w:rsidRPr="00CE76CF">
        <w:t>отделение полиции в п. Тельмана.</w:t>
      </w:r>
    </w:p>
    <w:p w:rsidR="00AE66E5" w:rsidRPr="00CE76CF" w:rsidRDefault="00AE66E5" w:rsidP="008F4C3D">
      <w:pPr>
        <w:ind w:firstLine="708"/>
      </w:pPr>
      <w:r w:rsidRPr="00CE76CF">
        <w:t>В состав производственных территорий</w:t>
      </w:r>
      <w:r w:rsidR="000C487C" w:rsidRPr="00CE76CF">
        <w:t>, сложившегося функционального использования,</w:t>
      </w:r>
      <w:r w:rsidRPr="00CE76CF">
        <w:t xml:space="preserve"> вошли территории промышленных, коммунальных и складских предприятий (ООО «Мясоперерабатывающий комбинат «Тосненский», АК «Мембрана», ООО «Интерфо</w:t>
      </w:r>
      <w:r w:rsidR="00501478">
        <w:t>р</w:t>
      </w:r>
      <w:r w:rsidRPr="00CE76CF">
        <w:t>м», ООО «Тракт», ООО «Управление механизации «Петрострой»</w:t>
      </w:r>
      <w:r w:rsidR="00C26F29" w:rsidRPr="00CE76CF">
        <w:t>, Колпинское линейное производственное управление магистра</w:t>
      </w:r>
      <w:r w:rsidR="004708A2">
        <w:t>льных газопроводов ООО «Газпром</w:t>
      </w:r>
      <w:r w:rsidR="00C26F29" w:rsidRPr="00CE76CF">
        <w:t>трансгаз Санкт-Петербург»</w:t>
      </w:r>
      <w:r w:rsidRPr="00CE76CF">
        <w:t xml:space="preserve"> и другие предприятия</w:t>
      </w:r>
      <w:r w:rsidR="008F4C3D" w:rsidRPr="00CE76CF">
        <w:t xml:space="preserve"> различных форм собственности</w:t>
      </w:r>
      <w:r w:rsidRPr="00CE76CF">
        <w:t>).</w:t>
      </w:r>
    </w:p>
    <w:p w:rsidR="00AE66E5" w:rsidRPr="00CE76CF" w:rsidRDefault="00AE66E5" w:rsidP="008F4C3D">
      <w:pPr>
        <w:ind w:firstLine="708"/>
      </w:pPr>
      <w:r w:rsidRPr="00CE76CF">
        <w:t xml:space="preserve">В состав территорий сельскохозяйственного </w:t>
      </w:r>
      <w:r w:rsidR="008F4C3D" w:rsidRPr="00CE76CF">
        <w:t>использования</w:t>
      </w:r>
      <w:r w:rsidR="000C487C" w:rsidRPr="00CE76CF">
        <w:t>, сложившегося функционального использования,</w:t>
      </w:r>
      <w:r w:rsidRPr="00CE76CF">
        <w:t xml:space="preserve"> вошли:</w:t>
      </w:r>
    </w:p>
    <w:p w:rsidR="00AE66E5" w:rsidRPr="00CE76CF" w:rsidRDefault="000C487C" w:rsidP="00D65EA8">
      <w:pPr>
        <w:ind w:firstLine="708"/>
      </w:pPr>
      <w:r w:rsidRPr="00CE76CF">
        <w:t>з</w:t>
      </w:r>
      <w:r w:rsidR="00D65EA8" w:rsidRPr="00CE76CF">
        <w:t>емли для сельскохозяйственного производства</w:t>
      </w:r>
      <w:r w:rsidR="00AE66E5" w:rsidRPr="00CE76CF">
        <w:t xml:space="preserve">, которые занимают значительную часть территории поселения вне границ </w:t>
      </w:r>
      <w:r w:rsidR="009A7BD8">
        <w:t>населённых</w:t>
      </w:r>
      <w:r w:rsidR="00AE66E5" w:rsidRPr="00CE76CF">
        <w:t xml:space="preserve"> пунктов, а </w:t>
      </w:r>
      <w:r w:rsidR="00DD4C80" w:rsidRPr="00CE76CF">
        <w:t>также незначительная</w:t>
      </w:r>
      <w:r w:rsidR="00AE66E5" w:rsidRPr="00CE76CF">
        <w:t xml:space="preserve"> часть находится в границах </w:t>
      </w:r>
      <w:r w:rsidR="009A7BD8">
        <w:t>населённых</w:t>
      </w:r>
      <w:r w:rsidR="00AE66E5" w:rsidRPr="00CE76CF">
        <w:t xml:space="preserve"> пунктов; </w:t>
      </w:r>
    </w:p>
    <w:p w:rsidR="00AE66E5" w:rsidRPr="00CE76CF" w:rsidRDefault="00AE66E5" w:rsidP="00D65EA8">
      <w:pPr>
        <w:ind w:firstLine="708"/>
      </w:pPr>
      <w:r w:rsidRPr="00CE76CF">
        <w:lastRenderedPageBreak/>
        <w:t>сельскохозяйственные объекты ЗАО «</w:t>
      </w:r>
      <w:r w:rsidR="00A85A1F">
        <w:t>Племенное хозяйство</w:t>
      </w:r>
      <w:r w:rsidRPr="00CE76CF">
        <w:t xml:space="preserve"> им.</w:t>
      </w:r>
      <w:r w:rsidR="00D65EA8" w:rsidRPr="00CE76CF">
        <w:t xml:space="preserve"> </w:t>
      </w:r>
      <w:r w:rsidRPr="00CE76CF">
        <w:t>Тельмана (фермы крупного рогатого скота размещены в границах п. Тельмана и д. Пионер, теплично-парниковые комплексы, зернохранилища, овощехранилища</w:t>
      </w:r>
      <w:r w:rsidR="00D65EA8" w:rsidRPr="00CE76CF">
        <w:t>, в том числе</w:t>
      </w:r>
      <w:r w:rsidRPr="00CE76CF">
        <w:t xml:space="preserve"> вне границ </w:t>
      </w:r>
      <w:r w:rsidR="009A7BD8">
        <w:t>населённых</w:t>
      </w:r>
      <w:r w:rsidRPr="00CE76CF">
        <w:t xml:space="preserve"> пу</w:t>
      </w:r>
      <w:r w:rsidR="00D65EA8" w:rsidRPr="00CE76CF">
        <w:t>н</w:t>
      </w:r>
      <w:r w:rsidRPr="00CE76CF">
        <w:t xml:space="preserve">ктов); </w:t>
      </w:r>
    </w:p>
    <w:p w:rsidR="00AE66E5" w:rsidRPr="00CE76CF" w:rsidRDefault="00AE66E5" w:rsidP="00D65EA8">
      <w:pPr>
        <w:ind w:firstLine="708"/>
      </w:pPr>
      <w:r w:rsidRPr="00CE76CF">
        <w:t>территории садоводческих и дачных товариществ</w:t>
      </w:r>
      <w:r w:rsidR="00D65EA8" w:rsidRPr="00CE76CF">
        <w:t xml:space="preserve"> которые</w:t>
      </w:r>
      <w:r w:rsidRPr="00CE76CF">
        <w:t xml:space="preserve"> расположены в восточной части п. Тельмана, в долине р. Ижора у п. Войскорово и в южн</w:t>
      </w:r>
      <w:r w:rsidR="00D65EA8" w:rsidRPr="00CE76CF">
        <w:t>ой части территории поселения (</w:t>
      </w:r>
      <w:r w:rsidRPr="00CE76CF">
        <w:t>урочище Корделево</w:t>
      </w:r>
      <w:r w:rsidR="00D65EA8" w:rsidRPr="00CE76CF">
        <w:t>)</w:t>
      </w:r>
      <w:r w:rsidRPr="00CE76CF">
        <w:t xml:space="preserve">. Крупное садоводческое товарищество сформировалось </w:t>
      </w:r>
      <w:r w:rsidR="00731204">
        <w:t>в северной части</w:t>
      </w:r>
      <w:r w:rsidRPr="00CE76CF">
        <w:t xml:space="preserve"> д. Ям-Ижора.</w:t>
      </w:r>
    </w:p>
    <w:p w:rsidR="00AE66E5" w:rsidRPr="00CE76CF" w:rsidRDefault="00AE66E5" w:rsidP="00D65EA8">
      <w:pPr>
        <w:ind w:firstLine="708"/>
      </w:pPr>
      <w:r w:rsidRPr="00CE76CF">
        <w:t xml:space="preserve">В состав территорий </w:t>
      </w:r>
      <w:r w:rsidR="000C487C" w:rsidRPr="00CE76CF">
        <w:t xml:space="preserve">общего пользования и </w:t>
      </w:r>
      <w:r w:rsidRPr="00CE76CF">
        <w:t>рекреационного назначения</w:t>
      </w:r>
      <w:r w:rsidR="000C487C" w:rsidRPr="00CE76CF">
        <w:t>, сложившегося функционального использования,</w:t>
      </w:r>
      <w:r w:rsidRPr="00CE76CF">
        <w:t xml:space="preserve"> вошли:</w:t>
      </w:r>
    </w:p>
    <w:p w:rsidR="00AE66E5" w:rsidRPr="00CE76CF" w:rsidRDefault="00AE66E5" w:rsidP="00D65EA8">
      <w:pPr>
        <w:ind w:firstLine="708"/>
      </w:pPr>
      <w:r w:rsidRPr="00CE76CF">
        <w:t xml:space="preserve">территории зеленых насаждений общего пользования (скверы) расположены в </w:t>
      </w:r>
      <w:r w:rsidR="009A7BD8">
        <w:t>населённых</w:t>
      </w:r>
      <w:r w:rsidRPr="00CE76CF">
        <w:t xml:space="preserve"> пунктах </w:t>
      </w:r>
      <w:r w:rsidR="00FB561F">
        <w:t>МО Тельмановское СП</w:t>
      </w:r>
      <w:r w:rsidRPr="00CE76CF">
        <w:t xml:space="preserve"> - у части административных, управленческих и общественно-деловых объектов в п. Тельмана, п. Войскорово, д. Ям-Ижора и д. Пионер;</w:t>
      </w:r>
    </w:p>
    <w:p w:rsidR="00AE66E5" w:rsidRPr="00CE76CF" w:rsidRDefault="00AE66E5" w:rsidP="00D65EA8">
      <w:pPr>
        <w:ind w:firstLine="708"/>
      </w:pPr>
      <w:r w:rsidRPr="00CE76CF">
        <w:t xml:space="preserve">неорганизованные озелененные территории расположены в границах всех </w:t>
      </w:r>
      <w:r w:rsidR="009A7BD8">
        <w:t>населённых</w:t>
      </w:r>
      <w:r w:rsidRPr="00CE76CF">
        <w:t xml:space="preserve"> пунктов поселения, на прибрежных территориях рек Ижора, Малая Ижора и Винокурка;</w:t>
      </w:r>
    </w:p>
    <w:p w:rsidR="00AE66E5" w:rsidRPr="00CE76CF" w:rsidRDefault="00AE66E5" w:rsidP="00D65EA8">
      <w:pPr>
        <w:ind w:firstLine="708"/>
      </w:pPr>
      <w:r w:rsidRPr="00CE76CF">
        <w:t xml:space="preserve">территории естественного природного ландшафта расположены вне границ </w:t>
      </w:r>
      <w:r w:rsidR="009A7BD8">
        <w:t>населённых</w:t>
      </w:r>
      <w:r w:rsidRPr="00CE76CF">
        <w:t xml:space="preserve"> пунктов. Они включили в себя территории водного и лесного фонда, открытые озелененные пространства, не используемые в качестве сельскохозяйственных угодий и по иному назначению, которое в соответствии с действующим законодательством исключает возможность использования т</w:t>
      </w:r>
      <w:r w:rsidR="000C487C" w:rsidRPr="00CE76CF">
        <w:t>ерритории в рекреационных целях;</w:t>
      </w:r>
    </w:p>
    <w:p w:rsidR="000C487C" w:rsidRPr="00CE76CF" w:rsidRDefault="000C487C" w:rsidP="00D65EA8">
      <w:pPr>
        <w:ind w:firstLine="708"/>
      </w:pPr>
      <w:r w:rsidRPr="00CE76CF">
        <w:t>территории объектов культурного наследия;</w:t>
      </w:r>
    </w:p>
    <w:p w:rsidR="00AE66E5" w:rsidRPr="00CE76CF" w:rsidRDefault="00AE66E5" w:rsidP="00D65EA8">
      <w:pPr>
        <w:ind w:firstLine="708"/>
      </w:pPr>
      <w:r w:rsidRPr="00CE76CF">
        <w:t>В состав территорий инженерно</w:t>
      </w:r>
      <w:r w:rsidR="00D65EA8" w:rsidRPr="00CE76CF">
        <w:t xml:space="preserve">й инфраструктуры и </w:t>
      </w:r>
      <w:r w:rsidRPr="00CE76CF">
        <w:t>транспортной инфраструктуры</w:t>
      </w:r>
      <w:r w:rsidR="00DD4C80" w:rsidRPr="00CE76CF">
        <w:t xml:space="preserve">, сложившегося функционального использования, </w:t>
      </w:r>
      <w:r w:rsidRPr="00CE76CF">
        <w:t xml:space="preserve">вошли </w:t>
      </w:r>
      <w:r w:rsidR="00DD4C80" w:rsidRPr="00CE76CF">
        <w:t>следующие</w:t>
      </w:r>
      <w:r w:rsidRPr="00CE76CF">
        <w:t xml:space="preserve"> объекты: </w:t>
      </w:r>
    </w:p>
    <w:p w:rsidR="00AE66E5" w:rsidRPr="00CE76CF" w:rsidRDefault="00DD4C80" w:rsidP="00DD4C80">
      <w:pPr>
        <w:ind w:firstLine="708"/>
      </w:pPr>
      <w:r w:rsidRPr="00CE76CF">
        <w:t>а) л</w:t>
      </w:r>
      <w:r w:rsidR="00AE66E5" w:rsidRPr="00CE76CF">
        <w:t>инейные объекты:</w:t>
      </w:r>
    </w:p>
    <w:p w:rsidR="00AE66E5" w:rsidRPr="00CE76CF" w:rsidRDefault="00AE66E5" w:rsidP="00D65EA8">
      <w:pPr>
        <w:ind w:firstLine="708"/>
      </w:pPr>
      <w:r w:rsidRPr="00CE76CF">
        <w:t>высо</w:t>
      </w:r>
      <w:r w:rsidR="00D65EA8" w:rsidRPr="00CE76CF">
        <w:t xml:space="preserve">ковольтные линии электропередачи </w:t>
      </w:r>
      <w:r w:rsidRPr="00CE76CF">
        <w:t xml:space="preserve">в границах охранных зон; </w:t>
      </w:r>
    </w:p>
    <w:p w:rsidR="00AE66E5" w:rsidRPr="00CE76CF" w:rsidRDefault="00AE66E5" w:rsidP="00D65EA8">
      <w:pPr>
        <w:ind w:firstLine="708"/>
      </w:pPr>
      <w:r w:rsidRPr="00CE76CF">
        <w:t xml:space="preserve">магистральные трубопроводы; </w:t>
      </w:r>
    </w:p>
    <w:p w:rsidR="00AE66E5" w:rsidRPr="00CE76CF" w:rsidRDefault="00AE66E5" w:rsidP="00D65EA8">
      <w:pPr>
        <w:ind w:firstLine="708"/>
      </w:pPr>
      <w:r w:rsidRPr="00CE76CF">
        <w:t>магистральная железная дорога;</w:t>
      </w:r>
    </w:p>
    <w:p w:rsidR="00AE66E5" w:rsidRPr="00CE76CF" w:rsidRDefault="00AE66E5" w:rsidP="00D65EA8">
      <w:pPr>
        <w:ind w:firstLine="708"/>
      </w:pPr>
      <w:r w:rsidRPr="00CE76CF">
        <w:t xml:space="preserve">автомобильные дороги </w:t>
      </w:r>
      <w:r w:rsidR="00D65EA8" w:rsidRPr="00CE76CF">
        <w:t>общего пользования федерального, регионального, местного значения.</w:t>
      </w:r>
    </w:p>
    <w:p w:rsidR="00AE66E5" w:rsidRPr="00CE76CF" w:rsidRDefault="00DD4C80" w:rsidP="00D65EA8">
      <w:pPr>
        <w:ind w:firstLine="708"/>
      </w:pPr>
      <w:r w:rsidRPr="00CE76CF">
        <w:t>б) п</w:t>
      </w:r>
      <w:r w:rsidR="00AE66E5" w:rsidRPr="00CE76CF">
        <w:t>лощадные объекты:</w:t>
      </w:r>
    </w:p>
    <w:p w:rsidR="00AE66E5" w:rsidRPr="00CE76CF" w:rsidRDefault="00AE66E5" w:rsidP="00D65EA8">
      <w:pPr>
        <w:ind w:firstLine="708"/>
      </w:pPr>
      <w:r w:rsidRPr="00CE76CF">
        <w:t>газораспределительные станции;</w:t>
      </w:r>
    </w:p>
    <w:p w:rsidR="00AE66E5" w:rsidRPr="00CE76CF" w:rsidRDefault="00AE66E5" w:rsidP="00D65EA8">
      <w:pPr>
        <w:ind w:firstLine="708"/>
      </w:pPr>
      <w:r w:rsidRPr="00CE76CF">
        <w:t>котельные;</w:t>
      </w:r>
    </w:p>
    <w:p w:rsidR="00AE66E5" w:rsidRPr="00CE76CF" w:rsidRDefault="00AE66E5" w:rsidP="00D65EA8">
      <w:pPr>
        <w:ind w:firstLine="708"/>
      </w:pPr>
      <w:r w:rsidRPr="00CE76CF">
        <w:t>канализационные насосные станции;</w:t>
      </w:r>
    </w:p>
    <w:p w:rsidR="00AE66E5" w:rsidRPr="00CE76CF" w:rsidRDefault="00AE66E5" w:rsidP="00D65EA8">
      <w:pPr>
        <w:ind w:firstLine="708"/>
      </w:pPr>
      <w:r w:rsidRPr="00CE76CF">
        <w:t>объекты обслуживания и хранения автотранспорта.</w:t>
      </w:r>
    </w:p>
    <w:p w:rsidR="00AE66E5" w:rsidRPr="00CE76CF" w:rsidRDefault="00AE66E5" w:rsidP="00D65EA8">
      <w:pPr>
        <w:ind w:firstLine="708"/>
      </w:pPr>
      <w:r w:rsidRPr="00CE76CF">
        <w:t xml:space="preserve">В состав территорий специального назначения, расположенных в границах </w:t>
      </w:r>
      <w:r w:rsidR="00FB561F">
        <w:t>МО Тельмановское СП</w:t>
      </w:r>
      <w:r w:rsidRPr="00CE76CF">
        <w:t xml:space="preserve">, вошла территория гражданского кладбища, находящегося в центральной части поселения. </w:t>
      </w:r>
    </w:p>
    <w:p w:rsidR="00CB2E04" w:rsidRPr="00CE76CF" w:rsidRDefault="00CB2E04" w:rsidP="00CB2E04">
      <w:pPr>
        <w:pStyle w:val="1"/>
        <w:keepLines w:val="0"/>
        <w:numPr>
          <w:ilvl w:val="2"/>
          <w:numId w:val="28"/>
        </w:numPr>
        <w:ind w:left="142" w:hanging="142"/>
      </w:pPr>
      <w:bookmarkStart w:id="43" w:name="_Toc500422172"/>
      <w:r w:rsidRPr="00CE76CF">
        <w:lastRenderedPageBreak/>
        <w:t>Архитектурно-планировочная структура</w:t>
      </w:r>
      <w:bookmarkEnd w:id="43"/>
    </w:p>
    <w:p w:rsidR="00CB2E04" w:rsidRPr="00CE76CF" w:rsidRDefault="00CB2E04" w:rsidP="00CB2E04">
      <w:pPr>
        <w:ind w:firstLine="709"/>
      </w:pPr>
      <w:r w:rsidRPr="00CE76CF">
        <w:t xml:space="preserve">Планировочная структура </w:t>
      </w:r>
      <w:r w:rsidR="00FB561F">
        <w:t>МО Тельмановское СП</w:t>
      </w:r>
      <w:r w:rsidRPr="00CE76CF">
        <w:t xml:space="preserve"> определяется наличием природных факторов, а также объектов материально-технического характера, которые в силу своей масштабности (размеров, протяженности и т.п.) являются опорными элементами проектируемого пространства. Указанные элементы создают планировочный каркас территории, который за счёт планируемых дополнительных элементов получает развитие, усложняя и дополняя планировочную структуру территории.</w:t>
      </w:r>
    </w:p>
    <w:p w:rsidR="00CB2E04" w:rsidRPr="00CE76CF" w:rsidRDefault="00CB2E04" w:rsidP="00CB2E04">
      <w:pPr>
        <w:ind w:firstLine="708"/>
      </w:pPr>
      <w:r w:rsidRPr="00CE76CF">
        <w:t xml:space="preserve">Для архитектурно-планировочной структуры поселения характерно наложение на неё более крупных структурных элементов транспортно-коммуникационной системы агломерации Санкт-Петербурга, которые подчиняют себе более мелкие структурные элементы самого поселения. К числу крупных агломерационных элементов следует отнести транспортные автомобильные и железнодорожные коммуникации направления Санкт-Петербург </w:t>
      </w:r>
      <w:r w:rsidR="00E870C0">
        <w:t>—</w:t>
      </w:r>
      <w:r w:rsidRPr="00CE76CF">
        <w:t xml:space="preserve"> Москва, магистральные трубопроводы и линии электропередачи.</w:t>
      </w:r>
    </w:p>
    <w:p w:rsidR="00CB2E04" w:rsidRPr="00CE76CF" w:rsidRDefault="00CB2E04" w:rsidP="00CB2E04">
      <w:pPr>
        <w:ind w:firstLine="708"/>
      </w:pPr>
      <w:r w:rsidRPr="00CE76CF">
        <w:t>Сочетанием этих элементов между собой с природными доминантами задается членение территории поселения на отдельные зоны градостроительного развития, и выявляются задачи по взаимоувязке данных зон, разделение территории поселения на различные функциональные зоны градостроительного развития.</w:t>
      </w:r>
    </w:p>
    <w:p w:rsidR="00CB2E04" w:rsidRPr="00CE76CF" w:rsidRDefault="00CB2E04" w:rsidP="00CB2E04">
      <w:pPr>
        <w:ind w:firstLine="708"/>
      </w:pPr>
      <w:r w:rsidRPr="00CE76CF">
        <w:t xml:space="preserve">К природным элементам планировочного каркаса территории относится река Ижора. Река пересекает территорию </w:t>
      </w:r>
      <w:r w:rsidR="00FB561F">
        <w:t>МО Тельмановское СП</w:t>
      </w:r>
      <w:r w:rsidRPr="00CE76CF">
        <w:t xml:space="preserve"> с юга на север, затем делает поворот на северо-восток, в пределы города Колпино. К реке «привязаны» все существующие населённые пункты, из которых состоит сельское поселение, и сконцентрированы все объекты, определяющие условия жизнедеятельности населения.</w:t>
      </w:r>
    </w:p>
    <w:p w:rsidR="00CB2E04" w:rsidRPr="00CE76CF" w:rsidRDefault="00CB2E04" w:rsidP="00CB2E04">
      <w:pPr>
        <w:ind w:firstLine="708"/>
      </w:pPr>
      <w:r w:rsidRPr="00CE76CF">
        <w:t>С юга на север, это посёлок Войскорово, деревня Пионер, деревня Ям-Ижора, посёлок Тельмана. Территория вокруг населённых пунктов представляет безлесную равнину, прорезанную мелиоративными каналами и канавами. Слабовыраженный рельеф прослеживается лишь в южной части территории поселения.</w:t>
      </w:r>
    </w:p>
    <w:p w:rsidR="00CB2E04" w:rsidRPr="00CE76CF" w:rsidRDefault="00CB2E04" w:rsidP="00CB2E04">
      <w:pPr>
        <w:ind w:firstLine="708"/>
      </w:pPr>
      <w:r w:rsidRPr="00CE76CF">
        <w:t>Материально-техническим элементам планировочного каркаса принадлежит важнейшая роль в формировании архитектурно-планировочной структуры территории поселения. Среди этих элементов особое значение имеют транспортные коммуникации.</w:t>
      </w:r>
    </w:p>
    <w:p w:rsidR="00CB2E04" w:rsidRPr="00CE76CF" w:rsidRDefault="00CB2E04" w:rsidP="00CB2E04">
      <w:pPr>
        <w:ind w:firstLine="708"/>
      </w:pPr>
      <w:r w:rsidRPr="00CE76CF">
        <w:t xml:space="preserve">Главной транспортной коммуникацией в пределах территории поселения является </w:t>
      </w:r>
      <w:r w:rsidR="009C7E05" w:rsidRPr="00CE76CF">
        <w:rPr>
          <w:lang w:eastAsia="ru-RU"/>
        </w:rPr>
        <w:t>автомобильн</w:t>
      </w:r>
      <w:r w:rsidR="009C7E05">
        <w:rPr>
          <w:lang w:eastAsia="ru-RU"/>
        </w:rPr>
        <w:t>ая</w:t>
      </w:r>
      <w:r w:rsidR="009C7E05" w:rsidRPr="00CE76CF">
        <w:rPr>
          <w:lang w:eastAsia="ru-RU"/>
        </w:rPr>
        <w:t xml:space="preserve"> дорог</w:t>
      </w:r>
      <w:r w:rsidR="009C7E05">
        <w:rPr>
          <w:lang w:eastAsia="ru-RU"/>
        </w:rPr>
        <w:t>а</w:t>
      </w:r>
      <w:r w:rsidR="009C7E05" w:rsidRPr="00CE76CF">
        <w:rPr>
          <w:lang w:eastAsia="ru-RU"/>
        </w:rPr>
        <w:t xml:space="preserve"> </w:t>
      </w:r>
      <w:r w:rsidR="009C7E05">
        <w:rPr>
          <w:lang w:eastAsia="ru-RU"/>
        </w:rPr>
        <w:t xml:space="preserve">общего пользования </w:t>
      </w:r>
      <w:r w:rsidR="009C7E05" w:rsidRPr="00CE76CF">
        <w:rPr>
          <w:lang w:eastAsia="ru-RU"/>
        </w:rPr>
        <w:t>федерального значения</w:t>
      </w:r>
      <w:r w:rsidR="009C7E05" w:rsidRPr="00CE76CF">
        <w:t xml:space="preserve"> </w:t>
      </w:r>
      <w:r w:rsidRPr="00CE76CF">
        <w:t>М</w:t>
      </w:r>
      <w:r w:rsidR="00E90AB8" w:rsidRPr="00CE76CF">
        <w:t>-</w:t>
      </w:r>
      <w:r w:rsidRPr="00CE76CF">
        <w:t xml:space="preserve">10 </w:t>
      </w:r>
      <w:r w:rsidR="008F1555">
        <w:t>«Россия»</w:t>
      </w:r>
      <w:r w:rsidRPr="00CE76CF">
        <w:t xml:space="preserve">, которая пересекает территорию поселения в направлении юго-восток </w:t>
      </w:r>
      <w:r w:rsidR="00E870C0">
        <w:t>–</w:t>
      </w:r>
      <w:r w:rsidRPr="00CE76CF">
        <w:t xml:space="preserve"> северо-запад. На данной магистрали отмечается один из самых высоких грузо- и пассажиропоток в стране. В районе д</w:t>
      </w:r>
      <w:r w:rsidR="00143D01">
        <w:t xml:space="preserve">. </w:t>
      </w:r>
      <w:r w:rsidRPr="00CE76CF">
        <w:t>Ям-Ижора автомагистраль пересекает реку Ижора и образует узел пересечения дорог, идущих в различных направлениях.</w:t>
      </w:r>
    </w:p>
    <w:p w:rsidR="00CB2E04" w:rsidRPr="00CE76CF" w:rsidRDefault="00CB2E04" w:rsidP="00CB2E04">
      <w:pPr>
        <w:ind w:firstLine="708"/>
      </w:pPr>
      <w:r w:rsidRPr="00CE76CF">
        <w:t xml:space="preserve">Северная граница </w:t>
      </w:r>
      <w:r w:rsidR="00FB561F">
        <w:t>МО Тельмановское СП</w:t>
      </w:r>
      <w:r w:rsidRPr="00CE76CF">
        <w:t xml:space="preserve"> является одновременно южной границей города Колпино. Посёлок Тельмана, занимающий крайнее северное положение в структуре населённых пунктов сельского поселения, является планировочным </w:t>
      </w:r>
      <w:r w:rsidRPr="00CE76CF">
        <w:lastRenderedPageBreak/>
        <w:t>продолжением города Колпино и привлекательным в этом качестве объектом для застройщиков и инвесторов.</w:t>
      </w:r>
    </w:p>
    <w:p w:rsidR="00CB2E04" w:rsidRPr="00CE76CF" w:rsidRDefault="00CB2E04" w:rsidP="00CB2E04">
      <w:pPr>
        <w:ind w:firstLine="708"/>
      </w:pPr>
      <w:r w:rsidRPr="00CE76CF">
        <w:t>После</w:t>
      </w:r>
      <w:r w:rsidR="005E6AEF" w:rsidRPr="005E6AEF">
        <w:rPr>
          <w:lang w:eastAsia="ru-RU"/>
        </w:rPr>
        <w:t xml:space="preserve"> </w:t>
      </w:r>
      <w:r w:rsidR="005E6AEF" w:rsidRPr="00CE76CF">
        <w:rPr>
          <w:lang w:eastAsia="ru-RU"/>
        </w:rPr>
        <w:t>автомобильн</w:t>
      </w:r>
      <w:r w:rsidR="005E6AEF">
        <w:rPr>
          <w:lang w:eastAsia="ru-RU"/>
        </w:rPr>
        <w:t>ой</w:t>
      </w:r>
      <w:r w:rsidR="005E6AEF" w:rsidRPr="00CE76CF">
        <w:rPr>
          <w:lang w:eastAsia="ru-RU"/>
        </w:rPr>
        <w:t xml:space="preserve"> дорог</w:t>
      </w:r>
      <w:r w:rsidR="005E6AEF">
        <w:rPr>
          <w:lang w:eastAsia="ru-RU"/>
        </w:rPr>
        <w:t>и</w:t>
      </w:r>
      <w:r w:rsidR="005E6AEF" w:rsidRPr="00CE76CF">
        <w:rPr>
          <w:lang w:eastAsia="ru-RU"/>
        </w:rPr>
        <w:t xml:space="preserve"> </w:t>
      </w:r>
      <w:r w:rsidR="005E6AEF">
        <w:rPr>
          <w:lang w:eastAsia="ru-RU"/>
        </w:rPr>
        <w:t xml:space="preserve">общего пользования </w:t>
      </w:r>
      <w:r w:rsidR="005E6AEF" w:rsidRPr="00CE76CF">
        <w:rPr>
          <w:lang w:eastAsia="ru-RU"/>
        </w:rPr>
        <w:t>федерального значения</w:t>
      </w:r>
      <w:r w:rsidRPr="00CE76CF">
        <w:t xml:space="preserve"> М</w:t>
      </w:r>
      <w:r w:rsidR="00E90AB8" w:rsidRPr="00CE76CF">
        <w:t>-</w:t>
      </w:r>
      <w:r w:rsidRPr="00CE76CF">
        <w:t>10</w:t>
      </w:r>
      <w:r w:rsidR="008F1555">
        <w:t xml:space="preserve"> «Россия»</w:t>
      </w:r>
      <w:r w:rsidR="005E6AEF">
        <w:t>,</w:t>
      </w:r>
      <w:r w:rsidRPr="00CE76CF">
        <w:t xml:space="preserve"> важная роль принадлежит дорогам, расходящихся веером от д</w:t>
      </w:r>
      <w:r w:rsidR="00143D01">
        <w:t>.</w:t>
      </w:r>
      <w:r w:rsidRPr="00CE76CF">
        <w:t xml:space="preserve"> Ям-Ижора </w:t>
      </w:r>
      <w:r w:rsidR="005D5D4C">
        <w:t>в западном направлении на город</w:t>
      </w:r>
      <w:r w:rsidRPr="00CE76CF">
        <w:t xml:space="preserve"> Пушкин и</w:t>
      </w:r>
      <w:r w:rsidR="005D5D4C">
        <w:t xml:space="preserve"> город</w:t>
      </w:r>
      <w:r w:rsidRPr="00CE76CF">
        <w:t xml:space="preserve"> Павловск, а также в Фёдоровско</w:t>
      </w:r>
      <w:r w:rsidR="00A42ADE">
        <w:t>м</w:t>
      </w:r>
      <w:r w:rsidRPr="00CE76CF">
        <w:t xml:space="preserve"> </w:t>
      </w:r>
      <w:r w:rsidR="00E11859">
        <w:rPr>
          <w:lang w:eastAsia="ru-RU"/>
        </w:rPr>
        <w:t>городском</w:t>
      </w:r>
      <w:r w:rsidR="00E11859" w:rsidRPr="00CE76CF">
        <w:rPr>
          <w:lang w:eastAsia="ru-RU"/>
        </w:rPr>
        <w:t xml:space="preserve"> </w:t>
      </w:r>
      <w:r w:rsidRPr="00CE76CF">
        <w:t>поселени</w:t>
      </w:r>
      <w:r w:rsidR="00A42ADE">
        <w:t>и</w:t>
      </w:r>
      <w:r w:rsidRPr="00CE76CF">
        <w:t>, и в северном направлении на город Колпино.</w:t>
      </w:r>
    </w:p>
    <w:p w:rsidR="00CB2E04" w:rsidRPr="00CE76CF" w:rsidRDefault="00CB2E04" w:rsidP="005D5D4C">
      <w:pPr>
        <w:ind w:firstLine="708"/>
      </w:pPr>
      <w:r w:rsidRPr="00CE76CF">
        <w:t xml:space="preserve">Южнее транспортного узла в </w:t>
      </w:r>
      <w:r w:rsidR="005D5D4C">
        <w:t xml:space="preserve">д. </w:t>
      </w:r>
      <w:r w:rsidRPr="00CE76CF">
        <w:t>Ям-</w:t>
      </w:r>
      <w:r w:rsidR="00DE3CED">
        <w:t>Ижора</w:t>
      </w:r>
      <w:r w:rsidRPr="00CE76CF">
        <w:t xml:space="preserve"> к Московскому шоссе выходит автомобильная дорога, идущая в восточном направлении через </w:t>
      </w:r>
      <w:r w:rsidR="00A42ADE">
        <w:t xml:space="preserve">городской </w:t>
      </w:r>
      <w:r w:rsidRPr="00CE76CF">
        <w:t>посёлок Красный Бор Красноборского городского поселения Тосненского муниципального района к городу Никольское - административному центру Никольского городского поселения и важному промышленному центру Тосненского муниципального района.</w:t>
      </w:r>
    </w:p>
    <w:p w:rsidR="00CB2E04" w:rsidRPr="00CE76CF" w:rsidRDefault="00CB2E04" w:rsidP="00CB2E04">
      <w:pPr>
        <w:ind w:firstLine="708"/>
      </w:pPr>
      <w:r w:rsidRPr="00CE76CF">
        <w:t xml:space="preserve">Дополняет структуру автомобильных дорог, связанных с Московским шоссе, автодорога направления Колпино </w:t>
      </w:r>
      <w:r w:rsidR="00E870C0">
        <w:t>—</w:t>
      </w:r>
      <w:r w:rsidRPr="00CE76CF">
        <w:t xml:space="preserve"> Красный Бор, идущая в меридиональном направлении и проходящая через посёлок Тельмана.</w:t>
      </w:r>
    </w:p>
    <w:p w:rsidR="00CB2E04" w:rsidRPr="00CE76CF" w:rsidRDefault="00CB2E04" w:rsidP="00CB2E04">
      <w:pPr>
        <w:ind w:firstLine="708"/>
      </w:pPr>
      <w:r w:rsidRPr="00CE76CF">
        <w:t xml:space="preserve">Восточной границей </w:t>
      </w:r>
      <w:r w:rsidR="00FB561F">
        <w:t>МО Тельмановское СП</w:t>
      </w:r>
      <w:r w:rsidRPr="00CE76CF">
        <w:t xml:space="preserve"> является железнодорожная магистраль направления Санкт-Петербург </w:t>
      </w:r>
      <w:r w:rsidR="00E870C0">
        <w:t>—</w:t>
      </w:r>
      <w:r w:rsidRPr="00CE76CF">
        <w:t xml:space="preserve"> Москва. Железнодорожные станции на данной линии находятся вне территории поселения: севернее </w:t>
      </w:r>
      <w:r w:rsidR="00731204">
        <w:t>–</w:t>
      </w:r>
      <w:r w:rsidRPr="00CE76CF">
        <w:t xml:space="preserve"> </w:t>
      </w:r>
      <w:r w:rsidR="00731204">
        <w:t>железнодорожная</w:t>
      </w:r>
      <w:r w:rsidRPr="00CE76CF">
        <w:t xml:space="preserve"> станция «Колпино» и южнее - </w:t>
      </w:r>
      <w:r w:rsidR="00731204">
        <w:t>железнодорожная</w:t>
      </w:r>
      <w:r w:rsidR="00731204" w:rsidRPr="00CE76CF">
        <w:t xml:space="preserve"> </w:t>
      </w:r>
      <w:r w:rsidRPr="00CE76CF">
        <w:t>станция «Поповка».</w:t>
      </w:r>
    </w:p>
    <w:p w:rsidR="00CB2E04" w:rsidRPr="00CE76CF" w:rsidRDefault="00CB2E04" w:rsidP="00CB2E04">
      <w:pPr>
        <w:ind w:firstLine="708"/>
      </w:pPr>
      <w:r w:rsidRPr="00CE76CF">
        <w:t xml:space="preserve">На принятие решения о возможности размещения на территории сельского поселения каких-либо объектов капитального строительства влияют подземные коммуникации. Параллельно </w:t>
      </w:r>
      <w:r w:rsidR="00E870C0">
        <w:t>автомобильной дороге общего пользования федерального значения М-10 «Россия»</w:t>
      </w:r>
      <w:r w:rsidRPr="00CE76CF">
        <w:t xml:space="preserve"> с запада по территории </w:t>
      </w:r>
      <w:r w:rsidR="00FB561F">
        <w:t>МО Тельмановское СП</w:t>
      </w:r>
      <w:r w:rsidRPr="00CE76CF">
        <w:t xml:space="preserve"> проходит мощный комплекс магистральных трубопроводов, в числе которых:</w:t>
      </w:r>
    </w:p>
    <w:p w:rsidR="00CB2E04" w:rsidRPr="00CE76CF" w:rsidRDefault="00CB2E04" w:rsidP="00CB2E04">
      <w:pPr>
        <w:ind w:firstLine="708"/>
      </w:pPr>
      <w:bookmarkStart w:id="44" w:name="_Hlk491598037"/>
      <w:r w:rsidRPr="00CE76CF">
        <w:t>газопровод «</w:t>
      </w:r>
      <w:r w:rsidR="002C2D6F">
        <w:t xml:space="preserve">Серпухов </w:t>
      </w:r>
      <w:r w:rsidR="00E870C0">
        <w:t>—</w:t>
      </w:r>
      <w:r w:rsidR="002C2D6F">
        <w:t xml:space="preserve"> </w:t>
      </w:r>
      <w:r w:rsidR="00143D01">
        <w:t xml:space="preserve">Ленинград», «Белоусово </w:t>
      </w:r>
      <w:r w:rsidR="00E870C0">
        <w:t>—</w:t>
      </w:r>
      <w:r w:rsidR="00143D01">
        <w:t xml:space="preserve"> </w:t>
      </w:r>
      <w:r w:rsidRPr="00CE76CF">
        <w:t>Ленинград»,</w:t>
      </w:r>
      <w:r w:rsidRPr="00CE76CF">
        <w:rPr>
          <w:sz w:val="26"/>
          <w:szCs w:val="26"/>
        </w:rPr>
        <w:t xml:space="preserve"> «</w:t>
      </w:r>
      <w:r w:rsidRPr="00EC0418">
        <w:t xml:space="preserve">Ям-Ижора </w:t>
      </w:r>
      <w:r w:rsidR="00E870C0">
        <w:t>—</w:t>
      </w:r>
      <w:r w:rsidRPr="00EC0418">
        <w:t xml:space="preserve"> Шоссейная»</w:t>
      </w:r>
      <w:r w:rsidRPr="00CE76CF">
        <w:t xml:space="preserve"> </w:t>
      </w:r>
      <w:bookmarkEnd w:id="44"/>
      <w:r w:rsidRPr="00CE76CF">
        <w:t>с соответствующей инфраструк</w:t>
      </w:r>
      <w:r w:rsidR="000111EF">
        <w:t xml:space="preserve">турой (газораспределительные </w:t>
      </w:r>
      <w:r w:rsidRPr="00CE76CF">
        <w:t>станции, отводы);</w:t>
      </w:r>
    </w:p>
    <w:p w:rsidR="00CB2E04" w:rsidRPr="00CE76CF" w:rsidRDefault="00CB2E04" w:rsidP="00CB2E04">
      <w:pPr>
        <w:ind w:firstLine="708"/>
      </w:pPr>
      <w:r w:rsidRPr="00CE76CF">
        <w:t xml:space="preserve">нефтепродуктопроводы «Красный Бор </w:t>
      </w:r>
      <w:r w:rsidR="00E870C0">
        <w:t>—</w:t>
      </w:r>
      <w:r w:rsidRPr="00CE76CF">
        <w:t xml:space="preserve"> Морской порт», «Красный Бор </w:t>
      </w:r>
      <w:r w:rsidR="00E870C0">
        <w:t>—</w:t>
      </w:r>
      <w:r w:rsidRPr="00CE76CF">
        <w:t xml:space="preserve"> Пулково», «Красный Бор </w:t>
      </w:r>
      <w:r w:rsidR="00E870C0">
        <w:t>—</w:t>
      </w:r>
      <w:r w:rsidRPr="00CE76CF">
        <w:t xml:space="preserve"> нефтебаза «Ручьи».</w:t>
      </w:r>
    </w:p>
    <w:p w:rsidR="00CB2E04" w:rsidRPr="00CE76CF" w:rsidRDefault="00CB2E04" w:rsidP="00CB2E04">
      <w:pPr>
        <w:ind w:firstLine="708"/>
      </w:pPr>
      <w:r w:rsidRPr="00CE76CF">
        <w:t xml:space="preserve">В совокупности </w:t>
      </w:r>
      <w:r w:rsidR="009C7E05" w:rsidRPr="00CE76CF">
        <w:rPr>
          <w:lang w:eastAsia="ru-RU"/>
        </w:rPr>
        <w:t xml:space="preserve">автомобильная дорога </w:t>
      </w:r>
      <w:r w:rsidR="009C7E05">
        <w:rPr>
          <w:lang w:eastAsia="ru-RU"/>
        </w:rPr>
        <w:t xml:space="preserve">общего пользования </w:t>
      </w:r>
      <w:r w:rsidR="009C7E05" w:rsidRPr="00CE76CF">
        <w:rPr>
          <w:lang w:eastAsia="ru-RU"/>
        </w:rPr>
        <w:t>федерального значения</w:t>
      </w:r>
      <w:r w:rsidR="009C7E05" w:rsidRPr="00CE76CF">
        <w:t xml:space="preserve"> </w:t>
      </w:r>
      <w:r w:rsidR="009C7E05">
        <w:t xml:space="preserve">«М-10» «Россия» </w:t>
      </w:r>
      <w:r w:rsidRPr="00CE76CF">
        <w:t>и расположенный параллельно этому шоссе комплекс трубопроводов образуют «транспортно-коммуникационный коридор» шириной около километра, разделяющий территорию поселения на две примерно равные по территории части, на которых возможно градостроительное развитие.</w:t>
      </w:r>
    </w:p>
    <w:p w:rsidR="00CB2E04" w:rsidRPr="00CE76CF" w:rsidRDefault="00CB2E04" w:rsidP="00CB2E04">
      <w:pPr>
        <w:ind w:firstLine="708"/>
      </w:pPr>
      <w:r w:rsidRPr="00CE76CF">
        <w:t>С учетом интенсивного движения и отсутствия транспортных развязок, пешеходных переходов и скотопрогонов связь между обеими частями территории поселения в настоящее время затруднена.</w:t>
      </w:r>
    </w:p>
    <w:p w:rsidR="00CB2E04" w:rsidRPr="00CE76CF" w:rsidRDefault="00CB2E04" w:rsidP="00CB2E04">
      <w:pPr>
        <w:ind w:firstLine="708"/>
      </w:pPr>
      <w:r w:rsidRPr="00CE76CF">
        <w:t xml:space="preserve">Наиболее крупная территориальная зона, удобная для градостроительного использования, образуется на территориях, примыкающих к п. Тельмана с южной и западной сторон и до транспортно-коммуникационного коридора, проходящего по центру территории поселения. Всё это предопределяет преимущественное развитие п. </w:t>
      </w:r>
      <w:r w:rsidRPr="00CE76CF">
        <w:lastRenderedPageBreak/>
        <w:t>Тельмана как основной динамической силы развития территории всего муниципального образования.</w:t>
      </w:r>
    </w:p>
    <w:p w:rsidR="00CB2E04" w:rsidRPr="00CE76CF" w:rsidRDefault="00CB2E04" w:rsidP="00CB2E04">
      <w:pPr>
        <w:ind w:firstLine="708"/>
      </w:pPr>
      <w:r w:rsidRPr="00CE76CF">
        <w:t xml:space="preserve">Архитектурно-планировочная структура поселка Тельмана сформировалась на основе двух сходящихся дорог, связывавших г. Колпино с </w:t>
      </w:r>
      <w:r w:rsidR="00A42ADE">
        <w:t xml:space="preserve">г. </w:t>
      </w:r>
      <w:r w:rsidRPr="00CE76CF">
        <w:t>п. Красный Бор (</w:t>
      </w:r>
      <w:r w:rsidR="00731204">
        <w:t>железнодорожная</w:t>
      </w:r>
      <w:r w:rsidR="00731204" w:rsidRPr="00CE76CF">
        <w:t xml:space="preserve"> </w:t>
      </w:r>
      <w:r w:rsidRPr="00CE76CF">
        <w:t xml:space="preserve">станция «Поповка») и с Московским шоссе. Треугольное начертание схода двух дорог легло в основу плана поселка и зафиксировало ядро застройки поселка, которое пространственно тяготеет к берегу р. Ижора. Дальнейшее планировочное развитие территории поселка шло в восточном направлении от сложившегося ядра, планировка этой части поселка в значительной степени ориентирована на линию железной дороги и на продолжение планировочной структуры соседних кварталов г. Колпино, также вытянутых вдоль линии железной дороги. Сочетание двух разноплановых структур планировочной организации территории на ограниченном участке в итоге создает достаточно сложную планировочную структуру, мало связанную с первоначальным ядром поселковой застройки. </w:t>
      </w:r>
    </w:p>
    <w:p w:rsidR="00CB2E04" w:rsidRPr="00CE76CF" w:rsidRDefault="00CB2E04" w:rsidP="00CB2E04">
      <w:pPr>
        <w:ind w:firstLine="708"/>
      </w:pPr>
      <w:r w:rsidRPr="00CE76CF">
        <w:t>Архитектурно-планировочная структура д</w:t>
      </w:r>
      <w:r w:rsidR="00143D01">
        <w:t>.</w:t>
      </w:r>
      <w:r w:rsidRPr="00CE76CF">
        <w:t xml:space="preserve"> Ям-Ижора определена наличием «рассекающей» магистрали и сочленением её с расходящимися веером дорогами на г. Пушкин, </w:t>
      </w:r>
      <w:r w:rsidR="00E11859">
        <w:t>г.</w:t>
      </w:r>
      <w:r w:rsidR="002C78DF">
        <w:t xml:space="preserve"> </w:t>
      </w:r>
      <w:r w:rsidR="00E11859">
        <w:t>п</w:t>
      </w:r>
      <w:r w:rsidRPr="00CE76CF">
        <w:t>. Фёдоровское и г. Колпино. Таким образом, для д. Ям-Ижора характерно «звездообразное» начертание плана с развитием застройки по расходящимся «лучевым» направлениям.</w:t>
      </w:r>
    </w:p>
    <w:p w:rsidR="00CB2E04" w:rsidRPr="00CE76CF" w:rsidRDefault="004D5931" w:rsidP="00CB2E04">
      <w:pPr>
        <w:ind w:firstLine="708"/>
      </w:pPr>
      <w:r>
        <w:t>Посёлок</w:t>
      </w:r>
      <w:r w:rsidR="00CB2E04" w:rsidRPr="00CE76CF">
        <w:t xml:space="preserve"> Войскорово занимает холмистый «мыс», с трех сторон охваченный водами р. Ижора. </w:t>
      </w:r>
      <w:r>
        <w:t>Посёлок</w:t>
      </w:r>
      <w:r w:rsidR="00CB2E04" w:rsidRPr="00CE76CF">
        <w:t xml:space="preserve"> Войскорово сформировался на изолированной территории на сравнительно плоской вершине холма, окруженного рекой. Застройка поселка производилась в 60</w:t>
      </w:r>
      <w:r w:rsidR="00E870C0">
        <w:t>–</w:t>
      </w:r>
      <w:r w:rsidR="00CB2E04" w:rsidRPr="00CE76CF">
        <w:t xml:space="preserve">80-е годы на основе прямоугольного начертания плана с использованием зданий типовых серий. </w:t>
      </w:r>
    </w:p>
    <w:p w:rsidR="00CB2E04" w:rsidRPr="00CE76CF" w:rsidRDefault="00CB2E04" w:rsidP="00CB2E04">
      <w:pPr>
        <w:ind w:firstLine="708"/>
      </w:pPr>
      <w:r w:rsidRPr="00CE76CF">
        <w:t>Деревня Пионер, планировочно расположена напротив поселка Войскорово на левом берегу реки Ижора. Застройка деревни узкой полосой вытянута между берегом реки и дорогой Ям-Ижора – Фёдоровское. С запада к деревне примыкает обширная производственная зона, в которую входит ферма крупного рогатого скота, принадлежащая ЗАО «</w:t>
      </w:r>
      <w:r w:rsidR="00A85A1F">
        <w:t xml:space="preserve">Племенное </w:t>
      </w:r>
      <w:r w:rsidRPr="00CE76CF">
        <w:t>хозяйство им. Тельмана».</w:t>
      </w:r>
    </w:p>
    <w:p w:rsidR="00CB2E04" w:rsidRPr="00CE76CF" w:rsidRDefault="004D5931" w:rsidP="00CB2E04">
      <w:pPr>
        <w:ind w:firstLine="708"/>
      </w:pPr>
      <w:r>
        <w:t>Посёлок</w:t>
      </w:r>
      <w:r w:rsidR="00CB2E04" w:rsidRPr="00CE76CF">
        <w:t xml:space="preserve"> Тельмана и деревня Ям-Ижора располагаются на плоской равнине у низких берегов реки Ижора. Русло реки у посёлка Тельмана в некоторых местах заболочено, уровень воды определяется состоянием водной поверхности Колпинского пруда, часть которого доходит до поселка Тельмана.</w:t>
      </w:r>
    </w:p>
    <w:p w:rsidR="00CB2E04" w:rsidRPr="00CE76CF" w:rsidRDefault="004D5931" w:rsidP="00CB2E04">
      <w:pPr>
        <w:ind w:firstLine="708"/>
      </w:pPr>
      <w:r>
        <w:t>Посёлок</w:t>
      </w:r>
      <w:r w:rsidR="00CB2E04" w:rsidRPr="00CE76CF">
        <w:t xml:space="preserve"> Войскорово и деревня Пионер находятся в иных условиях. Здесь река Ижора течет в крутых берегах, образуя живописные изгибы. </w:t>
      </w:r>
      <w:r>
        <w:t>Посёлок</w:t>
      </w:r>
      <w:r w:rsidR="00CB2E04" w:rsidRPr="00CE76CF">
        <w:t xml:space="preserve"> Войскорово, находящийся на холме, хорошо обозревается с прилегающих равнинных территорий. Выше по течению реки Ижора от п. Войскорово имеются пороги, и река образует своеобразный «каньон».</w:t>
      </w:r>
    </w:p>
    <w:p w:rsidR="00CB2E04" w:rsidRPr="00CE76CF" w:rsidRDefault="00CB2E04" w:rsidP="00CB2E04">
      <w:pPr>
        <w:pStyle w:val="1"/>
        <w:keepLines w:val="0"/>
        <w:numPr>
          <w:ilvl w:val="2"/>
          <w:numId w:val="28"/>
        </w:numPr>
        <w:ind w:left="142" w:hanging="142"/>
      </w:pPr>
      <w:bookmarkStart w:id="45" w:name="_Toc500422173"/>
      <w:r w:rsidRPr="00CE76CF">
        <w:lastRenderedPageBreak/>
        <w:t>Информация о планировочных ограничениях при градостроительном освоении территории</w:t>
      </w:r>
      <w:bookmarkEnd w:id="45"/>
    </w:p>
    <w:p w:rsidR="00CB2E04" w:rsidRPr="00CE76CF" w:rsidRDefault="00CB2E04" w:rsidP="00CB2E04">
      <w:pPr>
        <w:ind w:firstLine="709"/>
      </w:pPr>
      <w:r w:rsidRPr="00CE76CF">
        <w:t xml:space="preserve">В результате инженерно-геологического районирования территории </w:t>
      </w:r>
      <w:r w:rsidR="00FB561F">
        <w:t>МО Тельмановское СП</w:t>
      </w:r>
      <w:r w:rsidRPr="00CE76CF">
        <w:t>, анализа современного состояния и использования его территории, установления и отображения зон с особыми условиями использования территории, в генеральном плане произведено ранжирование территории поселения по степени благоприятности к градостроительному освоению.</w:t>
      </w:r>
    </w:p>
    <w:p w:rsidR="00CB2E04" w:rsidRPr="00CE76CF" w:rsidRDefault="00CB2E04" w:rsidP="00CB2E04">
      <w:pPr>
        <w:ind w:firstLine="708"/>
      </w:pPr>
      <w:r w:rsidRPr="00CE76CF">
        <w:t>По экспертным оценкам территории, не подлежащие градостроительному освоению, занимают 1</w:t>
      </w:r>
      <w:r w:rsidR="00BC0EFE">
        <w:t xml:space="preserve"> </w:t>
      </w:r>
      <w:r w:rsidRPr="00CE76CF">
        <w:t xml:space="preserve">% площади </w:t>
      </w:r>
      <w:r w:rsidR="00FB561F">
        <w:t>МО Тельмановское СП</w:t>
      </w:r>
      <w:r w:rsidRPr="00CE76CF">
        <w:t>. К ним отнесены:</w:t>
      </w:r>
    </w:p>
    <w:p w:rsidR="00CB2E04" w:rsidRPr="00CE76CF" w:rsidRDefault="00CB2E04" w:rsidP="00CB2E04">
      <w:pPr>
        <w:ind w:firstLine="708"/>
      </w:pPr>
      <w:r w:rsidRPr="00CE76CF">
        <w:t>береговые полосы р</w:t>
      </w:r>
      <w:r w:rsidR="00143D01">
        <w:t>.</w:t>
      </w:r>
      <w:r w:rsidRPr="00CE76CF">
        <w:t xml:space="preserve"> Ижора, </w:t>
      </w:r>
      <w:r w:rsidR="00143D01">
        <w:t xml:space="preserve">р. </w:t>
      </w:r>
      <w:r w:rsidRPr="00CE76CF">
        <w:t xml:space="preserve">Малая Ижора и </w:t>
      </w:r>
      <w:r w:rsidR="00143D01">
        <w:t xml:space="preserve">р. </w:t>
      </w:r>
      <w:r w:rsidRPr="00CE76CF">
        <w:t>Винокурка;</w:t>
      </w:r>
    </w:p>
    <w:p w:rsidR="00CB2E04" w:rsidRPr="00CE76CF" w:rsidRDefault="00CB2E04" w:rsidP="00CB2E04">
      <w:pPr>
        <w:ind w:firstLine="708"/>
      </w:pPr>
      <w:r w:rsidRPr="00CE76CF">
        <w:t>земли лесного фонда;</w:t>
      </w:r>
    </w:p>
    <w:p w:rsidR="00CB2E04" w:rsidRPr="00CE76CF" w:rsidRDefault="00CB2E04" w:rsidP="00CB2E04">
      <w:pPr>
        <w:ind w:firstLine="708"/>
      </w:pPr>
      <w:r w:rsidRPr="00CE76CF">
        <w:t>охранные зоны трубопроводов и воздушных линий электропередач.</w:t>
      </w:r>
    </w:p>
    <w:p w:rsidR="00CB2E04" w:rsidRPr="00CE76CF" w:rsidRDefault="00CB2E04" w:rsidP="00CB2E04">
      <w:pPr>
        <w:ind w:firstLine="708"/>
      </w:pPr>
      <w:r w:rsidRPr="00CE76CF">
        <w:t xml:space="preserve">По экспертным оценкам территории, относительно благоприятные для градостроительного освоения (с ограничениями) занимают около 49 % площади </w:t>
      </w:r>
      <w:r w:rsidR="00FB561F">
        <w:t>МО Тельмановское СП</w:t>
      </w:r>
      <w:r w:rsidRPr="00CE76CF">
        <w:t>. К ним относятся:</w:t>
      </w:r>
    </w:p>
    <w:p w:rsidR="00CB2E04" w:rsidRPr="00CE76CF" w:rsidRDefault="00CB2E04" w:rsidP="00CB2E04">
      <w:pPr>
        <w:ind w:firstLine="708"/>
      </w:pPr>
      <w:r w:rsidRPr="00CE76CF">
        <w:t>водоохранные зоны и прибрежные защитные полосы рек Ижора, Малая Ижора и Винокурка;</w:t>
      </w:r>
    </w:p>
    <w:p w:rsidR="00CB2E04" w:rsidRPr="00CE76CF" w:rsidRDefault="00CB2E04" w:rsidP="00CB2E04">
      <w:pPr>
        <w:ind w:firstLine="708"/>
      </w:pPr>
      <w:r w:rsidRPr="00CE76CF">
        <w:t>зоны затопления паводком 1 % обеспеченности;</w:t>
      </w:r>
    </w:p>
    <w:p w:rsidR="00CB2E04" w:rsidRPr="00CE76CF" w:rsidRDefault="00CB2E04" w:rsidP="00CB2E04">
      <w:pPr>
        <w:ind w:firstLine="708"/>
      </w:pPr>
      <w:r w:rsidRPr="00CE76CF">
        <w:t>территории осушенных и выработанных торфяников;</w:t>
      </w:r>
    </w:p>
    <w:p w:rsidR="00CB2E04" w:rsidRPr="00CE76CF" w:rsidRDefault="00CB2E04" w:rsidP="00CB2E04">
      <w:pPr>
        <w:ind w:firstLine="708"/>
      </w:pPr>
      <w:r w:rsidRPr="00CE76CF">
        <w:t xml:space="preserve">санитарно-защитные зоны предприятий, сооружений и иных объектов; </w:t>
      </w:r>
    </w:p>
    <w:p w:rsidR="00CB2E04" w:rsidRPr="00CE76CF" w:rsidRDefault="00CB2E04" w:rsidP="00CB2E04">
      <w:pPr>
        <w:ind w:firstLine="708"/>
      </w:pPr>
      <w:r w:rsidRPr="00CE76CF">
        <w:t>санитарный разрыв от железнодорожной магистрали;</w:t>
      </w:r>
    </w:p>
    <w:p w:rsidR="00CB2E04" w:rsidRPr="00CE76CF" w:rsidRDefault="00CB2E04" w:rsidP="00CB2E04">
      <w:pPr>
        <w:ind w:firstLine="708"/>
      </w:pPr>
      <w:r w:rsidRPr="00CE76CF">
        <w:t>минимальные (санитарные) разрывы от магистральных трубопроводов;</w:t>
      </w:r>
    </w:p>
    <w:p w:rsidR="00CB2E04" w:rsidRPr="00CE76CF" w:rsidRDefault="00CB2E04" w:rsidP="00CB2E04">
      <w:pPr>
        <w:ind w:firstLine="708"/>
      </w:pPr>
      <w:r w:rsidRPr="00CE76CF">
        <w:t xml:space="preserve">придорожные полосы автомобильных дорог федерального и регионального значения вне границ </w:t>
      </w:r>
      <w:r w:rsidR="009A7BD8">
        <w:t>населённых</w:t>
      </w:r>
      <w:r w:rsidRPr="00CE76CF">
        <w:t xml:space="preserve"> пунктов.</w:t>
      </w:r>
    </w:p>
    <w:p w:rsidR="00CB2E04" w:rsidRPr="00CE76CF" w:rsidRDefault="00CB2E04" w:rsidP="00CB2E04">
      <w:pPr>
        <w:ind w:firstLine="708"/>
      </w:pPr>
      <w:r w:rsidRPr="00CE76CF">
        <w:t xml:space="preserve">По экспертным оценкам территории, благоприятные для градостроительного освоения занимают остальные 50 % площади </w:t>
      </w:r>
      <w:r w:rsidR="00FB561F">
        <w:t>МО Тельмановское СП</w:t>
      </w:r>
      <w:r w:rsidRPr="00CE76CF">
        <w:t>.</w:t>
      </w:r>
    </w:p>
    <w:p w:rsidR="00CB2E04" w:rsidRPr="00CE76CF" w:rsidRDefault="00CB2E04" w:rsidP="00CB2E04">
      <w:pPr>
        <w:ind w:firstLine="708"/>
      </w:pPr>
      <w:r w:rsidRPr="00CE76CF">
        <w:t>Особенность планировочных ограничений в поселке Тельмана характеризуется тем, что часть существующего жилищного фонда (год ввода в эксплуатацию до 1990 г.), с учетом фактически сложившейся застройкой в северной части населенного пункта, расположена в санитарно-защитной зоне от животноводческой фермы “Центр” ЗАО “</w:t>
      </w:r>
      <w:r w:rsidR="00A85A1F">
        <w:t>Племенное хозяйство</w:t>
      </w:r>
      <w:r w:rsidRPr="00CE76CF">
        <w:t xml:space="preserve"> им. Тельмана” и сопутствующих объектов (зернохранилище, склад минеральных удобрений, склад ядохимикатов и др.). </w:t>
      </w:r>
    </w:p>
    <w:p w:rsidR="00CB2E04" w:rsidRPr="00CE76CF" w:rsidRDefault="00CB2E04" w:rsidP="00CB2E04">
      <w:pPr>
        <w:ind w:firstLine="708"/>
      </w:pPr>
      <w:r w:rsidRPr="00CE76CF">
        <w:t xml:space="preserve">Особенность планировочных ограничений в деревне Пионер характеризуется тем, что часть территории населенного пункта попадает в санитарно-защитную зону от животноводческой фермы </w:t>
      </w:r>
      <w:r w:rsidR="004D5931">
        <w:t>«</w:t>
      </w:r>
      <w:r w:rsidRPr="00CE76CF">
        <w:t>Пионер</w:t>
      </w:r>
      <w:r w:rsidR="004D5931">
        <w:t>»</w:t>
      </w:r>
      <w:r w:rsidRPr="00CE76CF">
        <w:t xml:space="preserve"> ЗАО </w:t>
      </w:r>
      <w:r w:rsidR="004D5931">
        <w:t>«</w:t>
      </w:r>
      <w:r w:rsidR="00A85A1F">
        <w:t>Племенное хозяйство</w:t>
      </w:r>
      <w:r w:rsidRPr="00CE76CF">
        <w:t xml:space="preserve"> им. Тельмана</w:t>
      </w:r>
      <w:r w:rsidR="004D5931">
        <w:t>»</w:t>
      </w:r>
      <w:r w:rsidRPr="00CE76CF">
        <w:t xml:space="preserve"> и не может быть использована для размещения объектов жилой застройки.</w:t>
      </w:r>
    </w:p>
    <w:p w:rsidR="00CB2E04" w:rsidRPr="00CE76CF" w:rsidRDefault="00CB2E04" w:rsidP="00CB2E04">
      <w:pPr>
        <w:ind w:firstLine="708"/>
      </w:pPr>
      <w:r w:rsidRPr="00CE76CF">
        <w:t xml:space="preserve">Согласно информации полученной от руководителей ЗАО </w:t>
      </w:r>
      <w:r w:rsidR="004D5931">
        <w:t>«</w:t>
      </w:r>
      <w:r w:rsidR="00A85A1F">
        <w:t>Племенное хозяйство</w:t>
      </w:r>
      <w:r w:rsidRPr="00CE76CF">
        <w:t xml:space="preserve"> им. Тельмана</w:t>
      </w:r>
      <w:r w:rsidR="004D5931">
        <w:t>»</w:t>
      </w:r>
      <w:r w:rsidRPr="00CE76CF">
        <w:t xml:space="preserve"> предприятие в соответствии с планом развития в течение инвестиционного периода (до 2020 года) предполагает осуществить планомерный перенос производства на другие земельные участки Ленинградской области, пригодные </w:t>
      </w:r>
      <w:r w:rsidRPr="00CE76CF">
        <w:lastRenderedPageBreak/>
        <w:t xml:space="preserve">для развития сельского хозяйства по природным и экологическим условиям. Планируется в течение 10 лет закрыть производственные площадки животноводческих ферм в </w:t>
      </w:r>
      <w:r w:rsidR="009A7BD8">
        <w:t>населённых</w:t>
      </w:r>
      <w:r w:rsidRPr="00CE76CF">
        <w:t xml:space="preserve"> пунктах п. Тельмана и д. Пионер.</w:t>
      </w:r>
    </w:p>
    <w:p w:rsidR="00CB2E04" w:rsidRPr="00CE76CF" w:rsidRDefault="00CB2E04" w:rsidP="00CB2E04">
      <w:pPr>
        <w:ind w:firstLine="708"/>
      </w:pPr>
      <w:r w:rsidRPr="00CE76CF">
        <w:t xml:space="preserve">Особенность планировочных ограничений в деревне Ям-Ижора характеризуется тем, что территория занята преимущественно индивидуальным жилищным фондом. Река Ижора пересекает населенный пункт с юго-запада на северо-восток, в водоохранной зоне расположено 25 % площади существующей жилой застройки. По центру территории деревни с северо-запада на юго-восток проходит </w:t>
      </w:r>
      <w:r w:rsidR="005E6AEF" w:rsidRPr="00CE76CF">
        <w:rPr>
          <w:lang w:eastAsia="ru-RU"/>
        </w:rPr>
        <w:t>автомобильн</w:t>
      </w:r>
      <w:r w:rsidR="005E6AEF">
        <w:rPr>
          <w:lang w:eastAsia="ru-RU"/>
        </w:rPr>
        <w:t>ая</w:t>
      </w:r>
      <w:r w:rsidR="005E6AEF" w:rsidRPr="00CE76CF">
        <w:rPr>
          <w:lang w:eastAsia="ru-RU"/>
        </w:rPr>
        <w:t xml:space="preserve"> дорог</w:t>
      </w:r>
      <w:r w:rsidR="005E6AEF">
        <w:rPr>
          <w:lang w:eastAsia="ru-RU"/>
        </w:rPr>
        <w:t>а</w:t>
      </w:r>
      <w:r w:rsidR="005E6AEF" w:rsidRPr="00CE76CF">
        <w:rPr>
          <w:lang w:eastAsia="ru-RU"/>
        </w:rPr>
        <w:t xml:space="preserve"> </w:t>
      </w:r>
      <w:r w:rsidR="005E6AEF">
        <w:rPr>
          <w:lang w:eastAsia="ru-RU"/>
        </w:rPr>
        <w:t xml:space="preserve">общего пользования </w:t>
      </w:r>
      <w:r w:rsidR="005E6AEF" w:rsidRPr="00CE76CF">
        <w:rPr>
          <w:lang w:eastAsia="ru-RU"/>
        </w:rPr>
        <w:t>федерального значения</w:t>
      </w:r>
      <w:r w:rsidR="005E6AEF" w:rsidRPr="00CE76CF">
        <w:t xml:space="preserve"> </w:t>
      </w:r>
      <w:r w:rsidRPr="00CE76CF">
        <w:t xml:space="preserve">М-10 </w:t>
      </w:r>
      <w:r w:rsidR="008F1555">
        <w:t>«</w:t>
      </w:r>
      <w:r w:rsidRPr="00CE76CF">
        <w:t>Россия</w:t>
      </w:r>
      <w:r w:rsidR="008F1555">
        <w:t>»</w:t>
      </w:r>
      <w:r w:rsidRPr="00CE76CF">
        <w:t xml:space="preserve">. Кроме того, предполагается строительство новой скоростной </w:t>
      </w:r>
      <w:r w:rsidR="005E6AEF" w:rsidRPr="00CE76CF">
        <w:rPr>
          <w:lang w:eastAsia="ru-RU"/>
        </w:rPr>
        <w:t>автомобильн</w:t>
      </w:r>
      <w:r w:rsidR="005E6AEF">
        <w:rPr>
          <w:lang w:eastAsia="ru-RU"/>
        </w:rPr>
        <w:t>ой</w:t>
      </w:r>
      <w:r w:rsidR="005E6AEF" w:rsidRPr="00CE76CF">
        <w:rPr>
          <w:lang w:eastAsia="ru-RU"/>
        </w:rPr>
        <w:t xml:space="preserve"> дорог</w:t>
      </w:r>
      <w:r w:rsidR="005E6AEF">
        <w:rPr>
          <w:lang w:eastAsia="ru-RU"/>
        </w:rPr>
        <w:t>и</w:t>
      </w:r>
      <w:r w:rsidR="005E6AEF" w:rsidRPr="00CE76CF">
        <w:rPr>
          <w:lang w:eastAsia="ru-RU"/>
        </w:rPr>
        <w:t xml:space="preserve"> </w:t>
      </w:r>
      <w:r w:rsidR="005E6AEF">
        <w:rPr>
          <w:lang w:eastAsia="ru-RU"/>
        </w:rPr>
        <w:t xml:space="preserve">общего пользования </w:t>
      </w:r>
      <w:r w:rsidR="005E6AEF" w:rsidRPr="00CE76CF">
        <w:rPr>
          <w:lang w:eastAsia="ru-RU"/>
        </w:rPr>
        <w:t>федерального значения</w:t>
      </w:r>
      <w:r w:rsidR="005E6AEF" w:rsidRPr="00CE76CF">
        <w:t xml:space="preserve"> </w:t>
      </w:r>
      <w:r w:rsidR="005E6AEF">
        <w:t>М-11</w:t>
      </w:r>
      <w:r w:rsidR="00731204">
        <w:t xml:space="preserve"> Москва</w:t>
      </w:r>
      <w:r w:rsidR="005E6AEF">
        <w:t xml:space="preserve"> — </w:t>
      </w:r>
      <w:r w:rsidRPr="00CE76CF">
        <w:t>Санкт-Петербург (СПАД), которая после утверждения зон с особыми условиями использования территории установит дополнительные ограничения на территорию населенного пункта. Следует учитывать, что часть жилищного фонда в юго-западной части д. Ям-Ижора находится в охранной зоне магистрального газопровода и оказываются под ограничениями от установленных минимально допустимых разрывов.</w:t>
      </w:r>
    </w:p>
    <w:p w:rsidR="00CB2E04" w:rsidRPr="00CE76CF" w:rsidRDefault="00CB2E04" w:rsidP="00CB2E04">
      <w:pPr>
        <w:ind w:firstLine="708"/>
      </w:pPr>
      <w:r w:rsidRPr="00CE76CF">
        <w:t xml:space="preserve">При градостроительном проектировании необходимо учитывать места расположения бывших храмов и кладбищ. В </w:t>
      </w:r>
      <w:r w:rsidR="00C9282C">
        <w:t>границах муниципального образования</w:t>
      </w:r>
      <w:r w:rsidR="00C9282C" w:rsidRPr="00CE76CF">
        <w:t xml:space="preserve"> </w:t>
      </w:r>
      <w:r w:rsidRPr="00CE76CF">
        <w:t>имелись ранее или крайне фрагментарно сохранились:</w:t>
      </w:r>
    </w:p>
    <w:p w:rsidR="00CB2E04" w:rsidRPr="00CE76CF" w:rsidRDefault="00CB2E04" w:rsidP="00CB2E04">
      <w:pPr>
        <w:ind w:firstLine="708"/>
      </w:pPr>
      <w:r w:rsidRPr="00CE76CF">
        <w:t>каменная Никольская церковь в д. Ям-Ижора (1837</w:t>
      </w:r>
      <w:r w:rsidR="002C78DF">
        <w:t>–</w:t>
      </w:r>
      <w:r w:rsidRPr="00CE76CF">
        <w:t xml:space="preserve">1841 гг., академик архитектуры Д. И. Висконти; находилась в восточной части </w:t>
      </w:r>
      <w:r w:rsidR="006A584C">
        <w:t>населенного пункта</w:t>
      </w:r>
      <w:r w:rsidRPr="00CE76CF">
        <w:t>, в 170 м от шоссе);</w:t>
      </w:r>
    </w:p>
    <w:p w:rsidR="00CB2E04" w:rsidRPr="00CE76CF" w:rsidRDefault="00CB2E04" w:rsidP="00CB2E04">
      <w:pPr>
        <w:ind w:firstLine="708"/>
      </w:pPr>
      <w:r w:rsidRPr="00CE76CF">
        <w:t>каменная Никольская кладбищенская церковь (1857 г., архит. Н. В. Исполатов; 1880</w:t>
      </w:r>
      <w:r w:rsidR="002C78DF">
        <w:t>–</w:t>
      </w:r>
      <w:r w:rsidRPr="00CE76CF">
        <w:t>1887 гг., академик архитектуры С. В. Садовников; на правом берегу Ижоры, в одной версте от Ям-Ижоры, на территории совхозного пастбища, возле электроподстанции), при церкви было кладбище XVIII</w:t>
      </w:r>
      <w:r w:rsidR="002C78DF">
        <w:t>–</w:t>
      </w:r>
      <w:r w:rsidRPr="00CE76CF">
        <w:t>XX вв.;</w:t>
      </w:r>
    </w:p>
    <w:p w:rsidR="00CB2E04" w:rsidRPr="00CE76CF" w:rsidRDefault="00CB2E04" w:rsidP="00CB2E04">
      <w:pPr>
        <w:ind w:firstLine="708"/>
      </w:pPr>
      <w:r w:rsidRPr="00CE76CF">
        <w:t>каменная Никольская часовня на развилке дорог из Ям-Ижоры в Царское Село и Ф</w:t>
      </w:r>
      <w:r w:rsidR="000B760E">
        <w:t>ё</w:t>
      </w:r>
      <w:r w:rsidRPr="00CE76CF">
        <w:t>доровский посад (1885</w:t>
      </w:r>
      <w:r w:rsidR="002C78DF">
        <w:t>–</w:t>
      </w:r>
      <w:r w:rsidRPr="00CE76CF">
        <w:t xml:space="preserve">1887 гг., академик архитектуры Н. С. Никитин; </w:t>
      </w:r>
      <w:r w:rsidR="005D5D4C">
        <w:t>в настоящее время</w:t>
      </w:r>
      <w:r w:rsidRPr="00CE76CF">
        <w:t xml:space="preserve"> на этом месте </w:t>
      </w:r>
      <w:r w:rsidR="005D5D4C">
        <w:t>расположено</w:t>
      </w:r>
      <w:r w:rsidRPr="00CE76CF">
        <w:t xml:space="preserve"> кафе);</w:t>
      </w:r>
    </w:p>
    <w:p w:rsidR="00CB2E04" w:rsidRPr="00CE76CF" w:rsidRDefault="00CB2E04" w:rsidP="00CB2E04">
      <w:pPr>
        <w:ind w:firstLine="708"/>
      </w:pPr>
      <w:r w:rsidRPr="00CE76CF">
        <w:t>каменная лютеранская кирха Св</w:t>
      </w:r>
      <w:r w:rsidR="005D5D4C">
        <w:t>ятого</w:t>
      </w:r>
      <w:r w:rsidRPr="00CE76CF">
        <w:t xml:space="preserve"> Мартина в п. Тельмана (1902 г., в Верхней Ижорской колонии; до войны – клуб); при ней было кладбище (находилось ближе к реке);</w:t>
      </w:r>
    </w:p>
    <w:p w:rsidR="00CB2E04" w:rsidRPr="00CE76CF" w:rsidRDefault="005D5D4C" w:rsidP="00CB2E04">
      <w:pPr>
        <w:ind w:firstLine="709"/>
      </w:pPr>
      <w:r>
        <w:t>деревянная лютеранская кирха Святого</w:t>
      </w:r>
      <w:r w:rsidR="00CB2E04" w:rsidRPr="00CE76CF">
        <w:t xml:space="preserve"> Апостола Андрея в п. Войскорово. Построена в 1838</w:t>
      </w:r>
      <w:r w:rsidR="002C78DF">
        <w:t>–</w:t>
      </w:r>
      <w:r w:rsidR="00CB2E04" w:rsidRPr="00CE76CF">
        <w:t>1839 гг. на средства императора Николая I (территория д. Пионер, близ левого берега р. Ижора); неподалеку – остатки лютеранского кладбища XVIII</w:t>
      </w:r>
      <w:r w:rsidR="00E870C0">
        <w:t>–</w:t>
      </w:r>
      <w:r w:rsidR="00CB2E04" w:rsidRPr="00CE76CF">
        <w:t>XX вв. (с левой стороны по дороге в Павловск).</w:t>
      </w:r>
    </w:p>
    <w:p w:rsidR="00CB2E04" w:rsidRPr="00CE76CF" w:rsidRDefault="00CB2E04" w:rsidP="00CB2E04">
      <w:pPr>
        <w:pStyle w:val="1"/>
        <w:keepLines w:val="0"/>
        <w:numPr>
          <w:ilvl w:val="1"/>
          <w:numId w:val="28"/>
        </w:numPr>
      </w:pPr>
      <w:r w:rsidRPr="00CE76CF">
        <w:lastRenderedPageBreak/>
        <w:t xml:space="preserve"> </w:t>
      </w:r>
      <w:bookmarkStart w:id="46" w:name="_Toc500422174"/>
      <w:r w:rsidRPr="00CE76CF">
        <w:t>Оценка историко-архитектурного потенциала. Национальные и исторические особенности развития территории, роль поселения в системе расселения</w:t>
      </w:r>
      <w:bookmarkEnd w:id="46"/>
    </w:p>
    <w:p w:rsidR="00CB2E04" w:rsidRPr="00CE76CF" w:rsidRDefault="00CB2E04" w:rsidP="00CB2E04">
      <w:pPr>
        <w:ind w:firstLine="709"/>
      </w:pPr>
      <w:r w:rsidRPr="00CE76CF">
        <w:t xml:space="preserve">Древнейшие следы хозяйственной деятельности человека проявлялись на землях современного </w:t>
      </w:r>
      <w:r w:rsidR="00FB561F">
        <w:t>МО Тельмановское СП</w:t>
      </w:r>
      <w:r w:rsidRPr="00CE76CF">
        <w:t xml:space="preserve"> в виде изредка обнаруживавшихся отдельных археологических находок периода средневековья. В п. Войскорово сохранился ценный археологический памятник – грунтовый могильник ХII</w:t>
      </w:r>
      <w:r w:rsidR="00E870C0">
        <w:t>–</w:t>
      </w:r>
      <w:r w:rsidRPr="00CE76CF">
        <w:t>ХIII вв.</w:t>
      </w:r>
    </w:p>
    <w:p w:rsidR="00CB2E04" w:rsidRPr="00CE76CF" w:rsidRDefault="00CB2E04" w:rsidP="00CB2E04">
      <w:pPr>
        <w:ind w:firstLine="708"/>
      </w:pPr>
      <w:r w:rsidRPr="00CE76CF">
        <w:t>Со времен начальных летописей известно, что на землях, находящихся южнее реки Нев</w:t>
      </w:r>
      <w:r w:rsidR="006A584C">
        <w:t>а</w:t>
      </w:r>
      <w:r w:rsidRPr="00CE76CF">
        <w:t xml:space="preserve">, жило финно-угорское </w:t>
      </w:r>
      <w:r w:rsidR="006A584C">
        <w:t xml:space="preserve">племя </w:t>
      </w:r>
      <w:r w:rsidRPr="00CE76CF">
        <w:t xml:space="preserve">«ижора», давшее имя Ижорскому плато и реке Ижора. </w:t>
      </w:r>
    </w:p>
    <w:p w:rsidR="00CB2E04" w:rsidRPr="00CE76CF" w:rsidRDefault="00CB2E04" w:rsidP="00CB2E04">
      <w:pPr>
        <w:ind w:firstLine="708"/>
      </w:pPr>
      <w:r w:rsidRPr="00CE76CF">
        <w:t xml:space="preserve">Основными занятиями населения, проживавшего на этих землях, были земледелие (сеяли, в основном, рожь), рыболовство (по </w:t>
      </w:r>
      <w:r w:rsidR="006A584C">
        <w:t xml:space="preserve">р. </w:t>
      </w:r>
      <w:r w:rsidR="00DE3CED">
        <w:t>Ижора</w:t>
      </w:r>
      <w:r w:rsidRPr="00CE76CF">
        <w:t xml:space="preserve"> и прилегающей к ее устью части </w:t>
      </w:r>
      <w:r w:rsidR="006A584C">
        <w:t xml:space="preserve">р. </w:t>
      </w:r>
      <w:r w:rsidRPr="00CE76CF">
        <w:t>Нев</w:t>
      </w:r>
      <w:r w:rsidR="006A584C">
        <w:t>а</w:t>
      </w:r>
      <w:r w:rsidRPr="00CE76CF">
        <w:t xml:space="preserve"> были рыбные пажити), животноводство, ремесленные промыслы (гончарный, кожевенный и др.). Река Ижора имела значительный мельничный потенциал. Выход по реке Ижора к</w:t>
      </w:r>
      <w:r w:rsidR="006A584C">
        <w:t xml:space="preserve"> р.</w:t>
      </w:r>
      <w:r w:rsidRPr="00CE76CF">
        <w:t xml:space="preserve"> Нев</w:t>
      </w:r>
      <w:r w:rsidR="006A584C">
        <w:t>а</w:t>
      </w:r>
      <w:r w:rsidRPr="00CE76CF">
        <w:t xml:space="preserve"> и древнему пути «из Варяг в Греки» способствовал приобретению необходимых для хозяйства товаров и ремесленных изделий. </w:t>
      </w:r>
    </w:p>
    <w:p w:rsidR="00CB2E04" w:rsidRPr="00CE76CF" w:rsidRDefault="00CB2E04" w:rsidP="00CB2E04">
      <w:pPr>
        <w:ind w:firstLine="708"/>
      </w:pPr>
      <w:r w:rsidRPr="00CE76CF">
        <w:t>С середины ХIII в. вплоть до 1478 г. территория, на которой сейчас расположено Тельмановское сельское поселение, находилась в составе Никольского Ижорского погоста Водской пятины. Самым старым селением территории является деревня Ижора, с конца 1790-х гг. именуемая Ям-Ижора. Свою приставку деревня получил</w:t>
      </w:r>
      <w:r w:rsidR="00C9282C">
        <w:t>а</w:t>
      </w:r>
      <w:r w:rsidRPr="00CE76CF">
        <w:t xml:space="preserve"> от Ямского (Почтового) двора, размещенного на Московском тракте. В селении производились: учет населения (прежде всего, мужского взрослого), раскладка и сбор податей, фискальный учет (узнавалось, сколько мужики накашивают сена, сколько убирают копен ржи и другой учет). Таким образом, Ям-Ижора стала первым административным центром на территории современных муниципальных районов – Тосненского (северной его части) и Пушкинского. Здесь уже к концу ХIII в. появился первый на этих землях православный храм – деревянная Никольская церковь. Как селение Ям-Ижора территориально развивалась вплоть до ХVIII в. Развитие проходило по обоим берегам одноименной реки. </w:t>
      </w:r>
    </w:p>
    <w:p w:rsidR="00CB2E04" w:rsidRPr="00CE76CF" w:rsidRDefault="00CB2E04" w:rsidP="00CB2E04">
      <w:pPr>
        <w:ind w:firstLine="708"/>
      </w:pPr>
      <w:r w:rsidRPr="00CE76CF">
        <w:t xml:space="preserve">Помимо водных путей сообщения, другими путями служили сухопутные дороги, проходившие, по возможности, по суходолам, а зимой – по зимникам. Важнейшими дорогами в давнее время были дороги, соединявшие новгородские погосты и укрепления. На территории </w:t>
      </w:r>
      <w:r w:rsidR="00FB561F">
        <w:t>МО Тельмановское СП</w:t>
      </w:r>
      <w:r w:rsidRPr="00CE76CF">
        <w:t xml:space="preserve"> старейшей дорогой является дорога, проходившая по высокому берегу реки Ижора.</w:t>
      </w:r>
    </w:p>
    <w:p w:rsidR="00CB2E04" w:rsidRPr="00CE76CF" w:rsidRDefault="00CB2E04" w:rsidP="00CB2E04">
      <w:pPr>
        <w:ind w:firstLine="708"/>
      </w:pPr>
      <w:r w:rsidRPr="00CE76CF">
        <w:t xml:space="preserve">В течение ХVII в. Швеция осуществляла активную колонизацию Ижорских земель путем переселения жителей из Финляндии. </w:t>
      </w:r>
      <w:r w:rsidR="00BF341B" w:rsidRPr="00CE76CF">
        <w:t>Подобным образом,</w:t>
      </w:r>
      <w:r w:rsidRPr="00CE76CF">
        <w:t xml:space="preserve"> на территории, появились небольшие деревни или, скорее, хутора: Корделово, Лангелово (Лангела), Моккалово, Пирцелово, Поддалово, Поркузи, Путролово (Путрола), Райколово, Рипола. Но при этом, весь ХVII в. здесь сохранялись и русские селения – Каменка, Васина, Ижора и другие. </w:t>
      </w:r>
    </w:p>
    <w:p w:rsidR="00CB2E04" w:rsidRPr="00CE76CF" w:rsidRDefault="00CB2E04" w:rsidP="005D5D4C">
      <w:pPr>
        <w:ind w:firstLine="708"/>
      </w:pPr>
      <w:r w:rsidRPr="00CE76CF">
        <w:lastRenderedPageBreak/>
        <w:t xml:space="preserve">После 1617 г. селение Ингрис (с конца ХVIII в. – Войскорово) стало административным центром одноименной волости. Рядом с ним располагалось крупное помещичье имение (мыза) Ингрис с укрепленным двором Ингрисхоф. Неподалеку от волостного центра к концу ХVII в. появились первые промышленные объекты – кирпичные заводы и водяные пильные мельницы. </w:t>
      </w:r>
    </w:p>
    <w:p w:rsidR="00CB2E04" w:rsidRPr="00CE76CF" w:rsidRDefault="00CB2E04" w:rsidP="00CB2E04">
      <w:pPr>
        <w:ind w:firstLine="708"/>
      </w:pPr>
      <w:r w:rsidRPr="00CE76CF">
        <w:t>В 1700 г. между Швецией и Россией началась война, получившая в истории название Севе</w:t>
      </w:r>
      <w:r w:rsidR="006A584C">
        <w:t xml:space="preserve">рной. Она продолжалась более 20 </w:t>
      </w:r>
      <w:r w:rsidRPr="00CE76CF">
        <w:t xml:space="preserve">лет и закончилась в 1721 г. победой России. В результате победы все Ижорские земли (Ингерманландия) окончательно отошли к России. </w:t>
      </w:r>
    </w:p>
    <w:p w:rsidR="00CB2E04" w:rsidRPr="00CE76CF" w:rsidRDefault="00CB2E04" w:rsidP="00CB2E04">
      <w:pPr>
        <w:ind w:firstLine="708"/>
      </w:pPr>
      <w:r w:rsidRPr="00CE76CF">
        <w:t>В 1712 г. ещё до завершения войны по указу Петра I началось строительство «перспективной» дороги (</w:t>
      </w:r>
      <w:r w:rsidR="009C7E05">
        <w:t xml:space="preserve">в настоящее время </w:t>
      </w:r>
      <w:r w:rsidR="009C7E05" w:rsidRPr="00CE76CF">
        <w:rPr>
          <w:lang w:eastAsia="ru-RU"/>
        </w:rPr>
        <w:t xml:space="preserve">автомобильная дорога </w:t>
      </w:r>
      <w:r w:rsidR="009C7E05">
        <w:rPr>
          <w:lang w:eastAsia="ru-RU"/>
        </w:rPr>
        <w:t xml:space="preserve">общего пользования </w:t>
      </w:r>
      <w:r w:rsidR="009C7E05" w:rsidRPr="00CE76CF">
        <w:rPr>
          <w:lang w:eastAsia="ru-RU"/>
        </w:rPr>
        <w:t>федерального значения</w:t>
      </w:r>
      <w:r w:rsidR="009C7E05">
        <w:rPr>
          <w:lang w:eastAsia="ru-RU"/>
        </w:rPr>
        <w:t xml:space="preserve"> М-10 «Россия»</w:t>
      </w:r>
      <w:r w:rsidRPr="00CE76CF">
        <w:t>), призванной связать новую столицу России – Санкт-Петербург с Москвой. Дорога, протяженностью в 728 верст, строилась в течение 35-ти лет и была завершена в 1746 г.</w:t>
      </w:r>
    </w:p>
    <w:p w:rsidR="00CB2E04" w:rsidRPr="00CE76CF" w:rsidRDefault="00CB2E04" w:rsidP="00CB2E04">
      <w:pPr>
        <w:ind w:firstLine="708"/>
      </w:pPr>
      <w:r w:rsidRPr="00CE76CF">
        <w:t>Огромные землевладения на освобожденной территории царь Петр I даровал своему ближайшему сподвижнику А.Д. Меншикову. В их число вошли и земли по реке Ижора, включившие деревни Ижору (Ям-Ижору) и Ингрис (Войскорово). Загородная резиденция А.Д. Меншикова с деревянным дворцом и земляной крепостью разместилась в соседней Усть-</w:t>
      </w:r>
      <w:r w:rsidR="00DE3CED">
        <w:t>Ижора</w:t>
      </w:r>
      <w:r w:rsidRPr="00CE76CF">
        <w:t xml:space="preserve">. </w:t>
      </w:r>
    </w:p>
    <w:p w:rsidR="00CB2E04" w:rsidRPr="00CE76CF" w:rsidRDefault="00CB2E04" w:rsidP="00CB2E04">
      <w:pPr>
        <w:ind w:firstLine="708"/>
      </w:pPr>
      <w:r w:rsidRPr="00CE76CF">
        <w:t>Административный центр территории к ХVII в. постепенно приходил в запустение. Поэтому в год начала строительства «перспективной» дороги, Меншиков переселил сюда большое количество крестьян из подмосковных имений (в основном, из Можайского уезда). Получившее новую жизнь селение стало именоваться Ижорской слободой.</w:t>
      </w:r>
    </w:p>
    <w:p w:rsidR="00CB2E04" w:rsidRPr="00CE76CF" w:rsidRDefault="00CB2E04" w:rsidP="00CB2E04">
      <w:pPr>
        <w:ind w:firstLine="708"/>
      </w:pPr>
      <w:r w:rsidRPr="00CE76CF">
        <w:t xml:space="preserve">Значительное влияние на развитие рассматриваемой территории оказывали и находящиеся в округе загородные резиденции императорской фамилии, прежде всего, Царское Село и Павловск, а также возникшие при них крестьянские слободы. Размещение на прилегающих землях многочисленных дворцово-парковые ансамблей, имений вельмож, крестьянских слобод обусловили развитие на территории разветвленной дорожной сети. Так появились Павловское шоссе (Павловск </w:t>
      </w:r>
      <w:r w:rsidR="00E870C0">
        <w:t xml:space="preserve">— </w:t>
      </w:r>
      <w:r w:rsidRPr="00CE76CF">
        <w:t xml:space="preserve">Войскорово), Тярлевская дорога, Ижорское шоссе (Ям-Ижора </w:t>
      </w:r>
      <w:r w:rsidR="00E870C0">
        <w:t xml:space="preserve">— </w:t>
      </w:r>
      <w:r w:rsidRPr="00CE76CF">
        <w:t>Царское Село).</w:t>
      </w:r>
    </w:p>
    <w:p w:rsidR="00CB2E04" w:rsidRPr="00CE76CF" w:rsidRDefault="00CB2E04" w:rsidP="00CB2E04">
      <w:pPr>
        <w:ind w:firstLine="708"/>
      </w:pPr>
      <w:r w:rsidRPr="00CE76CF">
        <w:t xml:space="preserve">Второй, по значению пространственно-функциональной осью будущего </w:t>
      </w:r>
      <w:r w:rsidR="00FB561F">
        <w:t>МО Тельмановское СП</w:t>
      </w:r>
      <w:r w:rsidRPr="00CE76CF">
        <w:t xml:space="preserve"> стала императорская железная дорога Санкт-Петербург</w:t>
      </w:r>
      <w:r w:rsidR="00731204">
        <w:t xml:space="preserve"> </w:t>
      </w:r>
      <w:r w:rsidR="00E870C0">
        <w:t>—</w:t>
      </w:r>
      <w:r w:rsidR="00731204">
        <w:t xml:space="preserve"> </w:t>
      </w:r>
      <w:r w:rsidRPr="00CE76CF">
        <w:t>Москва, построенная по Указу царя Николая I, строительство которой велось более восьми лет с 1843 по 1851 год.</w:t>
      </w:r>
    </w:p>
    <w:p w:rsidR="00CB2E04" w:rsidRPr="00CE76CF" w:rsidRDefault="00CB2E04" w:rsidP="00CB2E04">
      <w:pPr>
        <w:ind w:firstLine="708"/>
      </w:pPr>
      <w:r w:rsidRPr="00CE76CF">
        <w:t>Вопросам содержания «правительственных трасс» в ХVIII</w:t>
      </w:r>
      <w:r w:rsidR="00E870C0">
        <w:t>–</w:t>
      </w:r>
      <w:r w:rsidRPr="00CE76CF">
        <w:t xml:space="preserve">ХIХ вв. уделялось немало внимания. Мосты, аллеи, церкви, фонтаны, верстовые столбы, шлагбаумы и будки, крестьянские избы, дорожные строения проектировались лучшими архитекторами столицы, а проекты рассматривалось лично императорами. </w:t>
      </w:r>
    </w:p>
    <w:p w:rsidR="00CB2E04" w:rsidRPr="00CE76CF" w:rsidRDefault="00CB2E04" w:rsidP="00CB2E04">
      <w:pPr>
        <w:ind w:firstLine="708"/>
      </w:pPr>
      <w:r w:rsidRPr="00CE76CF">
        <w:t xml:space="preserve">Деревня Ям-Ижора являлась последней перед северной столицей ямской (почтовой) станцией на Московской дороге. В 1841 г. в деревне была построена </w:t>
      </w:r>
      <w:r w:rsidRPr="00CE76CF">
        <w:lastRenderedPageBreak/>
        <w:t xml:space="preserve">каменная церковь Св. Николая Чудотворца, </w:t>
      </w:r>
      <w:r w:rsidR="008C232A">
        <w:t xml:space="preserve">которая </w:t>
      </w:r>
      <w:r w:rsidRPr="00CE76CF">
        <w:t xml:space="preserve">до середины ХХ в. </w:t>
      </w:r>
      <w:r w:rsidR="008C232A">
        <w:t>я</w:t>
      </w:r>
      <w:r w:rsidRPr="00CE76CF">
        <w:t>вля</w:t>
      </w:r>
      <w:r w:rsidR="008C232A">
        <w:t xml:space="preserve">лась </w:t>
      </w:r>
      <w:r w:rsidRPr="00CE76CF">
        <w:t xml:space="preserve">главной архитектурной доминантой окрестных мест. </w:t>
      </w:r>
    </w:p>
    <w:p w:rsidR="00CB2E04" w:rsidRPr="00CE76CF" w:rsidRDefault="00CB2E04" w:rsidP="00CB2E04">
      <w:pPr>
        <w:ind w:firstLine="708"/>
      </w:pPr>
      <w:r w:rsidRPr="00CE76CF">
        <w:t>Почти одновременно с церковью в д. Ям-</w:t>
      </w:r>
      <w:r w:rsidR="00DE3CED">
        <w:t>Ижора</w:t>
      </w:r>
      <w:r w:rsidRPr="00CE76CF">
        <w:t>, на территории современной д. Пионер была возведена кирха во имя Св. Апостола Андрея. Кирха была поставлена вблизи высокого левого берега реки Ижора. Сама кирха не сохранилась, но неподалеку осталась часть лютеранского кладбища ХVIII</w:t>
      </w:r>
      <w:r w:rsidR="002C78DF">
        <w:t>–</w:t>
      </w:r>
      <w:r w:rsidRPr="00CE76CF">
        <w:t xml:space="preserve">ХХ вв. </w:t>
      </w:r>
    </w:p>
    <w:p w:rsidR="00CB2E04" w:rsidRPr="00CE76CF" w:rsidRDefault="00CB2E04" w:rsidP="00CB2E04">
      <w:pPr>
        <w:ind w:firstLine="708"/>
      </w:pPr>
      <w:r w:rsidRPr="00CE76CF">
        <w:t>В 1880-е гг. в д. Ям-Ижора было построено каменное здание волостного правления (располагалось вблизи моста). В слободе имелись земская и церковно-приходская школы. Население Ям-Ижоры в 1909 г. составляло 1201 человек.</w:t>
      </w:r>
    </w:p>
    <w:p w:rsidR="00CB2E04" w:rsidRPr="00CE76CF" w:rsidRDefault="00CB2E04" w:rsidP="00CB2E04">
      <w:pPr>
        <w:ind w:firstLine="708"/>
      </w:pPr>
      <w:r w:rsidRPr="00CE76CF">
        <w:t>Некоторое время, после постройки новых мощных плотин Ижорских Адмиралтейских заводов между д. Ям-Ижор</w:t>
      </w:r>
      <w:r w:rsidR="00DF30DA">
        <w:t xml:space="preserve">а </w:t>
      </w:r>
      <w:r w:rsidRPr="00CE76CF">
        <w:t xml:space="preserve">и г. Колпино существовало пароходное сообщение. Здесь курсировали небольшие грузовые и пассажирские пароходы. </w:t>
      </w:r>
    </w:p>
    <w:p w:rsidR="00CB2E04" w:rsidRPr="00CE76CF" w:rsidRDefault="00CB2E04" w:rsidP="00CB2E04">
      <w:pPr>
        <w:ind w:firstLine="708"/>
      </w:pPr>
      <w:r w:rsidRPr="00CE76CF">
        <w:t xml:space="preserve">С 1918 г. территория в существующих границах </w:t>
      </w:r>
      <w:r w:rsidR="00FB561F">
        <w:t>МО Тельмановское СП</w:t>
      </w:r>
      <w:r w:rsidRPr="00CE76CF">
        <w:t xml:space="preserve"> находилась в составе Детскосельского уезда Петроградской губернии. </w:t>
      </w:r>
    </w:p>
    <w:p w:rsidR="00CB2E04" w:rsidRPr="00CE76CF" w:rsidRDefault="004D5931" w:rsidP="00CB2E04">
      <w:pPr>
        <w:ind w:firstLine="708"/>
      </w:pPr>
      <w:r>
        <w:t>Посёлок</w:t>
      </w:r>
      <w:r w:rsidR="00CB2E04" w:rsidRPr="00CE76CF">
        <w:t xml:space="preserve"> Тельмана, входящий в состав поселения, возник на землях одной из двух бывших немецких колоний – Верхней Ижорской, которая появилась на рубеже XVII</w:t>
      </w:r>
      <w:r w:rsidR="00E870C0">
        <w:t>–</w:t>
      </w:r>
      <w:r w:rsidR="00CB2E04" w:rsidRPr="00CE76CF">
        <w:t xml:space="preserve"> XVIII вв.</w:t>
      </w:r>
    </w:p>
    <w:p w:rsidR="00CB2E04" w:rsidRPr="00CE76CF" w:rsidRDefault="00CB2E04" w:rsidP="00CB2E04">
      <w:pPr>
        <w:ind w:firstLine="708"/>
      </w:pPr>
      <w:r w:rsidRPr="00CE76CF">
        <w:t>Колонистов в конце 1920-х гг. объединили в колхоз (впоследствии совхоз), названный после 1933 г. именем немецкого антифашиста Эрнста Тельмана.</w:t>
      </w:r>
    </w:p>
    <w:p w:rsidR="00CB2E04" w:rsidRPr="00CE76CF" w:rsidRDefault="00CB2E04" w:rsidP="00CB2E04">
      <w:pPr>
        <w:ind w:firstLine="708"/>
      </w:pPr>
      <w:r w:rsidRPr="00CE76CF">
        <w:t>Начиная с 1934 г. и по 1938 г. все храмы, находившиеся на территории, были закрыты. Последними в 1938 г. закрыли обе кирхи в д. Войскорово и п. Тельмана. Все они были разрушены в результате военных действий 1941</w:t>
      </w:r>
      <w:r w:rsidR="002C78DF">
        <w:t>–</w:t>
      </w:r>
      <w:r w:rsidRPr="00CE76CF">
        <w:t>1944</w:t>
      </w:r>
      <w:r w:rsidR="00A343C2">
        <w:t xml:space="preserve"> г</w:t>
      </w:r>
      <w:r w:rsidRPr="00CE76CF">
        <w:t>г. и отсутствия ухода.</w:t>
      </w:r>
    </w:p>
    <w:p w:rsidR="00CB2E04" w:rsidRPr="00CE76CF" w:rsidRDefault="00CB2E04" w:rsidP="00CB2E04">
      <w:pPr>
        <w:ind w:firstLine="708"/>
      </w:pPr>
      <w:r w:rsidRPr="00CE76CF">
        <w:t>Уже в самом начале Великой Отечественной войны, в августе 1941 г., были оккупированы д. Ям-Ижора и п. Войскорово. Остальная часть территории поселения с 1941 по 1944 гг. находилась на линии фронта и передовом рубеже обороны Ленинграда и подвергалась интенсивным обстрелам и бомбежкам.</w:t>
      </w:r>
    </w:p>
    <w:p w:rsidR="00CB2E04" w:rsidRPr="00CE76CF" w:rsidRDefault="00CB2E04" w:rsidP="00CB2E04">
      <w:pPr>
        <w:ind w:firstLine="708"/>
      </w:pPr>
      <w:r w:rsidRPr="00CE76CF">
        <w:t>Напоминанием об этом сегодня служат два воинских мемориала (в д. Ям-Ижора и в п. Тельмана) и братские могилы советских воинов.</w:t>
      </w:r>
    </w:p>
    <w:p w:rsidR="00CB2E04" w:rsidRPr="00CE76CF" w:rsidRDefault="00CB2E04" w:rsidP="00CB2E04">
      <w:pPr>
        <w:ind w:firstLine="708"/>
      </w:pPr>
      <w:r w:rsidRPr="00CE76CF">
        <w:t xml:space="preserve">После войны д. Ям-Ижора, п. Войскорово и п. Тельмана были восстановлены. В 1953 г. вся территория современного </w:t>
      </w:r>
      <w:r w:rsidR="00FB561F">
        <w:t>МО Тельмановское СП</w:t>
      </w:r>
      <w:r w:rsidRPr="00CE76CF">
        <w:t xml:space="preserve"> вошла в состав Тосненского </w:t>
      </w:r>
      <w:r w:rsidR="00DF54EA" w:rsidRPr="00AA000A">
        <w:t xml:space="preserve">муниципального </w:t>
      </w:r>
      <w:r w:rsidRPr="00CE76CF">
        <w:t>района Ленинградской области.</w:t>
      </w:r>
    </w:p>
    <w:p w:rsidR="00CB2E04" w:rsidRPr="00CE76CF" w:rsidRDefault="00CB2E04" w:rsidP="00CB2E04">
      <w:pPr>
        <w:ind w:firstLine="708"/>
      </w:pPr>
      <w:r w:rsidRPr="00CE76CF">
        <w:t xml:space="preserve">Восстановление п. Тельмана (центральная усадьба совхоза) началось со строительства деревянных финских домов. С 1951 г. здесь появились первые кирпичные двухэтажные дома, в 1961 г. был открыт первый детский сад, в 1967 г. – поселковый </w:t>
      </w:r>
      <w:r w:rsidR="006C271B">
        <w:t>д</w:t>
      </w:r>
      <w:r w:rsidRPr="00CE76CF">
        <w:t>ом культуры.</w:t>
      </w:r>
    </w:p>
    <w:p w:rsidR="00CB2E04" w:rsidRPr="00CE76CF" w:rsidRDefault="00CB2E04" w:rsidP="00CB2E04">
      <w:pPr>
        <w:ind w:firstLine="708"/>
      </w:pPr>
      <w:r w:rsidRPr="00CE76CF">
        <w:t xml:space="preserve">Вместе с развитием совхоза шло интенсивное жилищное и культурно-бытовое строительство. Были построены 60 многоквартирных жилых домов, </w:t>
      </w:r>
      <w:r w:rsidR="006C271B">
        <w:t>д</w:t>
      </w:r>
      <w:r w:rsidRPr="00CE76CF">
        <w:t>ом быта, магазины, осуществлено благоустройство и озеленение поселка. В 1975 г. открылась общеобразовательная школа.</w:t>
      </w:r>
    </w:p>
    <w:p w:rsidR="00CB2E04" w:rsidRPr="00CE76CF" w:rsidRDefault="00CB2E04" w:rsidP="00CB2E04">
      <w:pPr>
        <w:ind w:firstLine="708"/>
      </w:pPr>
      <w:r w:rsidRPr="00CE76CF">
        <w:t xml:space="preserve">К настоящему времени на территории, вошедшей в границы современного </w:t>
      </w:r>
      <w:r w:rsidR="00FB561F">
        <w:t>МО Тельмановское СП</w:t>
      </w:r>
      <w:r w:rsidRPr="00CE76CF">
        <w:t xml:space="preserve">, находятся четыре </w:t>
      </w:r>
      <w:r w:rsidR="009A7BD8">
        <w:t>населённых</w:t>
      </w:r>
      <w:r w:rsidRPr="00CE76CF">
        <w:t xml:space="preserve"> пункта: д. Ям-Ижора, д. Пионер, п. </w:t>
      </w:r>
      <w:r w:rsidRPr="00CE76CF">
        <w:lastRenderedPageBreak/>
        <w:t xml:space="preserve">Войскорово, п. Тельмана. Многие работники одноименного совхоза, ставшего современным агропромышленным предприятием, в связи с расселением </w:t>
      </w:r>
      <w:r w:rsidR="009A7BD8">
        <w:t>населённых</w:t>
      </w:r>
      <w:r w:rsidRPr="00CE76CF">
        <w:t xml:space="preserve"> пунктов, признанных неперспективными, и укрупнением сохраняемых </w:t>
      </w:r>
      <w:r w:rsidR="009A7BD8">
        <w:t>населённых</w:t>
      </w:r>
      <w:r w:rsidRPr="00CE76CF">
        <w:t xml:space="preserve"> пунктов, были переселены в центральную усадьбу совхоза. О многочисленных ранее мелких селениях напоминают урочища: Корделово, Лангелово, Мишкино, Моккалово, Петровщина, Пирцелово, Поддалово, Поркузи, Путролово, Райколово, Самсоновка (Самсоновская), Феклистово и другие. </w:t>
      </w:r>
    </w:p>
    <w:p w:rsidR="00CB2E04" w:rsidRPr="00CE76CF" w:rsidRDefault="00CB2E04" w:rsidP="00CB2E04">
      <w:pPr>
        <w:ind w:firstLine="432"/>
      </w:pPr>
      <w:r w:rsidRPr="00CE76CF">
        <w:t xml:space="preserve">Начиная с 1970-х гг. и по настоящее </w:t>
      </w:r>
      <w:r w:rsidR="005D5D4C">
        <w:t>время</w:t>
      </w:r>
      <w:r w:rsidRPr="00CE76CF">
        <w:t xml:space="preserve"> территория активно развивается. Ведется индустриальное и индивидуальное жилищное строительство, возводятся промышленные объекты, развивается транспортная инфраструктура. Это объясняется тем, что территория находится в з</w:t>
      </w:r>
      <w:r w:rsidR="006A584C">
        <w:t>оне непосредственного влияния</w:t>
      </w:r>
      <w:r w:rsidRPr="00CE76CF">
        <w:t xml:space="preserve"> Санкт-Петербурга.</w:t>
      </w:r>
    </w:p>
    <w:p w:rsidR="00AE66E5" w:rsidRPr="00CE76CF" w:rsidRDefault="00CB2E04" w:rsidP="00CB2E04">
      <w:pPr>
        <w:pStyle w:val="1"/>
        <w:keepLines w:val="0"/>
        <w:numPr>
          <w:ilvl w:val="1"/>
          <w:numId w:val="28"/>
        </w:numPr>
      </w:pPr>
      <w:r w:rsidRPr="00CE76CF">
        <w:t xml:space="preserve"> </w:t>
      </w:r>
      <w:bookmarkStart w:id="47" w:name="_Toc500422175"/>
      <w:r w:rsidRPr="00CE76CF">
        <w:t>Оценка г</w:t>
      </w:r>
      <w:r w:rsidR="00AE66E5" w:rsidRPr="00CE76CF">
        <w:t>радостроительн</w:t>
      </w:r>
      <w:r w:rsidRPr="00CE76CF">
        <w:t>ого</w:t>
      </w:r>
      <w:r w:rsidR="00AE66E5" w:rsidRPr="00CE76CF">
        <w:t xml:space="preserve"> потенциал</w:t>
      </w:r>
      <w:r w:rsidRPr="00CE76CF">
        <w:t xml:space="preserve">а территории </w:t>
      </w:r>
      <w:r w:rsidR="00FB561F">
        <w:t>МО Тельмановское СП</w:t>
      </w:r>
      <w:bookmarkEnd w:id="47"/>
    </w:p>
    <w:p w:rsidR="00C26F29" w:rsidRPr="00CE76CF" w:rsidRDefault="00AE66E5" w:rsidP="00C26F29">
      <w:pPr>
        <w:ind w:firstLine="709"/>
      </w:pPr>
      <w:r w:rsidRPr="00CE76CF">
        <w:t xml:space="preserve">Градостроительный потенциал территории </w:t>
      </w:r>
      <w:r w:rsidR="00FB561F">
        <w:t>МО Тельмановское СП</w:t>
      </w:r>
      <w:r w:rsidRPr="00CE76CF">
        <w:t xml:space="preserve"> можно </w:t>
      </w:r>
      <w:r w:rsidR="00D65EA8" w:rsidRPr="00CE76CF">
        <w:t>оценивать,</w:t>
      </w:r>
      <w:r w:rsidRPr="00CE76CF">
        <w:t xml:space="preserve"> как достаточно высокий. Будущее развитие поселения связано с его вовлеченностью в процессы развития соседствующего с ним мегаполиса и его окружения. Уже в настоящее время в пределах поселения формируется многоэтажная застройка городского типа с соответствующими средовыми характеристиками, а большая часть трудоспособного населения занято не </w:t>
      </w:r>
      <w:r w:rsidR="00C26F29" w:rsidRPr="00CE76CF">
        <w:t>в сельскохозяйственной отрасли.</w:t>
      </w:r>
    </w:p>
    <w:p w:rsidR="00C26F29" w:rsidRPr="00CE76CF" w:rsidRDefault="00AE66E5" w:rsidP="00C26F29">
      <w:pPr>
        <w:ind w:firstLine="709"/>
      </w:pPr>
      <w:r w:rsidRPr="00CE76CF">
        <w:t>Природные условия в целом б</w:t>
      </w:r>
      <w:r w:rsidR="00C26F29" w:rsidRPr="00CE76CF">
        <w:t xml:space="preserve">лагоприятны для строительства. </w:t>
      </w:r>
    </w:p>
    <w:p w:rsidR="00AE66E5" w:rsidRPr="00CE76CF" w:rsidRDefault="00AE66E5" w:rsidP="00C26F29">
      <w:pPr>
        <w:ind w:firstLine="709"/>
      </w:pPr>
      <w:r w:rsidRPr="00CE76CF">
        <w:t xml:space="preserve">Особая роль принадлежит транспортным коммуникациям. К имеющимся транспортным артериям: </w:t>
      </w:r>
      <w:r w:rsidR="00731204">
        <w:t xml:space="preserve">железной дороге Санкт-Петербург </w:t>
      </w:r>
      <w:r w:rsidR="00E870C0">
        <w:t>—</w:t>
      </w:r>
      <w:r w:rsidR="00731204">
        <w:t xml:space="preserve"> </w:t>
      </w:r>
      <w:r w:rsidRPr="00CE76CF">
        <w:t xml:space="preserve">Москва и </w:t>
      </w:r>
      <w:r w:rsidR="005E6AEF" w:rsidRPr="00CE76CF">
        <w:rPr>
          <w:lang w:eastAsia="ru-RU"/>
        </w:rPr>
        <w:t>автомобильн</w:t>
      </w:r>
      <w:r w:rsidR="005E6AEF">
        <w:rPr>
          <w:lang w:eastAsia="ru-RU"/>
        </w:rPr>
        <w:t>ой</w:t>
      </w:r>
      <w:r w:rsidR="005E6AEF" w:rsidRPr="00CE76CF">
        <w:rPr>
          <w:lang w:eastAsia="ru-RU"/>
        </w:rPr>
        <w:t xml:space="preserve"> дорог</w:t>
      </w:r>
      <w:r w:rsidR="005E6AEF">
        <w:rPr>
          <w:lang w:eastAsia="ru-RU"/>
        </w:rPr>
        <w:t>и</w:t>
      </w:r>
      <w:r w:rsidR="005E6AEF" w:rsidRPr="00CE76CF">
        <w:rPr>
          <w:lang w:eastAsia="ru-RU"/>
        </w:rPr>
        <w:t xml:space="preserve"> </w:t>
      </w:r>
      <w:r w:rsidR="005E6AEF">
        <w:rPr>
          <w:lang w:eastAsia="ru-RU"/>
        </w:rPr>
        <w:t xml:space="preserve">общего пользования </w:t>
      </w:r>
      <w:r w:rsidR="005E6AEF" w:rsidRPr="00CE76CF">
        <w:rPr>
          <w:lang w:eastAsia="ru-RU"/>
        </w:rPr>
        <w:t>федерального значения</w:t>
      </w:r>
      <w:r w:rsidR="005E6AEF" w:rsidRPr="00CE76CF">
        <w:t xml:space="preserve"> </w:t>
      </w:r>
      <w:r w:rsidRPr="00CE76CF">
        <w:t>М-10</w:t>
      </w:r>
      <w:r w:rsidR="008F1555">
        <w:t xml:space="preserve"> «Россия»</w:t>
      </w:r>
      <w:r w:rsidRPr="00CE76CF">
        <w:t xml:space="preserve"> планируется проложить ещё две: высокоскоростную железнодорожную магистраль и скоростную платную автомобильную дорогу </w:t>
      </w:r>
      <w:r w:rsidR="004D5931">
        <w:t>М-11</w:t>
      </w:r>
      <w:r w:rsidR="00731204">
        <w:t xml:space="preserve"> Москва</w:t>
      </w:r>
      <w:r w:rsidR="002C78DF">
        <w:t xml:space="preserve"> — </w:t>
      </w:r>
      <w:r w:rsidRPr="00CE76CF">
        <w:t xml:space="preserve">Санкт-Петербург. В результате территория </w:t>
      </w:r>
      <w:r w:rsidR="00FB561F">
        <w:t>МО Тельмановское СП</w:t>
      </w:r>
      <w:r w:rsidRPr="00CE76CF">
        <w:t xml:space="preserve"> приобретает значение важной транзитной зоны, находящейся в преддверии Санкт-Петербурга. Этот фактор создает предпосылки для промышленно-логистического развития территории. </w:t>
      </w:r>
    </w:p>
    <w:p w:rsidR="00AE66E5" w:rsidRPr="00CE76CF" w:rsidRDefault="00AE66E5" w:rsidP="00C26F29">
      <w:pPr>
        <w:ind w:firstLine="708"/>
      </w:pPr>
      <w:r w:rsidRPr="00CE76CF">
        <w:t>Необходимо отметить тот факт, что создаваемые новые транспортные коридоры, с одной стороны, обеспечивают более благоприятное экономико-географическое положение поселения, с другой стороны, нарушают внутреннюю целостность территории всего муниципального образования. Поэтому особую важность приобретает задача создания надёжной внутренней системы дорог. Другая задача - организация разумного баланса в части планировочных, коммуникационных, социальных, промышленных, экологических и иных факторов, обеспечивающих комплексное развитие поселения.</w:t>
      </w:r>
    </w:p>
    <w:p w:rsidR="00AE66E5" w:rsidRPr="00CE76CF" w:rsidRDefault="00AE66E5" w:rsidP="00C26F29">
      <w:pPr>
        <w:ind w:firstLine="708"/>
      </w:pPr>
      <w:r w:rsidRPr="00CE76CF">
        <w:t>Перемещение основного производства ЗАО «</w:t>
      </w:r>
      <w:r w:rsidR="00A85A1F">
        <w:t xml:space="preserve">Племенное </w:t>
      </w:r>
      <w:r w:rsidRPr="00CE76CF">
        <w:t xml:space="preserve">хозяйство им. Тельмана» на новые участки - единственный вариант развития территории поселения, что открывает новые возможности наращивания объёмов жилищного строительства и размещения общественно-деловых и производственных зон. Позитивным фактором </w:t>
      </w:r>
      <w:r w:rsidRPr="00CE76CF">
        <w:lastRenderedPageBreak/>
        <w:t xml:space="preserve">является то, что примерно 80 % земель </w:t>
      </w:r>
      <w:r w:rsidR="00FB561F">
        <w:t>МО Тельмановское СП</w:t>
      </w:r>
      <w:r w:rsidRPr="00CE76CF">
        <w:t xml:space="preserve"> находятся в частной собственности ограниченного числа владельцев, что, при наличии соответствующей проектной документации, позволяет успешнее решать крупные инвестиционные задачи.</w:t>
      </w:r>
    </w:p>
    <w:p w:rsidR="005D5D4C" w:rsidRDefault="00AE66E5" w:rsidP="00C26F29">
      <w:pPr>
        <w:ind w:firstLine="709"/>
      </w:pPr>
      <w:r w:rsidRPr="00CE76CF">
        <w:t xml:space="preserve">Происходящие в Санкт-Петербурге процессы в сфере жилищного строительства способствуют привлечению капиталов к освоению территорий, лежащих в непосредственном соседстве с границей города. </w:t>
      </w:r>
    </w:p>
    <w:p w:rsidR="00AE66E5" w:rsidRPr="00CE76CF" w:rsidRDefault="00AE66E5" w:rsidP="00C26F29">
      <w:pPr>
        <w:ind w:firstLine="709"/>
      </w:pPr>
      <w:r w:rsidRPr="00CE76CF">
        <w:t xml:space="preserve">Процесс удорожания стоимости пригодных к строительству земель на городских территориях делает выгодным размещение жилья эконом класса на территориях Ленинградской области, в том числе создаются условия для реализации на территории поселения различных государственных программ по </w:t>
      </w:r>
      <w:r w:rsidR="00C26F29" w:rsidRPr="00CE76CF">
        <w:t>обеспечению жильем</w:t>
      </w:r>
      <w:r w:rsidRPr="00CE76CF">
        <w:t xml:space="preserve"> </w:t>
      </w:r>
      <w:r w:rsidR="00D65EA8" w:rsidRPr="00CE76CF">
        <w:t>военнослужащих</w:t>
      </w:r>
      <w:r w:rsidR="00C26F29" w:rsidRPr="00CE76CF">
        <w:t>;</w:t>
      </w:r>
      <w:r w:rsidRPr="00CE76CF">
        <w:t xml:space="preserve"> </w:t>
      </w:r>
      <w:r w:rsidR="00C26F29" w:rsidRPr="00CE76CF">
        <w:t>по обеспечению жильем граждан, выезжающих из районов Крайнего Севера;</w:t>
      </w:r>
      <w:r w:rsidRPr="00CE76CF">
        <w:t xml:space="preserve"> </w:t>
      </w:r>
      <w:r w:rsidR="00C26F29" w:rsidRPr="00CE76CF">
        <w:t>по обеспечению жильем</w:t>
      </w:r>
      <w:r w:rsidRPr="00CE76CF">
        <w:t xml:space="preserve"> многодетных семей.</w:t>
      </w:r>
    </w:p>
    <w:p w:rsidR="00CB2E04" w:rsidRPr="00CE76CF" w:rsidRDefault="00CB2E04" w:rsidP="00CB2E04">
      <w:pPr>
        <w:pStyle w:val="1"/>
        <w:keepLines w:val="0"/>
        <w:numPr>
          <w:ilvl w:val="1"/>
          <w:numId w:val="28"/>
        </w:numPr>
      </w:pPr>
      <w:r w:rsidRPr="00CE76CF">
        <w:t xml:space="preserve"> </w:t>
      </w:r>
      <w:bookmarkStart w:id="48" w:name="_Toc500422176"/>
      <w:r w:rsidRPr="00CE76CF">
        <w:t>Характеристика существующих и строящихся объектов транспортно</w:t>
      </w:r>
      <w:r w:rsidR="00DE5115" w:rsidRPr="00CE76CF">
        <w:t>й инфраструктуры</w:t>
      </w:r>
      <w:bookmarkEnd w:id="48"/>
    </w:p>
    <w:p w:rsidR="00A46AEF" w:rsidRPr="00CE76CF" w:rsidRDefault="00A46AEF" w:rsidP="00CB2E04">
      <w:pPr>
        <w:ind w:firstLine="709"/>
      </w:pPr>
      <w:r w:rsidRPr="00CE76CF">
        <w:t xml:space="preserve">Транспортная сеть Тосненского муниципального района обладает большим потенциалом и имеет хорошие транспортные связи с Санкт-Петербургом, соседними муниципальными районами Ленинградской области (Гатчинским, Лужским, Кировским и Киришским) и Новгородской областью. По территории </w:t>
      </w:r>
      <w:r w:rsidR="00DF30DA" w:rsidRPr="00CE76CF">
        <w:t xml:space="preserve">Тосненского муниципального </w:t>
      </w:r>
      <w:r w:rsidRPr="00CE76CF">
        <w:t>района проходят федеральная автомобильная и железнодорожная трассы Санкт-Петербург – Москва, входящие в состав международного транспортного коридора № 9; железнодорожные ветки в направлении Великого Новгорода, Гатчины, Мги, Вырицы, а также в направлении Котлы – Веймарн (связь с морским торговым портом Усть-Луга).</w:t>
      </w:r>
    </w:p>
    <w:p w:rsidR="00A46AEF" w:rsidRPr="00CE76CF" w:rsidRDefault="00A46AEF" w:rsidP="00CB2E04">
      <w:pPr>
        <w:ind w:firstLine="709"/>
      </w:pPr>
      <w:r w:rsidRPr="00CE76CF">
        <w:t xml:space="preserve">В состав </w:t>
      </w:r>
      <w:r w:rsidR="00FB561F">
        <w:t>МО Тельмановское СП</w:t>
      </w:r>
      <w:r w:rsidRPr="00CE76CF">
        <w:t xml:space="preserve"> входят четыре населённых пункта: посёлок Тельмана - центр поселения, </w:t>
      </w:r>
      <w:r w:rsidR="004D5931">
        <w:t>посёлок</w:t>
      </w:r>
      <w:r w:rsidRPr="00CE76CF">
        <w:t xml:space="preserve"> Войскорово, деревни Ям-Ижора и Пионер. От административного центра </w:t>
      </w:r>
      <w:r w:rsidR="00DF30DA">
        <w:t>муниципального района</w:t>
      </w:r>
      <w:r w:rsidRPr="00CE76CF">
        <w:t xml:space="preserve"> города Тосно </w:t>
      </w:r>
      <w:r w:rsidR="00DF30DA">
        <w:t xml:space="preserve">Тельмановское сельское </w:t>
      </w:r>
      <w:r w:rsidRPr="00CE76CF">
        <w:t xml:space="preserve">поселение находится на расстоянии 26 км. С юго-запада Тельмановское сельское поселение граничит с Фёдоровским </w:t>
      </w:r>
      <w:r w:rsidR="00E11859">
        <w:rPr>
          <w:lang w:eastAsia="ru-RU"/>
        </w:rPr>
        <w:t xml:space="preserve">городским </w:t>
      </w:r>
      <w:r w:rsidRPr="00CE76CF">
        <w:t>поселением, с востока с Красноборским городским поселением.</w:t>
      </w:r>
    </w:p>
    <w:p w:rsidR="00A46AEF" w:rsidRPr="00CE76CF" w:rsidRDefault="00A46AEF" w:rsidP="00CB2E04">
      <w:pPr>
        <w:ind w:firstLine="709"/>
      </w:pPr>
      <w:r w:rsidRPr="00CE76CF">
        <w:t xml:space="preserve">Внешние транспортные связи </w:t>
      </w:r>
      <w:r w:rsidR="00FB561F">
        <w:t>МО Тельмановское СП</w:t>
      </w:r>
      <w:r w:rsidRPr="00CE76CF">
        <w:t xml:space="preserve"> осуществляются железнодорожным и автомобильным транспортом. В Тосненском муниципальном районе функционирует разветвленная маршрутная сеть пассажирских перевозок.</w:t>
      </w:r>
    </w:p>
    <w:p w:rsidR="00A46AEF" w:rsidRPr="00CE76CF" w:rsidRDefault="00A46AEF" w:rsidP="00124D96">
      <w:pPr>
        <w:ind w:firstLine="709"/>
      </w:pPr>
      <w:r w:rsidRPr="00CE76CF">
        <w:t xml:space="preserve">Ближайший к поселению </w:t>
      </w:r>
      <w:r w:rsidR="004708A2">
        <w:t>а</w:t>
      </w:r>
      <w:r w:rsidRPr="00CE76CF">
        <w:t>эропорт «Пулково» находится на расстоянии 23 км от поселения.</w:t>
      </w:r>
    </w:p>
    <w:p w:rsidR="00124D96" w:rsidRPr="00CE76CF" w:rsidRDefault="00124D96" w:rsidP="00124D96">
      <w:pPr>
        <w:ind w:firstLine="709"/>
      </w:pPr>
      <w:r w:rsidRPr="00CE76CF">
        <w:t xml:space="preserve">Основными проблемами </w:t>
      </w:r>
      <w:r w:rsidR="00FB561F">
        <w:t>МО Тельмановское СП</w:t>
      </w:r>
      <w:r w:rsidRPr="00CE76CF">
        <w:t xml:space="preserve"> в части развития автомобильной инфраструктуры являются:</w:t>
      </w:r>
    </w:p>
    <w:p w:rsidR="00124D96" w:rsidRPr="00CE76CF" w:rsidRDefault="00124D96" w:rsidP="00124D96">
      <w:pPr>
        <w:ind w:firstLine="709"/>
      </w:pPr>
      <w:r w:rsidRPr="00CE76CF">
        <w:t xml:space="preserve">отсутствие транспортных развязок в местах въездов-выездов от п. Войскорово и д. Ям-Ижора на </w:t>
      </w:r>
      <w:r w:rsidR="005E6AEF" w:rsidRPr="00CE76CF">
        <w:rPr>
          <w:lang w:eastAsia="ru-RU"/>
        </w:rPr>
        <w:t>автомобильн</w:t>
      </w:r>
      <w:r w:rsidR="005E6AEF">
        <w:rPr>
          <w:lang w:eastAsia="ru-RU"/>
        </w:rPr>
        <w:t>ой</w:t>
      </w:r>
      <w:r w:rsidR="005E6AEF" w:rsidRPr="00CE76CF">
        <w:rPr>
          <w:lang w:eastAsia="ru-RU"/>
        </w:rPr>
        <w:t xml:space="preserve"> дорог</w:t>
      </w:r>
      <w:r w:rsidR="005E6AEF">
        <w:rPr>
          <w:lang w:eastAsia="ru-RU"/>
        </w:rPr>
        <w:t>е</w:t>
      </w:r>
      <w:r w:rsidR="005E6AEF" w:rsidRPr="00CE76CF">
        <w:rPr>
          <w:lang w:eastAsia="ru-RU"/>
        </w:rPr>
        <w:t xml:space="preserve"> </w:t>
      </w:r>
      <w:r w:rsidR="005E6AEF">
        <w:rPr>
          <w:lang w:eastAsia="ru-RU"/>
        </w:rPr>
        <w:t xml:space="preserve">общего пользования </w:t>
      </w:r>
      <w:r w:rsidR="005E6AEF" w:rsidRPr="00CE76CF">
        <w:rPr>
          <w:lang w:eastAsia="ru-RU"/>
        </w:rPr>
        <w:t>федерального значения</w:t>
      </w:r>
      <w:r w:rsidR="005E6AEF" w:rsidRPr="00CE76CF">
        <w:t xml:space="preserve"> </w:t>
      </w:r>
      <w:r w:rsidRPr="00CE76CF">
        <w:t>М-10</w:t>
      </w:r>
      <w:r w:rsidR="001E3F29">
        <w:t xml:space="preserve"> «Россия»</w:t>
      </w:r>
      <w:r w:rsidRPr="00CE76CF">
        <w:t>;</w:t>
      </w:r>
    </w:p>
    <w:p w:rsidR="00124D96" w:rsidRPr="00CE76CF" w:rsidRDefault="00124D96" w:rsidP="00124D96">
      <w:pPr>
        <w:ind w:firstLine="709"/>
      </w:pPr>
      <w:r w:rsidRPr="00CE76CF">
        <w:lastRenderedPageBreak/>
        <w:t>низкая несущая и пропускная способность автомобильных дорог общего пользования, не допускающая увеличения объема перевозок и удельных нагрузок на полотно;</w:t>
      </w:r>
    </w:p>
    <w:p w:rsidR="00124D96" w:rsidRPr="00CE76CF" w:rsidRDefault="00124D96" w:rsidP="00124D96">
      <w:pPr>
        <w:ind w:firstLine="709"/>
      </w:pPr>
      <w:r w:rsidRPr="00CE76CF">
        <w:t>отсутствие подъездов для пропуска грузового транспорта, особенно это касается п. Тельмана, где размещаются новые жилые и производственные зоны;</w:t>
      </w:r>
    </w:p>
    <w:p w:rsidR="00124D96" w:rsidRPr="00CE76CF" w:rsidRDefault="00124D96" w:rsidP="00124D96">
      <w:pPr>
        <w:ind w:firstLine="709"/>
      </w:pPr>
      <w:r w:rsidRPr="00CE76CF">
        <w:t>плохое техническое состояние автомобильных дорог общего пользования и необходимость их реконструкции с учетом увеличения интенсивности движения.</w:t>
      </w:r>
    </w:p>
    <w:p w:rsidR="00A46AEF" w:rsidRPr="00CE76CF" w:rsidRDefault="00A46AEF" w:rsidP="00CB2E04">
      <w:pPr>
        <w:pStyle w:val="1"/>
        <w:keepLines w:val="0"/>
        <w:numPr>
          <w:ilvl w:val="2"/>
          <w:numId w:val="28"/>
        </w:numPr>
        <w:ind w:left="142" w:hanging="142"/>
      </w:pPr>
      <w:bookmarkStart w:id="49" w:name="_Toc500422177"/>
      <w:r w:rsidRPr="00CE76CF">
        <w:t>Железнодорожный транспорт</w:t>
      </w:r>
      <w:bookmarkEnd w:id="49"/>
    </w:p>
    <w:p w:rsidR="00CB2E04" w:rsidRPr="00CE76CF" w:rsidRDefault="00A46AEF" w:rsidP="00CB2E04">
      <w:pPr>
        <w:ind w:firstLine="709"/>
      </w:pPr>
      <w:r w:rsidRPr="00CE76CF">
        <w:t xml:space="preserve">Вдоль восточной границы </w:t>
      </w:r>
      <w:r w:rsidR="00FB561F">
        <w:t>МО Тельмановское СП</w:t>
      </w:r>
      <w:r w:rsidRPr="00CE76CF">
        <w:t xml:space="preserve"> проходит </w:t>
      </w:r>
      <w:r w:rsidR="00CB2E04" w:rsidRPr="00CE76CF">
        <w:t>двух</w:t>
      </w:r>
      <w:r w:rsidRPr="00CE76CF">
        <w:t>путная электрифицированная линия Октябрьской железной дороги филиала ОАО «РЖД» направления Санкт-Петербург</w:t>
      </w:r>
      <w:r w:rsidR="00CB2E04" w:rsidRPr="00CE76CF">
        <w:t xml:space="preserve"> </w:t>
      </w:r>
      <w:r w:rsidR="00E870C0">
        <w:t>—</w:t>
      </w:r>
      <w:r w:rsidR="00CB2E04" w:rsidRPr="00CE76CF">
        <w:t xml:space="preserve"> </w:t>
      </w:r>
      <w:r w:rsidRPr="00CE76CF">
        <w:t xml:space="preserve">Москва. </w:t>
      </w:r>
    </w:p>
    <w:p w:rsidR="008A1A98" w:rsidRPr="00CE76CF" w:rsidRDefault="00A46AEF" w:rsidP="00CB2E04">
      <w:pPr>
        <w:ind w:firstLine="709"/>
      </w:pPr>
      <w:r w:rsidRPr="00CE76CF">
        <w:t>Ближайшая железнодорожная станция Колпино расположена на расстоянии 1,7</w:t>
      </w:r>
      <w:r w:rsidR="008A1A98" w:rsidRPr="00CE76CF">
        <w:t xml:space="preserve"> </w:t>
      </w:r>
      <w:r w:rsidRPr="00CE76CF">
        <w:t xml:space="preserve">км от границы поселения и отнесена к промежуточному типу, ко второму классу по объему перевозок. </w:t>
      </w:r>
    </w:p>
    <w:p w:rsidR="00A46AEF" w:rsidRPr="00CE76CF" w:rsidRDefault="00A46AEF" w:rsidP="00CB2E04">
      <w:pPr>
        <w:ind w:firstLine="709"/>
      </w:pPr>
      <w:r w:rsidRPr="00CE76CF">
        <w:t xml:space="preserve">К станции </w:t>
      </w:r>
      <w:r w:rsidR="008A1A98" w:rsidRPr="00CE76CF">
        <w:t xml:space="preserve">Колпино </w:t>
      </w:r>
      <w:r w:rsidRPr="00CE76CF">
        <w:t>прилегают перегоны: Колпино – Славянка, Колпино</w:t>
      </w:r>
      <w:r w:rsidR="008A1A98" w:rsidRPr="00CE76CF">
        <w:t xml:space="preserve"> – </w:t>
      </w:r>
      <w:r w:rsidRPr="00CE76CF">
        <w:t>Саблино.</w:t>
      </w:r>
    </w:p>
    <w:p w:rsidR="00A46AEF" w:rsidRPr="00CE76CF" w:rsidRDefault="00A46AEF" w:rsidP="008A1A98">
      <w:pPr>
        <w:pStyle w:val="1"/>
        <w:keepLines w:val="0"/>
        <w:numPr>
          <w:ilvl w:val="2"/>
          <w:numId w:val="28"/>
        </w:numPr>
        <w:ind w:left="142" w:hanging="142"/>
      </w:pPr>
      <w:bookmarkStart w:id="50" w:name="_Toc500422178"/>
      <w:r w:rsidRPr="00CE76CF">
        <w:t>Автомобильный транспорт</w:t>
      </w:r>
      <w:bookmarkEnd w:id="50"/>
    </w:p>
    <w:p w:rsidR="00A46AEF" w:rsidRPr="00CE76CF" w:rsidRDefault="00A46AEF" w:rsidP="008A1A98">
      <w:pPr>
        <w:ind w:firstLine="709"/>
      </w:pPr>
      <w:r w:rsidRPr="00CE76CF">
        <w:t xml:space="preserve">Территорию </w:t>
      </w:r>
      <w:r w:rsidR="00FB561F">
        <w:t>МО Тельмановское СП</w:t>
      </w:r>
      <w:r w:rsidRPr="00CE76CF">
        <w:t xml:space="preserve"> с северо-запада на юго-восток пересекает </w:t>
      </w:r>
      <w:r w:rsidR="008A1A98" w:rsidRPr="00CE76CF">
        <w:t>участок автомобильной дороги общего пол</w:t>
      </w:r>
      <w:r w:rsidR="004708A2">
        <w:t xml:space="preserve">ьзования федерального значения </w:t>
      </w:r>
      <w:r w:rsidR="008A1A98" w:rsidRPr="00CE76CF">
        <w:rPr>
          <w:szCs w:val="28"/>
        </w:rPr>
        <w:t xml:space="preserve">М-10 </w:t>
      </w:r>
      <w:r w:rsidR="004708A2">
        <w:rPr>
          <w:szCs w:val="28"/>
        </w:rPr>
        <w:t>«</w:t>
      </w:r>
      <w:r w:rsidR="004708A2" w:rsidRPr="00CE76CF">
        <w:rPr>
          <w:szCs w:val="28"/>
        </w:rPr>
        <w:t>Россия</w:t>
      </w:r>
      <w:r w:rsidR="004708A2">
        <w:rPr>
          <w:szCs w:val="28"/>
        </w:rPr>
        <w:t>»</w:t>
      </w:r>
      <w:r w:rsidRPr="00CE76CF">
        <w:t xml:space="preserve">. </w:t>
      </w:r>
      <w:r w:rsidR="008A1A98" w:rsidRPr="00CE76CF">
        <w:t>Автомобильная д</w:t>
      </w:r>
      <w:r w:rsidRPr="00CE76CF">
        <w:t xml:space="preserve">орога имеет I категорию, ширина проезжей части не превышает 15 м, интенсивность </w:t>
      </w:r>
      <w:r w:rsidR="00805C99" w:rsidRPr="00CE76CF">
        <w:t>движения более 19000 ед./</w:t>
      </w:r>
      <w:r w:rsidR="00B60510">
        <w:t>сут</w:t>
      </w:r>
      <w:r w:rsidR="001E3F29">
        <w:t>.</w:t>
      </w:r>
    </w:p>
    <w:p w:rsidR="00805C99" w:rsidRPr="00CE76CF" w:rsidRDefault="00805C99" w:rsidP="00805C99">
      <w:pPr>
        <w:ind w:firstLine="709"/>
      </w:pPr>
      <w:r w:rsidRPr="00CE76CF">
        <w:t xml:space="preserve">На территории </w:t>
      </w:r>
      <w:r w:rsidR="00FB561F">
        <w:t>МО Тельмановское СП</w:t>
      </w:r>
      <w:r w:rsidRPr="00CE76CF">
        <w:t xml:space="preserve"> находятся автотранспортные предприятия (ООО «Т</w:t>
      </w:r>
      <w:r w:rsidR="004D5931">
        <w:t>РАКТ–Авто», ООО «ТРАКТ–Сервис»)</w:t>
      </w:r>
      <w:r w:rsidRPr="00CE76CF">
        <w:t>.</w:t>
      </w:r>
    </w:p>
    <w:p w:rsidR="00A46AEF" w:rsidRPr="00CE76CF" w:rsidRDefault="00A46AEF" w:rsidP="008A1A98">
      <w:pPr>
        <w:ind w:firstLine="709"/>
      </w:pPr>
      <w:r w:rsidRPr="00CE76CF">
        <w:t xml:space="preserve">Межрайонные и межобластные транспортные связи </w:t>
      </w:r>
      <w:r w:rsidR="00FB561F">
        <w:t>МО Тельмановское СП</w:t>
      </w:r>
      <w:r w:rsidR="008A1A98" w:rsidRPr="00CE76CF">
        <w:t xml:space="preserve"> </w:t>
      </w:r>
      <w:r w:rsidRPr="00CE76CF">
        <w:t xml:space="preserve">обеспечивают </w:t>
      </w:r>
      <w:r w:rsidR="008A1A98" w:rsidRPr="00CE76CF">
        <w:t xml:space="preserve">автомобильные дороги общего пользования регионального значения, </w:t>
      </w:r>
      <w:r w:rsidRPr="00CE76CF">
        <w:t>переч</w:t>
      </w:r>
      <w:r w:rsidR="008A1A98" w:rsidRPr="00CE76CF">
        <w:t>ень которых утвержден</w:t>
      </w:r>
      <w:r w:rsidRPr="00CE76CF">
        <w:t xml:space="preserve"> </w:t>
      </w:r>
      <w:r w:rsidR="008A1A98" w:rsidRPr="00CE76CF">
        <w:t>п</w:t>
      </w:r>
      <w:r w:rsidRPr="00CE76CF">
        <w:t>остановлени</w:t>
      </w:r>
      <w:r w:rsidR="008A1A98" w:rsidRPr="00CE76CF">
        <w:t>ем Правительства Ленинградской области</w:t>
      </w:r>
      <w:r w:rsidRPr="00CE76CF">
        <w:t xml:space="preserve"> от 22.04.2011</w:t>
      </w:r>
      <w:r w:rsidR="008A1A98" w:rsidRPr="00CE76CF">
        <w:t xml:space="preserve"> № 110. </w:t>
      </w:r>
      <w:r w:rsidRPr="00CE76CF">
        <w:t>Технические параметры этих дорог в основном соответствуют I</w:t>
      </w:r>
      <w:r w:rsidR="008A1A98" w:rsidRPr="00CE76CF">
        <w:t>II</w:t>
      </w:r>
      <w:r w:rsidR="00E870C0">
        <w:t>–</w:t>
      </w:r>
      <w:r w:rsidR="008A1A98" w:rsidRPr="00CE76CF">
        <w:t xml:space="preserve">IV техническим категориям, при этом </w:t>
      </w:r>
      <w:r w:rsidRPr="00CE76CF">
        <w:t xml:space="preserve">ширина проезжих частей </w:t>
      </w:r>
      <w:r w:rsidR="008A1A98" w:rsidRPr="00CE76CF">
        <w:t>варьируется в пределах 6</w:t>
      </w:r>
      <w:r w:rsidR="00E870C0">
        <w:t>–</w:t>
      </w:r>
      <w:r w:rsidR="008A1A98" w:rsidRPr="00CE76CF">
        <w:t>7 м, придорожные полосы на кадастровый учет не поставлены.</w:t>
      </w:r>
    </w:p>
    <w:p w:rsidR="00A46AEF" w:rsidRPr="00CE76CF" w:rsidRDefault="00A46AEF" w:rsidP="008A1A98">
      <w:pPr>
        <w:ind w:firstLine="709"/>
      </w:pPr>
      <w:r w:rsidRPr="00CE76CF">
        <w:t>Довольно хорошее развитие имеет сеть дорог местного значения, которая обеспечивает подъезды к населенным пунктам, зонам отдыха и выходы на дороги регионального и федерального значения, однако большинство из них требу</w:t>
      </w:r>
      <w:r w:rsidR="008A1A98" w:rsidRPr="00CE76CF">
        <w:t>ю</w:t>
      </w:r>
      <w:r w:rsidRPr="00CE76CF">
        <w:t xml:space="preserve">т ремонта. </w:t>
      </w:r>
    </w:p>
    <w:p w:rsidR="00A46AEF" w:rsidRPr="00CE76CF" w:rsidRDefault="00A46AEF" w:rsidP="008A1A98">
      <w:pPr>
        <w:ind w:firstLine="709"/>
      </w:pPr>
      <w:r w:rsidRPr="00CE76CF">
        <w:t xml:space="preserve">Имея общую границу с Санкт-Петербургом, </w:t>
      </w:r>
      <w:r w:rsidR="004D5931">
        <w:t>МО Тельмановское СП</w:t>
      </w:r>
      <w:r w:rsidR="004D5931" w:rsidRPr="00CE76CF">
        <w:t xml:space="preserve"> </w:t>
      </w:r>
      <w:r w:rsidRPr="00CE76CF">
        <w:t>интегрировано в структуру существующих магистральных коммуникаций города, обеспечивающих территории наилучшие условия транспортной доступности во всех направлениях.</w:t>
      </w:r>
    </w:p>
    <w:p w:rsidR="00A46AEF" w:rsidRPr="00CE76CF" w:rsidRDefault="00A46AEF" w:rsidP="00805C99">
      <w:pPr>
        <w:ind w:firstLine="709"/>
      </w:pPr>
      <w:r w:rsidRPr="00CE76CF">
        <w:t xml:space="preserve">В настоящее время транспортно-планировочная структура </w:t>
      </w:r>
      <w:r w:rsidR="00FB561F">
        <w:t>МО Тельмановское СП</w:t>
      </w:r>
      <w:r w:rsidRPr="00CE76CF">
        <w:t xml:space="preserve"> представляет собой самостоятельные системы улиц и дорог, входящих в его состав </w:t>
      </w:r>
      <w:r w:rsidR="009A7BD8">
        <w:lastRenderedPageBreak/>
        <w:t>населённых</w:t>
      </w:r>
      <w:r w:rsidRPr="00CE76CF">
        <w:t xml:space="preserve"> пунктов. Эти системы соединены между собой по кратчайшим расстояниям муниципальными и региональными дорогами, которые обеспечивают транспортную связь </w:t>
      </w:r>
      <w:r w:rsidR="009A7BD8">
        <w:t>населённых</w:t>
      </w:r>
      <w:r w:rsidRPr="00CE76CF">
        <w:t xml:space="preserve"> пунктов между собой, с промзоной, центром сельского пос</w:t>
      </w:r>
      <w:r w:rsidR="008A1A98" w:rsidRPr="00CE76CF">
        <w:t>еления и внешними автодорогами.</w:t>
      </w:r>
    </w:p>
    <w:p w:rsidR="00A46AEF" w:rsidRPr="00CE76CF" w:rsidRDefault="00A46AEF" w:rsidP="00805C99">
      <w:pPr>
        <w:ind w:firstLine="709"/>
      </w:pPr>
      <w:r w:rsidRPr="00CE76CF">
        <w:t>Внутренняя структура улично-дорожной сети в границах п. Тельмана примыкает к</w:t>
      </w:r>
      <w:r w:rsidR="00805C99" w:rsidRPr="00CE76CF">
        <w:t xml:space="preserve"> </w:t>
      </w:r>
      <w:r w:rsidR="004D5931">
        <w:t>улично-дорожной</w:t>
      </w:r>
      <w:r w:rsidR="00805C99" w:rsidRPr="00CE76CF">
        <w:t xml:space="preserve"> сети г. Колпино.</w:t>
      </w:r>
    </w:p>
    <w:p w:rsidR="00A46AEF" w:rsidRPr="00CE76CF" w:rsidRDefault="00A46AEF" w:rsidP="00805C99">
      <w:pPr>
        <w:ind w:firstLine="709"/>
      </w:pPr>
      <w:r w:rsidRPr="00CE76CF">
        <w:t xml:space="preserve">Дальнейшему развитию </w:t>
      </w:r>
      <w:r w:rsidR="00FB561F">
        <w:t>МО Тельмановское СП</w:t>
      </w:r>
      <w:r w:rsidRPr="00CE76CF">
        <w:t xml:space="preserve"> будет способствовать формирование единой системы транспорта и улично-дорожной сети в увязке с планировочной структурой поселения и территорией, прилегающей к поселению. Такая транспортная система будет обеспечивать устойчивые транспортные связи с объектами внешней транспортной инфраструктуры и автодорогами </w:t>
      </w:r>
      <w:r w:rsidR="00635920" w:rsidRPr="00CE76CF">
        <w:t>внешней сети,</w:t>
      </w:r>
      <w:r w:rsidRPr="00CE76CF">
        <w:t xml:space="preserve"> проектируемой скоростной </w:t>
      </w:r>
      <w:r w:rsidR="00635920">
        <w:t>автомобильной дороги М-11</w:t>
      </w:r>
      <w:r w:rsidRPr="00CE76CF">
        <w:t xml:space="preserve"> и </w:t>
      </w:r>
      <w:r w:rsidR="005E6AEF" w:rsidRPr="00CE76CF">
        <w:rPr>
          <w:lang w:eastAsia="ru-RU"/>
        </w:rPr>
        <w:t>автомобильн</w:t>
      </w:r>
      <w:r w:rsidR="005E6AEF">
        <w:rPr>
          <w:lang w:eastAsia="ru-RU"/>
        </w:rPr>
        <w:t>ой</w:t>
      </w:r>
      <w:r w:rsidR="005E6AEF" w:rsidRPr="00CE76CF">
        <w:rPr>
          <w:lang w:eastAsia="ru-RU"/>
        </w:rPr>
        <w:t xml:space="preserve"> дорог</w:t>
      </w:r>
      <w:r w:rsidR="005E6AEF">
        <w:rPr>
          <w:lang w:eastAsia="ru-RU"/>
        </w:rPr>
        <w:t>и</w:t>
      </w:r>
      <w:r w:rsidR="005E6AEF" w:rsidRPr="00CE76CF">
        <w:rPr>
          <w:lang w:eastAsia="ru-RU"/>
        </w:rPr>
        <w:t xml:space="preserve"> </w:t>
      </w:r>
      <w:r w:rsidR="005E6AEF">
        <w:rPr>
          <w:lang w:eastAsia="ru-RU"/>
        </w:rPr>
        <w:t xml:space="preserve">общего пользования </w:t>
      </w:r>
      <w:r w:rsidR="005E6AEF" w:rsidRPr="00CE76CF">
        <w:rPr>
          <w:lang w:eastAsia="ru-RU"/>
        </w:rPr>
        <w:t>федерального значения</w:t>
      </w:r>
      <w:r w:rsidR="005E6AEF" w:rsidRPr="00CE76CF">
        <w:t xml:space="preserve"> </w:t>
      </w:r>
      <w:r w:rsidRPr="00CE76CF">
        <w:t>М-10</w:t>
      </w:r>
      <w:r w:rsidR="005D5D4C">
        <w:t xml:space="preserve"> «Россия»</w:t>
      </w:r>
      <w:r w:rsidRPr="00CE76CF">
        <w:t xml:space="preserve">. </w:t>
      </w:r>
    </w:p>
    <w:p w:rsidR="00805C99" w:rsidRPr="00CE76CF" w:rsidRDefault="00805C99" w:rsidP="00805C99">
      <w:pPr>
        <w:pStyle w:val="1"/>
        <w:keepLines w:val="0"/>
        <w:numPr>
          <w:ilvl w:val="2"/>
          <w:numId w:val="28"/>
        </w:numPr>
        <w:ind w:left="142" w:hanging="142"/>
      </w:pPr>
      <w:bookmarkStart w:id="51" w:name="_Toc500422179"/>
      <w:r w:rsidRPr="00CE76CF">
        <w:t>Сведения об организации пассажирских перевозок</w:t>
      </w:r>
      <w:bookmarkEnd w:id="51"/>
    </w:p>
    <w:p w:rsidR="00A46AEF" w:rsidRPr="00CE76CF" w:rsidRDefault="00A46AEF" w:rsidP="00124D96">
      <w:pPr>
        <w:ind w:firstLine="709"/>
      </w:pPr>
      <w:r w:rsidRPr="00CE76CF">
        <w:t xml:space="preserve">В </w:t>
      </w:r>
      <w:r w:rsidR="0085457E">
        <w:t>МО Тельмановское СП</w:t>
      </w:r>
      <w:r w:rsidR="00805C99" w:rsidRPr="00CE76CF">
        <w:t xml:space="preserve"> отсутствует</w:t>
      </w:r>
      <w:r w:rsidRPr="00CE76CF">
        <w:t xml:space="preserve"> собственный пассажирский транспорт, население обслуживается пассажирским транспортом</w:t>
      </w:r>
      <w:r w:rsidR="004D5931">
        <w:t xml:space="preserve"> внутригородских муниципальных образований Санкт-Петербурга</w:t>
      </w:r>
      <w:r w:rsidRPr="00CE76CF">
        <w:t xml:space="preserve"> г. Пушкин, г. Колпино, который </w:t>
      </w:r>
      <w:r w:rsidR="004D5931">
        <w:t xml:space="preserve">в том числе </w:t>
      </w:r>
      <w:r w:rsidRPr="00CE76CF">
        <w:t>связывает населенные пункты поселения.</w:t>
      </w:r>
    </w:p>
    <w:p w:rsidR="00A46AEF" w:rsidRPr="00CE76CF" w:rsidRDefault="00A46AEF" w:rsidP="00124D96">
      <w:pPr>
        <w:ind w:firstLine="709"/>
      </w:pPr>
      <w:r w:rsidRPr="00CE76CF">
        <w:t>Общественный пассажирский транспорт представлен маршрутами автобусного сообщения и маршрутными такси, маршруты которых связывают:</w:t>
      </w:r>
    </w:p>
    <w:p w:rsidR="00A46AEF" w:rsidRPr="00CE76CF" w:rsidRDefault="00A46AEF" w:rsidP="00124D96">
      <w:pPr>
        <w:ind w:firstLine="709"/>
      </w:pPr>
      <w:r w:rsidRPr="00CE76CF">
        <w:t xml:space="preserve">п. Тельмана, п. Войскорово, д. Ям-Ижора с </w:t>
      </w:r>
      <w:r w:rsidR="004D5931">
        <w:t xml:space="preserve">Московским районом г. </w:t>
      </w:r>
      <w:r w:rsidRPr="00CE76CF">
        <w:t>Санкт-Петербург</w:t>
      </w:r>
      <w:r w:rsidR="004D5931">
        <w:t xml:space="preserve">а </w:t>
      </w:r>
      <w:r w:rsidRPr="00CE76CF">
        <w:t>и г. Колпино;</w:t>
      </w:r>
    </w:p>
    <w:p w:rsidR="00A46AEF" w:rsidRPr="00CE76CF" w:rsidRDefault="00A46AEF" w:rsidP="00124D96">
      <w:pPr>
        <w:ind w:firstLine="709"/>
      </w:pPr>
      <w:r w:rsidRPr="00CE76CF">
        <w:t xml:space="preserve">д. Ям-Ижора с г. Пушкин; </w:t>
      </w:r>
    </w:p>
    <w:p w:rsidR="00A46AEF" w:rsidRPr="00CE76CF" w:rsidRDefault="00A46AEF" w:rsidP="00124D96">
      <w:pPr>
        <w:ind w:firstLine="709"/>
      </w:pPr>
      <w:r w:rsidRPr="00CE76CF">
        <w:t xml:space="preserve">п. Тельмана с </w:t>
      </w:r>
      <w:r w:rsidR="00A42ADE">
        <w:t>г.</w:t>
      </w:r>
      <w:r w:rsidR="002C78DF">
        <w:t xml:space="preserve"> </w:t>
      </w:r>
      <w:r w:rsidRPr="00CE76CF">
        <w:t xml:space="preserve">п. Красный Бор; </w:t>
      </w:r>
    </w:p>
    <w:p w:rsidR="00A46AEF" w:rsidRPr="00CE76CF" w:rsidRDefault="00A46AEF" w:rsidP="00124D96">
      <w:pPr>
        <w:ind w:firstLine="709"/>
      </w:pPr>
      <w:r w:rsidRPr="00CE76CF">
        <w:t xml:space="preserve">п. Тельмана с </w:t>
      </w:r>
      <w:r w:rsidR="00E11859">
        <w:t>г.</w:t>
      </w:r>
      <w:r w:rsidR="002C78DF">
        <w:t xml:space="preserve"> </w:t>
      </w:r>
      <w:r w:rsidR="00E11859">
        <w:t>п</w:t>
      </w:r>
      <w:r w:rsidRPr="00CE76CF">
        <w:t xml:space="preserve">. Фёдоровское (маршрут проходит через д. Ям-Ижора, п. Войскорово и д. Пионер); </w:t>
      </w:r>
    </w:p>
    <w:p w:rsidR="00A46AEF" w:rsidRPr="00CE76CF" w:rsidRDefault="00A46AEF" w:rsidP="00124D96">
      <w:pPr>
        <w:ind w:firstLine="709"/>
      </w:pPr>
      <w:r w:rsidRPr="00CE76CF">
        <w:t>п. Тельмана с д. Ям–Ижора и п. Войскорово.</w:t>
      </w:r>
    </w:p>
    <w:p w:rsidR="00A46AEF" w:rsidRPr="00CE76CF" w:rsidRDefault="00A46AEF" w:rsidP="00124D96">
      <w:pPr>
        <w:ind w:firstLine="709"/>
      </w:pPr>
      <w:r w:rsidRPr="00CE76CF">
        <w:t xml:space="preserve">Автобусные линии проходят по </w:t>
      </w:r>
      <w:r w:rsidR="00805C99" w:rsidRPr="00CE76CF">
        <w:t>центральной улице п. Тельмана</w:t>
      </w:r>
      <w:r w:rsidRPr="00CE76CF">
        <w:t xml:space="preserve">, по дороге на п. Войскорово, по дороге на г. Пушкин по Московскому шоссе. </w:t>
      </w:r>
    </w:p>
    <w:p w:rsidR="00A46AEF" w:rsidRPr="00CE76CF" w:rsidRDefault="00805C99" w:rsidP="00124D96">
      <w:pPr>
        <w:ind w:firstLine="709"/>
      </w:pPr>
      <w:r w:rsidRPr="00CE76CF">
        <w:t>На территории действуют следующие а</w:t>
      </w:r>
      <w:r w:rsidR="00A46AEF" w:rsidRPr="00CE76CF">
        <w:t xml:space="preserve">втобусные </w:t>
      </w:r>
      <w:r w:rsidRPr="00CE76CF">
        <w:t>маршруты общественного пассажирского транспорта</w:t>
      </w:r>
      <w:r w:rsidR="00A46AEF" w:rsidRPr="00CE76CF">
        <w:t xml:space="preserve">: </w:t>
      </w:r>
      <w:r w:rsidRPr="00CE76CF">
        <w:t>№</w:t>
      </w:r>
      <w:r w:rsidR="00A46AEF" w:rsidRPr="00CE76CF">
        <w:t xml:space="preserve"> 367, </w:t>
      </w:r>
      <w:r w:rsidRPr="00CE76CF">
        <w:t xml:space="preserve">№ </w:t>
      </w:r>
      <w:r w:rsidR="00A46AEF" w:rsidRPr="00CE76CF">
        <w:t xml:space="preserve">392, </w:t>
      </w:r>
      <w:r w:rsidRPr="00CE76CF">
        <w:t xml:space="preserve">№ </w:t>
      </w:r>
      <w:r w:rsidR="00A46AEF" w:rsidRPr="00CE76CF">
        <w:t xml:space="preserve">540, </w:t>
      </w:r>
      <w:r w:rsidRPr="00CE76CF">
        <w:t xml:space="preserve">№ </w:t>
      </w:r>
      <w:r w:rsidR="00A46AEF" w:rsidRPr="00CE76CF">
        <w:t>544.</w:t>
      </w:r>
    </w:p>
    <w:p w:rsidR="00A46AEF" w:rsidRPr="00CE76CF" w:rsidRDefault="00805C99" w:rsidP="00124D96">
      <w:pPr>
        <w:ind w:firstLine="709"/>
      </w:pPr>
      <w:r w:rsidRPr="00CE76CF">
        <w:t>На территории действуют следующие маршруты коммерческого пассажирского транспорта (м</w:t>
      </w:r>
      <w:r w:rsidR="00A46AEF" w:rsidRPr="00CE76CF">
        <w:t>аршрутные такси</w:t>
      </w:r>
      <w:r w:rsidRPr="00CE76CF">
        <w:t xml:space="preserve">): № </w:t>
      </w:r>
      <w:r w:rsidR="00A46AEF" w:rsidRPr="00CE76CF">
        <w:t>550,</w:t>
      </w:r>
      <w:r w:rsidRPr="00CE76CF">
        <w:t xml:space="preserve"> № </w:t>
      </w:r>
      <w:r w:rsidR="00A46AEF" w:rsidRPr="00CE76CF">
        <w:t xml:space="preserve">450, </w:t>
      </w:r>
      <w:r w:rsidRPr="00CE76CF">
        <w:t xml:space="preserve">№ </w:t>
      </w:r>
      <w:r w:rsidR="00A46AEF" w:rsidRPr="00CE76CF">
        <w:t xml:space="preserve">544, </w:t>
      </w:r>
      <w:r w:rsidRPr="00CE76CF">
        <w:t xml:space="preserve">№ </w:t>
      </w:r>
      <w:r w:rsidR="00A46AEF" w:rsidRPr="00CE76CF">
        <w:t xml:space="preserve">610, </w:t>
      </w:r>
      <w:r w:rsidRPr="00CE76CF">
        <w:t xml:space="preserve">№ </w:t>
      </w:r>
      <w:r w:rsidR="00A46AEF" w:rsidRPr="00CE76CF">
        <w:t xml:space="preserve">610А, </w:t>
      </w:r>
      <w:r w:rsidRPr="00CE76CF">
        <w:t xml:space="preserve">№ </w:t>
      </w:r>
      <w:r w:rsidR="00A46AEF" w:rsidRPr="00CE76CF">
        <w:t xml:space="preserve">681, </w:t>
      </w:r>
      <w:r w:rsidRPr="00CE76CF">
        <w:t xml:space="preserve">№ </w:t>
      </w:r>
      <w:r w:rsidR="00A46AEF" w:rsidRPr="00CE76CF">
        <w:t xml:space="preserve">684, </w:t>
      </w:r>
      <w:r w:rsidRPr="00CE76CF">
        <w:t xml:space="preserve">№ </w:t>
      </w:r>
      <w:r w:rsidR="00A46AEF" w:rsidRPr="00CE76CF">
        <w:t xml:space="preserve">201, </w:t>
      </w:r>
      <w:r w:rsidRPr="00CE76CF">
        <w:t xml:space="preserve">№ </w:t>
      </w:r>
      <w:r w:rsidR="00A46AEF" w:rsidRPr="00CE76CF">
        <w:t xml:space="preserve">366, </w:t>
      </w:r>
      <w:r w:rsidRPr="00CE76CF">
        <w:t xml:space="preserve">№ </w:t>
      </w:r>
      <w:r w:rsidR="00A46AEF" w:rsidRPr="00CE76CF">
        <w:t>366А.</w:t>
      </w:r>
    </w:p>
    <w:p w:rsidR="00A46AEF" w:rsidRPr="00CE76CF" w:rsidRDefault="00A46AEF" w:rsidP="00805C99">
      <w:pPr>
        <w:pStyle w:val="1"/>
        <w:keepLines w:val="0"/>
        <w:numPr>
          <w:ilvl w:val="2"/>
          <w:numId w:val="28"/>
        </w:numPr>
        <w:ind w:left="142" w:hanging="142"/>
      </w:pPr>
      <w:r w:rsidRPr="00CE76CF">
        <w:t xml:space="preserve"> </w:t>
      </w:r>
      <w:bookmarkStart w:id="52" w:name="_Toc500422180"/>
      <w:r w:rsidR="006C6731" w:rsidRPr="00CE76CF">
        <w:t>Сведения о существующей</w:t>
      </w:r>
      <w:r w:rsidR="00805C99" w:rsidRPr="00CE76CF">
        <w:t xml:space="preserve"> инфраструктуре </w:t>
      </w:r>
      <w:r w:rsidR="006C6731" w:rsidRPr="00CE76CF">
        <w:t xml:space="preserve">для обслуживания </w:t>
      </w:r>
      <w:r w:rsidR="00805C99" w:rsidRPr="00CE76CF">
        <w:t>л</w:t>
      </w:r>
      <w:r w:rsidRPr="00CE76CF">
        <w:t>егково</w:t>
      </w:r>
      <w:r w:rsidR="00805C99" w:rsidRPr="00CE76CF">
        <w:t>го</w:t>
      </w:r>
      <w:r w:rsidRPr="00CE76CF">
        <w:t xml:space="preserve"> </w:t>
      </w:r>
      <w:r w:rsidR="00124D96" w:rsidRPr="00CE76CF">
        <w:t xml:space="preserve">автомобильного </w:t>
      </w:r>
      <w:r w:rsidRPr="00CE76CF">
        <w:t>транспорт</w:t>
      </w:r>
      <w:r w:rsidR="00805C99" w:rsidRPr="00CE76CF">
        <w:t>а</w:t>
      </w:r>
      <w:bookmarkEnd w:id="52"/>
    </w:p>
    <w:p w:rsidR="00A46AEF" w:rsidRPr="00CE76CF" w:rsidRDefault="00A46AEF" w:rsidP="00805C99">
      <w:pPr>
        <w:ind w:firstLine="709"/>
      </w:pPr>
      <w:r w:rsidRPr="00CE76CF">
        <w:t xml:space="preserve">К настоящему времени в </w:t>
      </w:r>
      <w:r w:rsidR="0085457E">
        <w:t>МО Тельмановское СП</w:t>
      </w:r>
      <w:r w:rsidR="00805C99" w:rsidRPr="00CE76CF">
        <w:t xml:space="preserve"> </w:t>
      </w:r>
      <w:r w:rsidRPr="00CE76CF">
        <w:t>насчитывается около 2000 легковых автомобилей, в том числе 90 % находится в частной собственности.</w:t>
      </w:r>
    </w:p>
    <w:p w:rsidR="00A46AEF" w:rsidRPr="00CE76CF" w:rsidRDefault="00A46AEF" w:rsidP="00124D96">
      <w:pPr>
        <w:ind w:firstLine="709"/>
      </w:pPr>
      <w:r w:rsidRPr="00CE76CF">
        <w:lastRenderedPageBreak/>
        <w:t>Для постоянного хранения легковых автомобилей на территории поселения имеются гаражные кооперативы общей площадью 9,8 га на 2800 машино-мест:</w:t>
      </w:r>
    </w:p>
    <w:p w:rsidR="00A46AEF" w:rsidRPr="00CE76CF" w:rsidRDefault="00A46AEF" w:rsidP="00124D96">
      <w:pPr>
        <w:ind w:firstLine="709"/>
      </w:pPr>
      <w:r w:rsidRPr="00CE76CF">
        <w:t>в п. Тельмана два гаражных кооператива на 2300 машино-мест;</w:t>
      </w:r>
    </w:p>
    <w:p w:rsidR="00A46AEF" w:rsidRPr="00CE76CF" w:rsidRDefault="00A46AEF" w:rsidP="00124D96">
      <w:pPr>
        <w:ind w:firstLine="709"/>
      </w:pPr>
      <w:r w:rsidRPr="00CE76CF">
        <w:t>в п. Войскорово на 500 машино-мест.</w:t>
      </w:r>
    </w:p>
    <w:p w:rsidR="00A46AEF" w:rsidRPr="00CE76CF" w:rsidRDefault="00A46AEF" w:rsidP="00124D96">
      <w:pPr>
        <w:ind w:firstLine="709"/>
      </w:pPr>
      <w:r w:rsidRPr="00CE76CF">
        <w:t>Для обслуживания транспорта имеются две автозаправочные станции в д. Ям-</w:t>
      </w:r>
      <w:r w:rsidR="00DE3CED">
        <w:t>Ижора</w:t>
      </w:r>
      <w:r w:rsidRPr="00CE76CF">
        <w:t>.</w:t>
      </w:r>
    </w:p>
    <w:p w:rsidR="00836842" w:rsidRPr="00CE76CF" w:rsidRDefault="00DF30DA" w:rsidP="00124D96">
      <w:pPr>
        <w:ind w:firstLine="709"/>
      </w:pPr>
      <w:r>
        <w:t>Согласно пункту 3.5.5</w:t>
      </w:r>
      <w:r w:rsidR="001B7BE1" w:rsidRPr="00CE76CF">
        <w:rPr>
          <w:lang w:eastAsia="ru-RU"/>
        </w:rPr>
        <w:t xml:space="preserve"> Региональных нормативов градостроительного проектирования Ленинградской области, утвержденных постановлением Правительства Ленинградс</w:t>
      </w:r>
      <w:r w:rsidR="00393E19">
        <w:rPr>
          <w:lang w:eastAsia="ru-RU"/>
        </w:rPr>
        <w:t xml:space="preserve">кой области от 22.03.2012 № 83 (с изменениями) </w:t>
      </w:r>
      <w:r w:rsidR="00836842" w:rsidRPr="00CE76CF">
        <w:rPr>
          <w:lang w:eastAsia="ru-RU"/>
        </w:rPr>
        <w:t>(далее также - Региональные нормативы градостроительного проектирования Ленинградской области)</w:t>
      </w:r>
      <w:r w:rsidR="001B7BE1" w:rsidRPr="00CE76CF">
        <w:rPr>
          <w:lang w:eastAsia="ru-RU"/>
        </w:rPr>
        <w:t>,</w:t>
      </w:r>
      <w:r w:rsidR="001B7BE1" w:rsidRPr="00CE76CF">
        <w:t xml:space="preserve"> уровень автомобилизации населения поселений Ленинградской области (расчетный парк автомобилей)</w:t>
      </w:r>
      <w:r w:rsidR="00836842" w:rsidRPr="00CE76CF">
        <w:t xml:space="preserve"> </w:t>
      </w:r>
      <w:r w:rsidR="001B7BE1" w:rsidRPr="00CE76CF">
        <w:t>на расчетный срок (</w:t>
      </w:r>
      <w:r w:rsidR="0042328B">
        <w:t>2027</w:t>
      </w:r>
      <w:r w:rsidR="001B7BE1" w:rsidRPr="00CE76CF">
        <w:t xml:space="preserve"> год) принимается 440 индивидуальных легковы</w:t>
      </w:r>
      <w:r w:rsidR="008C232A">
        <w:t>х автомобилей на 1000 жителей.</w:t>
      </w:r>
    </w:p>
    <w:p w:rsidR="00836842" w:rsidRPr="00CE76CF" w:rsidRDefault="00836842" w:rsidP="00836842">
      <w:pPr>
        <w:ind w:firstLine="709"/>
      </w:pPr>
      <w:r w:rsidRPr="00CE76CF">
        <w:t>Данные значения подлежат учету при определении необходимого количества парковочных мест на расчетный срок (</w:t>
      </w:r>
      <w:r w:rsidR="0042328B">
        <w:t>2027</w:t>
      </w:r>
      <w:r w:rsidRPr="00CE76CF">
        <w:t xml:space="preserve"> год). Согл</w:t>
      </w:r>
      <w:r w:rsidR="00DF30DA">
        <w:t>асно пункту 3.5.211</w:t>
      </w:r>
      <w:r w:rsidRPr="00CE76CF">
        <w:rPr>
          <w:lang w:eastAsia="ru-RU"/>
        </w:rPr>
        <w:t xml:space="preserve"> Региональных нормативов градостроительного проектирования Ленинградской области</w:t>
      </w:r>
      <w:r w:rsidRPr="00CE76CF">
        <w:t xml:space="preserve"> в поселениях и городском округе Ленинградской области минимально допустимая обеспеченность населения закрытыми и открытыми автостоянками для постоянного хранения индивидуальных легковых автомобилей, для которых устанавливается максимально допустимый уровень территориальной доступности, должна быть не менее 90 % расчетного числа инди</w:t>
      </w:r>
      <w:r w:rsidR="008C232A">
        <w:t>видуальных легковых автомобилей</w:t>
      </w:r>
      <w:r w:rsidRPr="00CE76CF">
        <w:t>.</w:t>
      </w:r>
    </w:p>
    <w:p w:rsidR="00836842" w:rsidRPr="00CE76CF" w:rsidRDefault="00836842" w:rsidP="00836842">
      <w:pPr>
        <w:ind w:firstLine="709"/>
      </w:pPr>
      <w:r w:rsidRPr="00CE76CF">
        <w:t xml:space="preserve">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836842" w:rsidRPr="00CE76CF" w:rsidRDefault="00836842" w:rsidP="00836842">
      <w:pPr>
        <w:ind w:firstLine="709"/>
      </w:pPr>
      <w:r w:rsidRPr="00CE76CF">
        <w:t xml:space="preserve">мотоциклы и мотороллеры с колясками, мотоколяски – 0,5; </w:t>
      </w:r>
    </w:p>
    <w:p w:rsidR="00836842" w:rsidRPr="00CE76CF" w:rsidRDefault="00836842" w:rsidP="00836842">
      <w:pPr>
        <w:ind w:firstLine="709"/>
      </w:pPr>
      <w:r w:rsidRPr="00CE76CF">
        <w:t xml:space="preserve">мотоциклы и мотороллеры без колясок – 0,25; </w:t>
      </w:r>
    </w:p>
    <w:p w:rsidR="00836842" w:rsidRPr="00CE76CF" w:rsidRDefault="00836842" w:rsidP="00836842">
      <w:pPr>
        <w:ind w:firstLine="709"/>
      </w:pPr>
      <w:r w:rsidRPr="00CE76CF">
        <w:t>мопеды и велосипеды – 0,1.</w:t>
      </w:r>
    </w:p>
    <w:p w:rsidR="0074484B" w:rsidRPr="00CE76CF" w:rsidRDefault="0074484B" w:rsidP="002363D3">
      <w:pPr>
        <w:keepNext/>
        <w:numPr>
          <w:ilvl w:val="0"/>
          <w:numId w:val="28"/>
        </w:numPr>
        <w:spacing w:before="240" w:after="240"/>
        <w:outlineLvl w:val="0"/>
        <w:rPr>
          <w:rFonts w:eastAsia="Times New Roman" w:cs="Times New Roman"/>
          <w:b/>
          <w:bCs/>
          <w:kern w:val="32"/>
          <w:szCs w:val="32"/>
        </w:rPr>
      </w:pPr>
      <w:bookmarkStart w:id="53" w:name="_Hlk496087024"/>
      <w:bookmarkStart w:id="54" w:name="_Toc500422181"/>
      <w:r w:rsidRPr="00CE76CF">
        <w:rPr>
          <w:rFonts w:eastAsia="Times New Roman" w:cs="Times New Roman"/>
          <w:b/>
          <w:bCs/>
          <w:kern w:val="32"/>
          <w:szCs w:val="32"/>
        </w:rPr>
        <w:t>Характеристика и оценка демографической ситуации и занятости населения</w:t>
      </w:r>
      <w:bookmarkEnd w:id="54"/>
    </w:p>
    <w:p w:rsidR="00DE5115" w:rsidRPr="00CE76CF" w:rsidRDefault="00DE5115" w:rsidP="008053AE">
      <w:pPr>
        <w:pStyle w:val="1"/>
        <w:keepLines w:val="0"/>
        <w:numPr>
          <w:ilvl w:val="1"/>
          <w:numId w:val="28"/>
        </w:numPr>
        <w:ind w:left="567" w:hanging="567"/>
      </w:pPr>
      <w:bookmarkStart w:id="55" w:name="_Toc216261576"/>
      <w:bookmarkStart w:id="56" w:name="_Toc233718409"/>
      <w:bookmarkStart w:id="57" w:name="_Toc372894019"/>
      <w:bookmarkStart w:id="58" w:name="_Toc385508345"/>
      <w:bookmarkStart w:id="59" w:name="_Toc500422182"/>
      <w:r w:rsidRPr="00CE76CF">
        <w:t>Демографическая ситуация</w:t>
      </w:r>
      <w:bookmarkEnd w:id="55"/>
      <w:bookmarkEnd w:id="56"/>
      <w:bookmarkEnd w:id="57"/>
      <w:bookmarkEnd w:id="58"/>
      <w:bookmarkEnd w:id="59"/>
    </w:p>
    <w:p w:rsidR="00DE5115" w:rsidRPr="00CE76CF" w:rsidRDefault="00DE5115" w:rsidP="00D83029">
      <w:pPr>
        <w:ind w:firstLine="709"/>
      </w:pPr>
      <w:r w:rsidRPr="00CE76CF">
        <w:t xml:space="preserve">По данным отдела государственной статистики по Тосненскому муниципальному району Ленинградской области численность постоянного населения </w:t>
      </w:r>
      <w:r w:rsidR="00FB561F">
        <w:t>МО Тельмановское СП</w:t>
      </w:r>
      <w:r w:rsidRPr="00CE76CF">
        <w:t xml:space="preserve"> на 01.01.201</w:t>
      </w:r>
      <w:r w:rsidR="00D83029" w:rsidRPr="00CE76CF">
        <w:t>6</w:t>
      </w:r>
      <w:r w:rsidRPr="00CE76CF">
        <w:t xml:space="preserve"> </w:t>
      </w:r>
      <w:r w:rsidR="00D83029" w:rsidRPr="00CE76CF">
        <w:t xml:space="preserve">составила </w:t>
      </w:r>
      <w:r w:rsidRPr="00CE76CF">
        <w:t xml:space="preserve">– </w:t>
      </w:r>
      <w:r w:rsidR="00780C9F" w:rsidRPr="00CE76CF">
        <w:t>14214</w:t>
      </w:r>
      <w:r w:rsidRPr="00CE76CF">
        <w:t xml:space="preserve"> чел.</w:t>
      </w:r>
    </w:p>
    <w:p w:rsidR="00DE5115" w:rsidRPr="00CE76CF" w:rsidRDefault="00DE5115" w:rsidP="00D83029">
      <w:pPr>
        <w:ind w:firstLine="708"/>
      </w:pPr>
      <w:r w:rsidRPr="00CE76CF">
        <w:t xml:space="preserve">Наибольшая доля населения </w:t>
      </w:r>
      <w:r w:rsidR="00FB561F">
        <w:t>МО Тельмановское СП</w:t>
      </w:r>
      <w:r w:rsidRPr="00CE76CF">
        <w:t xml:space="preserve"> (79 %) </w:t>
      </w:r>
      <w:r w:rsidR="00D83029" w:rsidRPr="00CE76CF">
        <w:t xml:space="preserve">приходится на </w:t>
      </w:r>
      <w:r w:rsidR="00986F07">
        <w:t>посёлок</w:t>
      </w:r>
      <w:r w:rsidRPr="00CE76CF">
        <w:t xml:space="preserve"> Тельмана – </w:t>
      </w:r>
      <w:r w:rsidR="00864D79" w:rsidRPr="00CE76CF">
        <w:t>11229</w:t>
      </w:r>
      <w:r w:rsidRPr="00CE76CF">
        <w:t xml:space="preserve"> чел. </w:t>
      </w:r>
    </w:p>
    <w:p w:rsidR="00D83029" w:rsidRPr="00CE76CF" w:rsidRDefault="00D83029" w:rsidP="00D83029">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6.1</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1</w:t>
      </w:r>
      <w:r w:rsidR="00C033DE">
        <w:rPr>
          <w:b w:val="0"/>
          <w:sz w:val="28"/>
          <w:szCs w:val="28"/>
        </w:rPr>
        <w:fldChar w:fldCharType="end"/>
      </w:r>
    </w:p>
    <w:p w:rsidR="00DE5115" w:rsidRPr="00CE76CF" w:rsidRDefault="00C423B4" w:rsidP="00D83029">
      <w:pPr>
        <w:spacing w:after="240"/>
        <w:jc w:val="center"/>
      </w:pPr>
      <w:r>
        <w:t>Численность</w:t>
      </w:r>
      <w:r w:rsidR="00DE5115" w:rsidRPr="00CE76CF">
        <w:t xml:space="preserve"> постоянного населения </w:t>
      </w:r>
      <w:r w:rsidR="00FB561F">
        <w:t>МО Тельмановское СП</w:t>
      </w:r>
      <w:r w:rsidR="00DE5115" w:rsidRPr="00CE76CF">
        <w:t xml:space="preserve"> (в разрезе </w:t>
      </w:r>
      <w:r w:rsidR="009A7BD8">
        <w:t>населённых</w:t>
      </w:r>
      <w:r w:rsidR="00DE5115" w:rsidRPr="00CE76CF">
        <w:t xml:space="preserve"> пунктов на 01.01.201</w:t>
      </w:r>
      <w:r w:rsidR="00D83029" w:rsidRPr="00CE76CF">
        <w:t>6</w:t>
      </w:r>
      <w:r w:rsidR="00FF3EC8" w:rsidRPr="00CE76CF">
        <w:t>, по сведениям статистики</w:t>
      </w:r>
      <w:r w:rsidR="00DE5115" w:rsidRPr="00CE76CF">
        <w:t>)</w:t>
      </w:r>
      <w:r w:rsidR="00DF30DA">
        <w:t>, чел.</w:t>
      </w:r>
    </w:p>
    <w:tbl>
      <w:tblPr>
        <w:tblW w:w="9329" w:type="dxa"/>
        <w:jc w:val="center"/>
        <w:tblLook w:val="04A0" w:firstRow="1" w:lastRow="0" w:firstColumn="1" w:lastColumn="0" w:noHBand="0" w:noVBand="1"/>
      </w:tblPr>
      <w:tblGrid>
        <w:gridCol w:w="4982"/>
        <w:gridCol w:w="3088"/>
        <w:gridCol w:w="1259"/>
      </w:tblGrid>
      <w:tr w:rsidR="00DF30DA" w:rsidRPr="00CE76CF" w:rsidTr="00881680">
        <w:trPr>
          <w:trHeight w:val="533"/>
          <w:jc w:val="center"/>
        </w:trPr>
        <w:tc>
          <w:tcPr>
            <w:tcW w:w="498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F30DA" w:rsidRPr="00CE76CF" w:rsidRDefault="00DF30DA" w:rsidP="00FF3EC8">
            <w:pPr>
              <w:jc w:val="center"/>
              <w:rPr>
                <w:lang w:eastAsia="ru-RU"/>
              </w:rPr>
            </w:pPr>
            <w:r>
              <w:rPr>
                <w:lang w:eastAsia="ru-RU"/>
              </w:rPr>
              <w:lastRenderedPageBreak/>
              <w:t>Н</w:t>
            </w:r>
            <w:r w:rsidRPr="00CE76CF">
              <w:rPr>
                <w:lang w:eastAsia="ru-RU"/>
              </w:rPr>
              <w:t>аселённ</w:t>
            </w:r>
            <w:r>
              <w:rPr>
                <w:lang w:eastAsia="ru-RU"/>
              </w:rPr>
              <w:t>ый пункт</w:t>
            </w:r>
          </w:p>
        </w:tc>
        <w:tc>
          <w:tcPr>
            <w:tcW w:w="3088" w:type="dxa"/>
            <w:tcBorders>
              <w:top w:val="single" w:sz="8" w:space="0" w:color="auto"/>
              <w:left w:val="nil"/>
              <w:bottom w:val="single" w:sz="8" w:space="0" w:color="auto"/>
              <w:right w:val="single" w:sz="8" w:space="0" w:color="auto"/>
            </w:tcBorders>
            <w:shd w:val="clear" w:color="auto" w:fill="auto"/>
            <w:vAlign w:val="center"/>
            <w:hideMark/>
          </w:tcPr>
          <w:p w:rsidR="00DF30DA" w:rsidRPr="00CE76CF" w:rsidRDefault="00DF30DA" w:rsidP="00FF3EC8">
            <w:pPr>
              <w:jc w:val="center"/>
              <w:rPr>
                <w:lang w:eastAsia="ru-RU"/>
              </w:rPr>
            </w:pPr>
            <w:r>
              <w:rPr>
                <w:lang w:eastAsia="ru-RU"/>
              </w:rPr>
              <w:t>Численность населения</w:t>
            </w:r>
          </w:p>
        </w:tc>
        <w:tc>
          <w:tcPr>
            <w:tcW w:w="1259" w:type="dxa"/>
            <w:tcBorders>
              <w:top w:val="single" w:sz="8" w:space="0" w:color="auto"/>
              <w:left w:val="nil"/>
              <w:bottom w:val="single" w:sz="8" w:space="0" w:color="auto"/>
              <w:right w:val="single" w:sz="8" w:space="0" w:color="auto"/>
            </w:tcBorders>
            <w:shd w:val="clear" w:color="auto" w:fill="auto"/>
            <w:vAlign w:val="center"/>
            <w:hideMark/>
          </w:tcPr>
          <w:p w:rsidR="00DF30DA" w:rsidRPr="00CE76CF" w:rsidRDefault="00DF30DA" w:rsidP="00FF3EC8">
            <w:pPr>
              <w:jc w:val="center"/>
              <w:rPr>
                <w:lang w:eastAsia="ru-RU"/>
              </w:rPr>
            </w:pPr>
            <w:r w:rsidRPr="00CE76CF">
              <w:rPr>
                <w:lang w:eastAsia="ru-RU"/>
              </w:rPr>
              <w:t>%</w:t>
            </w:r>
          </w:p>
        </w:tc>
      </w:tr>
      <w:tr w:rsidR="00DF30DA" w:rsidRPr="00CE76CF" w:rsidTr="00881680">
        <w:trPr>
          <w:trHeight w:val="390"/>
          <w:jc w:val="center"/>
        </w:trPr>
        <w:tc>
          <w:tcPr>
            <w:tcW w:w="4982" w:type="dxa"/>
            <w:tcBorders>
              <w:top w:val="nil"/>
              <w:left w:val="single" w:sz="8" w:space="0" w:color="auto"/>
              <w:bottom w:val="single" w:sz="8" w:space="0" w:color="auto"/>
              <w:right w:val="single" w:sz="8" w:space="0" w:color="auto"/>
            </w:tcBorders>
            <w:shd w:val="clear" w:color="auto" w:fill="auto"/>
            <w:vAlign w:val="center"/>
            <w:hideMark/>
          </w:tcPr>
          <w:p w:rsidR="00DF30DA" w:rsidRPr="00CE76CF" w:rsidRDefault="00DF30DA" w:rsidP="00FF3EC8">
            <w:pPr>
              <w:rPr>
                <w:lang w:eastAsia="ru-RU"/>
              </w:rPr>
            </w:pPr>
            <w:r w:rsidRPr="00CE76CF">
              <w:rPr>
                <w:lang w:eastAsia="ru-RU"/>
              </w:rPr>
              <w:t>п. Тельмана</w:t>
            </w:r>
          </w:p>
        </w:tc>
        <w:tc>
          <w:tcPr>
            <w:tcW w:w="3088" w:type="dxa"/>
            <w:tcBorders>
              <w:top w:val="nil"/>
              <w:left w:val="nil"/>
              <w:bottom w:val="single" w:sz="8" w:space="0" w:color="auto"/>
              <w:right w:val="single" w:sz="8" w:space="0" w:color="auto"/>
            </w:tcBorders>
            <w:shd w:val="clear" w:color="auto" w:fill="auto"/>
            <w:vAlign w:val="center"/>
            <w:hideMark/>
          </w:tcPr>
          <w:p w:rsidR="00DF30DA" w:rsidRPr="00CE76CF" w:rsidRDefault="00DF30DA" w:rsidP="00FF3EC8">
            <w:pPr>
              <w:jc w:val="center"/>
              <w:rPr>
                <w:lang w:eastAsia="ru-RU"/>
              </w:rPr>
            </w:pPr>
            <w:r w:rsidRPr="00CE76CF">
              <w:rPr>
                <w:lang w:eastAsia="ru-RU"/>
              </w:rPr>
              <w:t>11229</w:t>
            </w:r>
          </w:p>
        </w:tc>
        <w:tc>
          <w:tcPr>
            <w:tcW w:w="1259" w:type="dxa"/>
            <w:tcBorders>
              <w:top w:val="nil"/>
              <w:left w:val="nil"/>
              <w:bottom w:val="single" w:sz="8" w:space="0" w:color="auto"/>
              <w:right w:val="single" w:sz="8" w:space="0" w:color="auto"/>
            </w:tcBorders>
            <w:shd w:val="clear" w:color="auto" w:fill="auto"/>
            <w:vAlign w:val="center"/>
            <w:hideMark/>
          </w:tcPr>
          <w:p w:rsidR="00DF30DA" w:rsidRPr="00CE76CF" w:rsidRDefault="00DF30DA" w:rsidP="00FF3EC8">
            <w:pPr>
              <w:jc w:val="center"/>
              <w:rPr>
                <w:lang w:eastAsia="ru-RU"/>
              </w:rPr>
            </w:pPr>
            <w:r w:rsidRPr="00CE76CF">
              <w:rPr>
                <w:lang w:eastAsia="ru-RU"/>
              </w:rPr>
              <w:t>79</w:t>
            </w:r>
          </w:p>
        </w:tc>
      </w:tr>
      <w:tr w:rsidR="00DF30DA" w:rsidRPr="00CE76CF" w:rsidTr="00881680">
        <w:trPr>
          <w:trHeight w:val="390"/>
          <w:jc w:val="center"/>
        </w:trPr>
        <w:tc>
          <w:tcPr>
            <w:tcW w:w="4982" w:type="dxa"/>
            <w:tcBorders>
              <w:top w:val="nil"/>
              <w:left w:val="single" w:sz="8" w:space="0" w:color="auto"/>
              <w:bottom w:val="single" w:sz="8" w:space="0" w:color="auto"/>
              <w:right w:val="single" w:sz="8" w:space="0" w:color="auto"/>
            </w:tcBorders>
            <w:shd w:val="clear" w:color="auto" w:fill="auto"/>
            <w:vAlign w:val="center"/>
            <w:hideMark/>
          </w:tcPr>
          <w:p w:rsidR="00DF30DA" w:rsidRPr="00CE76CF" w:rsidRDefault="00DF30DA" w:rsidP="00FF3EC8">
            <w:pPr>
              <w:rPr>
                <w:lang w:eastAsia="ru-RU"/>
              </w:rPr>
            </w:pPr>
            <w:r w:rsidRPr="00CE76CF">
              <w:rPr>
                <w:lang w:eastAsia="ru-RU"/>
              </w:rPr>
              <w:t>п. Войскорово</w:t>
            </w:r>
          </w:p>
        </w:tc>
        <w:tc>
          <w:tcPr>
            <w:tcW w:w="3088" w:type="dxa"/>
            <w:tcBorders>
              <w:top w:val="nil"/>
              <w:left w:val="nil"/>
              <w:bottom w:val="single" w:sz="8" w:space="0" w:color="auto"/>
              <w:right w:val="single" w:sz="8" w:space="0" w:color="auto"/>
            </w:tcBorders>
            <w:shd w:val="clear" w:color="auto" w:fill="auto"/>
            <w:vAlign w:val="center"/>
            <w:hideMark/>
          </w:tcPr>
          <w:p w:rsidR="00DF30DA" w:rsidRPr="00CE76CF" w:rsidRDefault="00DF30DA" w:rsidP="00FF3EC8">
            <w:pPr>
              <w:jc w:val="center"/>
              <w:rPr>
                <w:lang w:eastAsia="ru-RU"/>
              </w:rPr>
            </w:pPr>
            <w:r w:rsidRPr="00CE76CF">
              <w:rPr>
                <w:lang w:eastAsia="ru-RU"/>
              </w:rPr>
              <w:t>2345</w:t>
            </w:r>
          </w:p>
        </w:tc>
        <w:tc>
          <w:tcPr>
            <w:tcW w:w="1259" w:type="dxa"/>
            <w:tcBorders>
              <w:top w:val="nil"/>
              <w:left w:val="nil"/>
              <w:bottom w:val="single" w:sz="8" w:space="0" w:color="auto"/>
              <w:right w:val="single" w:sz="8" w:space="0" w:color="auto"/>
            </w:tcBorders>
            <w:shd w:val="clear" w:color="auto" w:fill="auto"/>
            <w:vAlign w:val="center"/>
            <w:hideMark/>
          </w:tcPr>
          <w:p w:rsidR="00DF30DA" w:rsidRPr="00CE76CF" w:rsidRDefault="00DF30DA" w:rsidP="00FF3EC8">
            <w:pPr>
              <w:jc w:val="center"/>
              <w:rPr>
                <w:lang w:eastAsia="ru-RU"/>
              </w:rPr>
            </w:pPr>
            <w:r w:rsidRPr="00CE76CF">
              <w:rPr>
                <w:lang w:eastAsia="ru-RU"/>
              </w:rPr>
              <w:t>16,5</w:t>
            </w:r>
          </w:p>
        </w:tc>
      </w:tr>
      <w:tr w:rsidR="00DF30DA" w:rsidRPr="00CE76CF" w:rsidTr="00881680">
        <w:trPr>
          <w:trHeight w:val="390"/>
          <w:jc w:val="center"/>
        </w:trPr>
        <w:tc>
          <w:tcPr>
            <w:tcW w:w="4982" w:type="dxa"/>
            <w:tcBorders>
              <w:top w:val="nil"/>
              <w:left w:val="single" w:sz="8" w:space="0" w:color="auto"/>
              <w:bottom w:val="single" w:sz="8" w:space="0" w:color="auto"/>
              <w:right w:val="single" w:sz="8" w:space="0" w:color="auto"/>
            </w:tcBorders>
            <w:shd w:val="clear" w:color="auto" w:fill="auto"/>
            <w:vAlign w:val="center"/>
            <w:hideMark/>
          </w:tcPr>
          <w:p w:rsidR="00DF30DA" w:rsidRPr="00CE76CF" w:rsidRDefault="00DF30DA" w:rsidP="00FF3EC8">
            <w:pPr>
              <w:rPr>
                <w:lang w:eastAsia="ru-RU"/>
              </w:rPr>
            </w:pPr>
            <w:r w:rsidRPr="00CE76CF">
              <w:rPr>
                <w:lang w:eastAsia="ru-RU"/>
              </w:rPr>
              <w:t>д. Пионер</w:t>
            </w:r>
          </w:p>
        </w:tc>
        <w:tc>
          <w:tcPr>
            <w:tcW w:w="3088" w:type="dxa"/>
            <w:tcBorders>
              <w:top w:val="nil"/>
              <w:left w:val="nil"/>
              <w:bottom w:val="single" w:sz="8" w:space="0" w:color="auto"/>
              <w:right w:val="single" w:sz="8" w:space="0" w:color="auto"/>
            </w:tcBorders>
            <w:shd w:val="clear" w:color="auto" w:fill="auto"/>
            <w:vAlign w:val="center"/>
            <w:hideMark/>
          </w:tcPr>
          <w:p w:rsidR="00DF30DA" w:rsidRPr="00CE76CF" w:rsidRDefault="00DF30DA" w:rsidP="00FF3EC8">
            <w:pPr>
              <w:jc w:val="center"/>
              <w:rPr>
                <w:lang w:eastAsia="ru-RU"/>
              </w:rPr>
            </w:pPr>
            <w:r w:rsidRPr="00CE76CF">
              <w:rPr>
                <w:lang w:eastAsia="ru-RU"/>
              </w:rPr>
              <w:t>213</w:t>
            </w:r>
          </w:p>
        </w:tc>
        <w:tc>
          <w:tcPr>
            <w:tcW w:w="1259" w:type="dxa"/>
            <w:tcBorders>
              <w:top w:val="nil"/>
              <w:left w:val="nil"/>
              <w:bottom w:val="single" w:sz="8" w:space="0" w:color="auto"/>
              <w:right w:val="single" w:sz="8" w:space="0" w:color="auto"/>
            </w:tcBorders>
            <w:shd w:val="clear" w:color="auto" w:fill="auto"/>
            <w:vAlign w:val="center"/>
            <w:hideMark/>
          </w:tcPr>
          <w:p w:rsidR="00DF30DA" w:rsidRPr="00CE76CF" w:rsidRDefault="00DF30DA" w:rsidP="00FF3EC8">
            <w:pPr>
              <w:jc w:val="center"/>
              <w:rPr>
                <w:lang w:eastAsia="ru-RU"/>
              </w:rPr>
            </w:pPr>
            <w:r w:rsidRPr="00CE76CF">
              <w:rPr>
                <w:lang w:eastAsia="ru-RU"/>
              </w:rPr>
              <w:t>1,5</w:t>
            </w:r>
          </w:p>
        </w:tc>
      </w:tr>
      <w:tr w:rsidR="00DF30DA" w:rsidRPr="00CE76CF" w:rsidTr="00881680">
        <w:trPr>
          <w:trHeight w:val="390"/>
          <w:jc w:val="center"/>
        </w:trPr>
        <w:tc>
          <w:tcPr>
            <w:tcW w:w="4982" w:type="dxa"/>
            <w:tcBorders>
              <w:top w:val="nil"/>
              <w:left w:val="single" w:sz="8" w:space="0" w:color="auto"/>
              <w:bottom w:val="single" w:sz="8" w:space="0" w:color="auto"/>
              <w:right w:val="single" w:sz="8" w:space="0" w:color="auto"/>
            </w:tcBorders>
            <w:shd w:val="clear" w:color="auto" w:fill="auto"/>
            <w:vAlign w:val="center"/>
            <w:hideMark/>
          </w:tcPr>
          <w:p w:rsidR="00DF30DA" w:rsidRPr="00CE76CF" w:rsidRDefault="00DF30DA" w:rsidP="00FF3EC8">
            <w:pPr>
              <w:rPr>
                <w:lang w:eastAsia="ru-RU"/>
              </w:rPr>
            </w:pPr>
            <w:r w:rsidRPr="00CE76CF">
              <w:rPr>
                <w:lang w:eastAsia="ru-RU"/>
              </w:rPr>
              <w:t>д. Ям-Ижора</w:t>
            </w:r>
          </w:p>
        </w:tc>
        <w:tc>
          <w:tcPr>
            <w:tcW w:w="3088" w:type="dxa"/>
            <w:tcBorders>
              <w:top w:val="nil"/>
              <w:left w:val="nil"/>
              <w:bottom w:val="single" w:sz="8" w:space="0" w:color="auto"/>
              <w:right w:val="single" w:sz="8" w:space="0" w:color="auto"/>
            </w:tcBorders>
            <w:shd w:val="clear" w:color="auto" w:fill="auto"/>
            <w:vAlign w:val="center"/>
            <w:hideMark/>
          </w:tcPr>
          <w:p w:rsidR="00DF30DA" w:rsidRPr="00CE76CF" w:rsidRDefault="00DF30DA" w:rsidP="00FF3EC8">
            <w:pPr>
              <w:jc w:val="center"/>
              <w:rPr>
                <w:lang w:eastAsia="ru-RU"/>
              </w:rPr>
            </w:pPr>
            <w:r w:rsidRPr="00CE76CF">
              <w:rPr>
                <w:lang w:eastAsia="ru-RU"/>
              </w:rPr>
              <w:t>426</w:t>
            </w:r>
          </w:p>
        </w:tc>
        <w:tc>
          <w:tcPr>
            <w:tcW w:w="1259" w:type="dxa"/>
            <w:tcBorders>
              <w:top w:val="nil"/>
              <w:left w:val="nil"/>
              <w:bottom w:val="single" w:sz="8" w:space="0" w:color="auto"/>
              <w:right w:val="single" w:sz="8" w:space="0" w:color="auto"/>
            </w:tcBorders>
            <w:shd w:val="clear" w:color="auto" w:fill="auto"/>
            <w:vAlign w:val="center"/>
            <w:hideMark/>
          </w:tcPr>
          <w:p w:rsidR="00DF30DA" w:rsidRPr="00CE76CF" w:rsidRDefault="00DF30DA" w:rsidP="00FF3EC8">
            <w:pPr>
              <w:jc w:val="center"/>
              <w:rPr>
                <w:lang w:eastAsia="ru-RU"/>
              </w:rPr>
            </w:pPr>
            <w:r w:rsidRPr="00CE76CF">
              <w:rPr>
                <w:lang w:eastAsia="ru-RU"/>
              </w:rPr>
              <w:t>3</w:t>
            </w:r>
          </w:p>
        </w:tc>
      </w:tr>
      <w:tr w:rsidR="00DF30DA" w:rsidRPr="00CE76CF" w:rsidTr="00881680">
        <w:trPr>
          <w:trHeight w:val="390"/>
          <w:jc w:val="center"/>
        </w:trPr>
        <w:tc>
          <w:tcPr>
            <w:tcW w:w="4982" w:type="dxa"/>
            <w:tcBorders>
              <w:top w:val="nil"/>
              <w:left w:val="single" w:sz="8" w:space="0" w:color="auto"/>
              <w:bottom w:val="single" w:sz="8" w:space="0" w:color="auto"/>
              <w:right w:val="single" w:sz="8" w:space="0" w:color="auto"/>
            </w:tcBorders>
            <w:shd w:val="clear" w:color="auto" w:fill="auto"/>
            <w:vAlign w:val="center"/>
            <w:hideMark/>
          </w:tcPr>
          <w:p w:rsidR="00DF30DA" w:rsidRPr="00CE76CF" w:rsidRDefault="00DF30DA" w:rsidP="00FF3EC8">
            <w:pPr>
              <w:rPr>
                <w:lang w:eastAsia="ru-RU"/>
              </w:rPr>
            </w:pPr>
            <w:r w:rsidRPr="00CE76CF">
              <w:rPr>
                <w:lang w:eastAsia="ru-RU"/>
              </w:rPr>
              <w:t>Всего</w:t>
            </w:r>
          </w:p>
        </w:tc>
        <w:tc>
          <w:tcPr>
            <w:tcW w:w="3088" w:type="dxa"/>
            <w:tcBorders>
              <w:top w:val="nil"/>
              <w:left w:val="nil"/>
              <w:bottom w:val="single" w:sz="8" w:space="0" w:color="auto"/>
              <w:right w:val="single" w:sz="8" w:space="0" w:color="auto"/>
            </w:tcBorders>
            <w:shd w:val="clear" w:color="auto" w:fill="auto"/>
            <w:vAlign w:val="center"/>
            <w:hideMark/>
          </w:tcPr>
          <w:p w:rsidR="00DF30DA" w:rsidRPr="00CE76CF" w:rsidRDefault="00DF30DA" w:rsidP="00FF3EC8">
            <w:pPr>
              <w:jc w:val="center"/>
              <w:rPr>
                <w:lang w:eastAsia="ru-RU"/>
              </w:rPr>
            </w:pPr>
            <w:r w:rsidRPr="00CE76CF">
              <w:rPr>
                <w:lang w:eastAsia="ru-RU"/>
              </w:rPr>
              <w:t>14214</w:t>
            </w:r>
          </w:p>
        </w:tc>
        <w:tc>
          <w:tcPr>
            <w:tcW w:w="1259" w:type="dxa"/>
            <w:tcBorders>
              <w:top w:val="nil"/>
              <w:left w:val="nil"/>
              <w:bottom w:val="single" w:sz="8" w:space="0" w:color="auto"/>
              <w:right w:val="single" w:sz="8" w:space="0" w:color="auto"/>
            </w:tcBorders>
            <w:shd w:val="clear" w:color="auto" w:fill="auto"/>
            <w:vAlign w:val="center"/>
            <w:hideMark/>
          </w:tcPr>
          <w:p w:rsidR="00DF30DA" w:rsidRPr="00CE76CF" w:rsidRDefault="00DF30DA" w:rsidP="00FF3EC8">
            <w:pPr>
              <w:jc w:val="center"/>
              <w:rPr>
                <w:lang w:eastAsia="ru-RU"/>
              </w:rPr>
            </w:pPr>
            <w:r w:rsidRPr="00CE76CF">
              <w:rPr>
                <w:lang w:eastAsia="ru-RU"/>
              </w:rPr>
              <w:t>100</w:t>
            </w:r>
          </w:p>
        </w:tc>
      </w:tr>
    </w:tbl>
    <w:p w:rsidR="00DE5115" w:rsidRPr="00CE76CF" w:rsidRDefault="00DE5115" w:rsidP="00904AED">
      <w:pPr>
        <w:spacing w:before="240"/>
        <w:ind w:firstLine="708"/>
      </w:pPr>
      <w:r w:rsidRPr="00CE76CF">
        <w:t xml:space="preserve">В отличие от тенденции к сокращению населения по Ленинградской области, численность населения </w:t>
      </w:r>
      <w:r w:rsidR="00FB561F">
        <w:t>МО Тельмановское СП</w:t>
      </w:r>
      <w:r w:rsidRPr="00CE76CF">
        <w:t xml:space="preserve"> динамично увеличивается, что можно объяснить, прежде всего, непосредственной близостью к Санкт-Петербургу, ускоренным темпам ввода жилья и более благоприятной демографической ситуацией, чем в целом по Ленинградской области и Тосненскому муниципальному району.</w:t>
      </w:r>
    </w:p>
    <w:p w:rsidR="00904AED" w:rsidRPr="00CE76CF" w:rsidRDefault="00904AED" w:rsidP="00904AED">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6.1</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2</w:t>
      </w:r>
      <w:r w:rsidR="00C033DE">
        <w:rPr>
          <w:b w:val="0"/>
          <w:sz w:val="28"/>
          <w:szCs w:val="28"/>
        </w:rPr>
        <w:fldChar w:fldCharType="end"/>
      </w:r>
    </w:p>
    <w:p w:rsidR="00DE5115" w:rsidRPr="00CE76CF" w:rsidRDefault="00DE5115" w:rsidP="00C80904">
      <w:pPr>
        <w:spacing w:after="240"/>
        <w:jc w:val="center"/>
      </w:pPr>
      <w:r w:rsidRPr="00CE76CF">
        <w:t xml:space="preserve">Динамика роста численности населения </w:t>
      </w:r>
      <w:r w:rsidR="00FB561F">
        <w:t>МО Тельмановское СП</w:t>
      </w:r>
      <w:r w:rsidR="00DF30DA">
        <w:t>, чел.</w:t>
      </w:r>
    </w:p>
    <w:tbl>
      <w:tblPr>
        <w:tblW w:w="45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9"/>
        <w:gridCol w:w="4825"/>
      </w:tblGrid>
      <w:tr w:rsidR="00DF30DA" w:rsidRPr="00CE76CF" w:rsidTr="00881680">
        <w:trPr>
          <w:cantSplit/>
          <w:trHeight w:val="264"/>
          <w:jc w:val="center"/>
        </w:trPr>
        <w:tc>
          <w:tcPr>
            <w:tcW w:w="2496" w:type="pct"/>
            <w:vAlign w:val="center"/>
          </w:tcPr>
          <w:p w:rsidR="00DF30DA" w:rsidRPr="00CE76CF" w:rsidRDefault="00DF30DA" w:rsidP="00D74385">
            <w:pPr>
              <w:jc w:val="center"/>
            </w:pPr>
            <w:r w:rsidRPr="00CE76CF">
              <w:t xml:space="preserve">Год </w:t>
            </w:r>
          </w:p>
        </w:tc>
        <w:tc>
          <w:tcPr>
            <w:tcW w:w="2504" w:type="pct"/>
            <w:vAlign w:val="center"/>
          </w:tcPr>
          <w:p w:rsidR="00DF30DA" w:rsidRPr="00CE76CF" w:rsidRDefault="00DF30DA" w:rsidP="00D74385">
            <w:pPr>
              <w:ind w:right="35"/>
              <w:jc w:val="center"/>
            </w:pPr>
            <w:r w:rsidRPr="00CE76CF">
              <w:t>Численность населения на 1 января текущего года</w:t>
            </w:r>
          </w:p>
        </w:tc>
      </w:tr>
      <w:tr w:rsidR="00DF30DA" w:rsidRPr="00CE76CF" w:rsidTr="00881680">
        <w:trPr>
          <w:cantSplit/>
          <w:trHeight w:val="264"/>
          <w:jc w:val="center"/>
        </w:trPr>
        <w:tc>
          <w:tcPr>
            <w:tcW w:w="2496" w:type="pct"/>
            <w:vAlign w:val="center"/>
          </w:tcPr>
          <w:p w:rsidR="00DF30DA" w:rsidRPr="00CE76CF" w:rsidRDefault="00DF30DA" w:rsidP="00D74385">
            <w:pPr>
              <w:jc w:val="center"/>
            </w:pPr>
            <w:r w:rsidRPr="00CE76CF">
              <w:t>2007</w:t>
            </w:r>
          </w:p>
        </w:tc>
        <w:tc>
          <w:tcPr>
            <w:tcW w:w="2504" w:type="pct"/>
            <w:vAlign w:val="center"/>
          </w:tcPr>
          <w:p w:rsidR="00DF30DA" w:rsidRPr="00CE76CF" w:rsidRDefault="00DF30DA" w:rsidP="00D74385">
            <w:pPr>
              <w:ind w:right="35"/>
              <w:jc w:val="center"/>
            </w:pPr>
            <w:r w:rsidRPr="00CE76CF">
              <w:t>8109</w:t>
            </w:r>
          </w:p>
        </w:tc>
      </w:tr>
      <w:tr w:rsidR="00DF30DA" w:rsidRPr="00CE76CF" w:rsidTr="00881680">
        <w:trPr>
          <w:cantSplit/>
          <w:trHeight w:val="264"/>
          <w:jc w:val="center"/>
        </w:trPr>
        <w:tc>
          <w:tcPr>
            <w:tcW w:w="2496" w:type="pct"/>
            <w:vAlign w:val="center"/>
          </w:tcPr>
          <w:p w:rsidR="00DF30DA" w:rsidRPr="00CE76CF" w:rsidRDefault="00DF30DA" w:rsidP="00D74385">
            <w:pPr>
              <w:jc w:val="center"/>
            </w:pPr>
            <w:r w:rsidRPr="00CE76CF">
              <w:t>2008</w:t>
            </w:r>
          </w:p>
        </w:tc>
        <w:tc>
          <w:tcPr>
            <w:tcW w:w="2504" w:type="pct"/>
            <w:vAlign w:val="center"/>
          </w:tcPr>
          <w:p w:rsidR="00DF30DA" w:rsidRPr="00CE76CF" w:rsidRDefault="00DF30DA" w:rsidP="00D74385">
            <w:pPr>
              <w:ind w:right="35"/>
              <w:jc w:val="center"/>
            </w:pPr>
            <w:r w:rsidRPr="00CE76CF">
              <w:t>8150</w:t>
            </w:r>
          </w:p>
        </w:tc>
      </w:tr>
      <w:tr w:rsidR="00DF30DA" w:rsidRPr="00CE76CF" w:rsidTr="00881680">
        <w:trPr>
          <w:cantSplit/>
          <w:trHeight w:val="264"/>
          <w:jc w:val="center"/>
        </w:trPr>
        <w:tc>
          <w:tcPr>
            <w:tcW w:w="2496" w:type="pct"/>
            <w:vAlign w:val="center"/>
          </w:tcPr>
          <w:p w:rsidR="00DF30DA" w:rsidRPr="00CE76CF" w:rsidRDefault="00DF30DA" w:rsidP="00D74385">
            <w:pPr>
              <w:jc w:val="center"/>
              <w:rPr>
                <w:lang w:val="en-US"/>
              </w:rPr>
            </w:pPr>
            <w:r w:rsidRPr="00CE76CF">
              <w:t>2009</w:t>
            </w:r>
            <w:r w:rsidRPr="00CE76CF">
              <w:rPr>
                <w:lang w:val="en-US"/>
              </w:rPr>
              <w:t xml:space="preserve"> </w:t>
            </w:r>
          </w:p>
        </w:tc>
        <w:tc>
          <w:tcPr>
            <w:tcW w:w="2504" w:type="pct"/>
            <w:vAlign w:val="center"/>
          </w:tcPr>
          <w:p w:rsidR="00DF30DA" w:rsidRPr="00CE76CF" w:rsidRDefault="00DF30DA" w:rsidP="00D74385">
            <w:pPr>
              <w:ind w:right="35"/>
              <w:jc w:val="center"/>
              <w:rPr>
                <w:lang w:val="en-US"/>
              </w:rPr>
            </w:pPr>
            <w:r w:rsidRPr="00CE76CF">
              <w:t>8</w:t>
            </w:r>
            <w:r w:rsidRPr="00CE76CF">
              <w:rPr>
                <w:lang w:val="en-US"/>
              </w:rPr>
              <w:t>912</w:t>
            </w:r>
          </w:p>
        </w:tc>
      </w:tr>
      <w:tr w:rsidR="00DF30DA" w:rsidRPr="00CE76CF" w:rsidTr="00881680">
        <w:trPr>
          <w:cantSplit/>
          <w:trHeight w:val="264"/>
          <w:jc w:val="center"/>
        </w:trPr>
        <w:tc>
          <w:tcPr>
            <w:tcW w:w="2496" w:type="pct"/>
            <w:shd w:val="clear" w:color="auto" w:fill="auto"/>
            <w:vAlign w:val="center"/>
          </w:tcPr>
          <w:p w:rsidR="00DF30DA" w:rsidRPr="00CE76CF" w:rsidRDefault="00DF30DA" w:rsidP="00D74385">
            <w:pPr>
              <w:jc w:val="center"/>
            </w:pPr>
            <w:r>
              <w:t>2</w:t>
            </w:r>
            <w:r w:rsidRPr="00CE76CF">
              <w:t xml:space="preserve">010 </w:t>
            </w:r>
          </w:p>
        </w:tc>
        <w:tc>
          <w:tcPr>
            <w:tcW w:w="2504" w:type="pct"/>
            <w:shd w:val="clear" w:color="auto" w:fill="auto"/>
            <w:vAlign w:val="center"/>
          </w:tcPr>
          <w:p w:rsidR="00DF30DA" w:rsidRPr="00CE76CF" w:rsidRDefault="00DF30DA" w:rsidP="00D74385">
            <w:pPr>
              <w:ind w:right="35"/>
              <w:jc w:val="center"/>
            </w:pPr>
            <w:r w:rsidRPr="00CE76CF">
              <w:t>9317</w:t>
            </w:r>
          </w:p>
        </w:tc>
      </w:tr>
      <w:tr w:rsidR="00DF30DA" w:rsidRPr="00CE76CF" w:rsidTr="00881680">
        <w:trPr>
          <w:cantSplit/>
          <w:trHeight w:val="264"/>
          <w:jc w:val="center"/>
        </w:trPr>
        <w:tc>
          <w:tcPr>
            <w:tcW w:w="2496" w:type="pct"/>
            <w:shd w:val="clear" w:color="auto" w:fill="auto"/>
            <w:vAlign w:val="center"/>
          </w:tcPr>
          <w:p w:rsidR="00DF30DA" w:rsidRPr="00CE76CF" w:rsidRDefault="00DF30DA" w:rsidP="00D74385">
            <w:pPr>
              <w:jc w:val="center"/>
            </w:pPr>
            <w:r w:rsidRPr="00CE76CF">
              <w:rPr>
                <w:lang w:val="en-US"/>
              </w:rPr>
              <w:t>2011</w:t>
            </w:r>
          </w:p>
        </w:tc>
        <w:tc>
          <w:tcPr>
            <w:tcW w:w="2504" w:type="pct"/>
            <w:shd w:val="clear" w:color="auto" w:fill="auto"/>
            <w:vAlign w:val="center"/>
          </w:tcPr>
          <w:p w:rsidR="00DF30DA" w:rsidRPr="00CE76CF" w:rsidRDefault="00DF30DA" w:rsidP="00D74385">
            <w:pPr>
              <w:ind w:right="35"/>
              <w:jc w:val="center"/>
            </w:pPr>
            <w:r w:rsidRPr="00CE76CF">
              <w:t>9652</w:t>
            </w:r>
          </w:p>
        </w:tc>
      </w:tr>
      <w:tr w:rsidR="00DF30DA" w:rsidRPr="00CE76CF" w:rsidTr="00881680">
        <w:trPr>
          <w:cantSplit/>
          <w:trHeight w:val="264"/>
          <w:jc w:val="center"/>
        </w:trPr>
        <w:tc>
          <w:tcPr>
            <w:tcW w:w="2496" w:type="pct"/>
            <w:shd w:val="clear" w:color="auto" w:fill="auto"/>
            <w:vAlign w:val="center"/>
          </w:tcPr>
          <w:p w:rsidR="00DF30DA" w:rsidRPr="00CE76CF" w:rsidRDefault="00DF30DA" w:rsidP="00C80904">
            <w:pPr>
              <w:jc w:val="center"/>
            </w:pPr>
            <w:r w:rsidRPr="00CE76CF">
              <w:t>2012</w:t>
            </w:r>
          </w:p>
        </w:tc>
        <w:tc>
          <w:tcPr>
            <w:tcW w:w="2504" w:type="pct"/>
            <w:shd w:val="clear" w:color="auto" w:fill="auto"/>
            <w:vAlign w:val="center"/>
          </w:tcPr>
          <w:p w:rsidR="00DF30DA" w:rsidRPr="00CE76CF" w:rsidRDefault="00DF30DA" w:rsidP="00C80904">
            <w:pPr>
              <w:ind w:right="35"/>
              <w:jc w:val="center"/>
            </w:pPr>
            <w:r w:rsidRPr="00CE76CF">
              <w:t>12532</w:t>
            </w:r>
            <w:r w:rsidRPr="00CE76CF">
              <w:tab/>
            </w:r>
          </w:p>
        </w:tc>
      </w:tr>
      <w:tr w:rsidR="00DF30DA" w:rsidRPr="00CE76CF" w:rsidTr="00881680">
        <w:trPr>
          <w:cantSplit/>
          <w:trHeight w:val="264"/>
          <w:jc w:val="center"/>
        </w:trPr>
        <w:tc>
          <w:tcPr>
            <w:tcW w:w="2496" w:type="pct"/>
            <w:shd w:val="clear" w:color="auto" w:fill="auto"/>
            <w:vAlign w:val="center"/>
          </w:tcPr>
          <w:p w:rsidR="00DF30DA" w:rsidRPr="00CE76CF" w:rsidRDefault="00DF30DA" w:rsidP="00C80904">
            <w:pPr>
              <w:jc w:val="center"/>
            </w:pPr>
            <w:r w:rsidRPr="00CE76CF">
              <w:t>2013</w:t>
            </w:r>
          </w:p>
        </w:tc>
        <w:tc>
          <w:tcPr>
            <w:tcW w:w="2504" w:type="pct"/>
            <w:shd w:val="clear" w:color="auto" w:fill="auto"/>
            <w:vAlign w:val="center"/>
          </w:tcPr>
          <w:p w:rsidR="00DF30DA" w:rsidRPr="00CE76CF" w:rsidRDefault="00DF30DA" w:rsidP="00C80904">
            <w:pPr>
              <w:ind w:right="35"/>
              <w:jc w:val="center"/>
            </w:pPr>
            <w:r w:rsidRPr="00CE76CF">
              <w:t>13675</w:t>
            </w:r>
          </w:p>
        </w:tc>
      </w:tr>
      <w:tr w:rsidR="00DF30DA" w:rsidRPr="00CE76CF" w:rsidTr="00881680">
        <w:trPr>
          <w:cantSplit/>
          <w:trHeight w:val="264"/>
          <w:jc w:val="center"/>
        </w:trPr>
        <w:tc>
          <w:tcPr>
            <w:tcW w:w="2496" w:type="pct"/>
            <w:shd w:val="clear" w:color="auto" w:fill="auto"/>
            <w:vAlign w:val="center"/>
          </w:tcPr>
          <w:p w:rsidR="00DF30DA" w:rsidRPr="00CE76CF" w:rsidRDefault="00DF30DA" w:rsidP="00C80904">
            <w:pPr>
              <w:jc w:val="center"/>
            </w:pPr>
            <w:r w:rsidRPr="00CE76CF">
              <w:t>2014</w:t>
            </w:r>
          </w:p>
        </w:tc>
        <w:tc>
          <w:tcPr>
            <w:tcW w:w="2504" w:type="pct"/>
            <w:shd w:val="clear" w:color="auto" w:fill="auto"/>
            <w:vAlign w:val="center"/>
          </w:tcPr>
          <w:p w:rsidR="00DF30DA" w:rsidRPr="00CE76CF" w:rsidRDefault="00DF30DA" w:rsidP="00C80904">
            <w:pPr>
              <w:ind w:right="35"/>
              <w:jc w:val="center"/>
            </w:pPr>
            <w:r w:rsidRPr="00CE76CF">
              <w:t>14047</w:t>
            </w:r>
          </w:p>
        </w:tc>
      </w:tr>
      <w:tr w:rsidR="00DF30DA" w:rsidRPr="00CE76CF" w:rsidTr="00881680">
        <w:trPr>
          <w:cantSplit/>
          <w:trHeight w:val="264"/>
          <w:jc w:val="center"/>
        </w:trPr>
        <w:tc>
          <w:tcPr>
            <w:tcW w:w="2496" w:type="pct"/>
            <w:shd w:val="clear" w:color="auto" w:fill="auto"/>
            <w:vAlign w:val="center"/>
          </w:tcPr>
          <w:p w:rsidR="00DF30DA" w:rsidRPr="00CE76CF" w:rsidRDefault="00DF30DA" w:rsidP="00C80904">
            <w:pPr>
              <w:jc w:val="center"/>
            </w:pPr>
            <w:r w:rsidRPr="00CE76CF">
              <w:t>2015</w:t>
            </w:r>
          </w:p>
        </w:tc>
        <w:tc>
          <w:tcPr>
            <w:tcW w:w="2504" w:type="pct"/>
            <w:shd w:val="clear" w:color="auto" w:fill="auto"/>
            <w:vAlign w:val="center"/>
          </w:tcPr>
          <w:p w:rsidR="00DF30DA" w:rsidRPr="00CE76CF" w:rsidRDefault="00DF30DA" w:rsidP="00C80904">
            <w:pPr>
              <w:ind w:right="35"/>
              <w:jc w:val="center"/>
            </w:pPr>
            <w:r w:rsidRPr="00CE76CF">
              <w:t>14206</w:t>
            </w:r>
          </w:p>
        </w:tc>
      </w:tr>
      <w:tr w:rsidR="00DF30DA" w:rsidRPr="00CE76CF" w:rsidTr="00881680">
        <w:trPr>
          <w:cantSplit/>
          <w:trHeight w:val="264"/>
          <w:jc w:val="center"/>
        </w:trPr>
        <w:tc>
          <w:tcPr>
            <w:tcW w:w="2496" w:type="pct"/>
            <w:shd w:val="clear" w:color="auto" w:fill="auto"/>
            <w:vAlign w:val="center"/>
          </w:tcPr>
          <w:p w:rsidR="00DF30DA" w:rsidRPr="00CE76CF" w:rsidRDefault="00DF30DA" w:rsidP="00C80904">
            <w:pPr>
              <w:jc w:val="center"/>
            </w:pPr>
            <w:r w:rsidRPr="00CE76CF">
              <w:t>2016</w:t>
            </w:r>
          </w:p>
        </w:tc>
        <w:tc>
          <w:tcPr>
            <w:tcW w:w="2504" w:type="pct"/>
            <w:shd w:val="clear" w:color="auto" w:fill="auto"/>
            <w:vAlign w:val="center"/>
          </w:tcPr>
          <w:p w:rsidR="00DF30DA" w:rsidRPr="00CE76CF" w:rsidRDefault="00DF30DA" w:rsidP="00C80904">
            <w:pPr>
              <w:ind w:right="35"/>
              <w:jc w:val="center"/>
            </w:pPr>
            <w:r w:rsidRPr="00CE76CF">
              <w:t>14214</w:t>
            </w:r>
          </w:p>
        </w:tc>
      </w:tr>
    </w:tbl>
    <w:p w:rsidR="00C80904" w:rsidRPr="00CE76CF" w:rsidRDefault="00DE5115" w:rsidP="00C80904">
      <w:pPr>
        <w:spacing w:before="240"/>
        <w:ind w:firstLine="720"/>
        <w:rPr>
          <w:szCs w:val="28"/>
        </w:rPr>
      </w:pPr>
      <w:r w:rsidRPr="00CE76CF">
        <w:rPr>
          <w:szCs w:val="28"/>
        </w:rPr>
        <w:t xml:space="preserve">Приведенные сведения о численности населения </w:t>
      </w:r>
      <w:r w:rsidR="00FB561F">
        <w:rPr>
          <w:szCs w:val="28"/>
        </w:rPr>
        <w:t>МО Тельмановское СП</w:t>
      </w:r>
      <w:r w:rsidR="00904AED" w:rsidRPr="00CE76CF">
        <w:rPr>
          <w:szCs w:val="28"/>
        </w:rPr>
        <w:t xml:space="preserve"> получены</w:t>
      </w:r>
      <w:r w:rsidRPr="00CE76CF">
        <w:rPr>
          <w:szCs w:val="28"/>
        </w:rPr>
        <w:t xml:space="preserve"> </w:t>
      </w:r>
      <w:r w:rsidR="00C80904" w:rsidRPr="00CE76CF">
        <w:rPr>
          <w:szCs w:val="28"/>
        </w:rPr>
        <w:t>из официального источника информации Федеральной службы государственной статистики (</w:t>
      </w:r>
      <w:hyperlink r:id="rId8" w:history="1">
        <w:r w:rsidR="00C80904" w:rsidRPr="00CE76CF">
          <w:rPr>
            <w:rStyle w:val="aa"/>
            <w:color w:val="auto"/>
            <w:szCs w:val="28"/>
            <w:u w:val="none"/>
          </w:rPr>
          <w:t>http://www.gks.ru/dbscripts/munst/munst41/DBInet.cgi</w:t>
        </w:r>
      </w:hyperlink>
      <w:r w:rsidR="00C80904" w:rsidRPr="00CE76CF">
        <w:rPr>
          <w:szCs w:val="28"/>
        </w:rPr>
        <w:t>) с использованием базы данных показателей муниципальных образований и последующего формирования паспорта муниципального образования.</w:t>
      </w:r>
    </w:p>
    <w:p w:rsidR="00DE5115" w:rsidRPr="00CE76CF" w:rsidRDefault="00DE5115" w:rsidP="00DE5115">
      <w:pPr>
        <w:ind w:firstLine="720"/>
        <w:rPr>
          <w:szCs w:val="28"/>
        </w:rPr>
      </w:pPr>
      <w:r w:rsidRPr="00CE76CF">
        <w:rPr>
          <w:szCs w:val="28"/>
        </w:rPr>
        <w:t>Данные 2008</w:t>
      </w:r>
      <w:r w:rsidR="002C78DF">
        <w:rPr>
          <w:szCs w:val="28"/>
        </w:rPr>
        <w:t>–</w:t>
      </w:r>
      <w:r w:rsidRPr="00CE76CF">
        <w:rPr>
          <w:szCs w:val="28"/>
        </w:rPr>
        <w:t xml:space="preserve">2011 гг. приведены по информации паспортных служб муниципального образования, в то же время по данным жилищно-коммунальных платежей на территории поселения уже в 2011 г. </w:t>
      </w:r>
      <w:r w:rsidR="00864D79" w:rsidRPr="00CE76CF">
        <w:rPr>
          <w:szCs w:val="28"/>
        </w:rPr>
        <w:t>проживало</w:t>
      </w:r>
      <w:r w:rsidR="002C78DF">
        <w:rPr>
          <w:szCs w:val="28"/>
        </w:rPr>
        <w:t xml:space="preserve"> </w:t>
      </w:r>
      <w:r w:rsidRPr="00CE76CF">
        <w:rPr>
          <w:szCs w:val="28"/>
        </w:rPr>
        <w:t>12375 чел</w:t>
      </w:r>
      <w:r w:rsidR="002C78DF">
        <w:rPr>
          <w:szCs w:val="28"/>
        </w:rPr>
        <w:t>овек.</w:t>
      </w:r>
    </w:p>
    <w:p w:rsidR="00C80904" w:rsidRPr="00CE76CF" w:rsidRDefault="00D21641" w:rsidP="004D39CA">
      <w:pPr>
        <w:ind w:firstLine="720"/>
        <w:jc w:val="center"/>
        <w:rPr>
          <w:szCs w:val="28"/>
        </w:rPr>
      </w:pPr>
      <w:r w:rsidRPr="00CE76CF">
        <w:rPr>
          <w:noProof/>
          <w:szCs w:val="28"/>
          <w:lang w:eastAsia="ru-RU"/>
        </w:rPr>
        <w:lastRenderedPageBreak/>
        <w:drawing>
          <wp:inline distT="0" distB="0" distL="0" distR="0">
            <wp:extent cx="4333875" cy="21717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E5115" w:rsidRPr="00CE76CF" w:rsidRDefault="007F3AE4" w:rsidP="00780C9F">
      <w:pPr>
        <w:pStyle w:val="af7"/>
        <w:spacing w:before="0"/>
        <w:ind w:firstLine="708"/>
        <w:rPr>
          <w:b w:val="0"/>
          <w:sz w:val="28"/>
          <w:szCs w:val="28"/>
        </w:rPr>
      </w:pPr>
      <w:r w:rsidRPr="00CE76CF">
        <w:rPr>
          <w:b w:val="0"/>
          <w:sz w:val="28"/>
          <w:szCs w:val="28"/>
        </w:rPr>
        <w:t xml:space="preserve">Диаграмма </w:t>
      </w:r>
      <w:r w:rsidR="00F35B21">
        <w:rPr>
          <w:b w:val="0"/>
          <w:sz w:val="28"/>
          <w:szCs w:val="28"/>
        </w:rPr>
        <w:fldChar w:fldCharType="begin"/>
      </w:r>
      <w:r w:rsidR="00F35B21">
        <w:rPr>
          <w:b w:val="0"/>
          <w:sz w:val="28"/>
          <w:szCs w:val="28"/>
        </w:rPr>
        <w:instrText xml:space="preserve"> SEQ Рисунок \* ARABIC </w:instrText>
      </w:r>
      <w:r w:rsidR="00F35B21">
        <w:rPr>
          <w:b w:val="0"/>
          <w:sz w:val="28"/>
          <w:szCs w:val="28"/>
        </w:rPr>
        <w:fldChar w:fldCharType="separate"/>
      </w:r>
      <w:r w:rsidR="00F35B21">
        <w:rPr>
          <w:b w:val="0"/>
          <w:noProof/>
          <w:sz w:val="28"/>
          <w:szCs w:val="28"/>
        </w:rPr>
        <w:t>1</w:t>
      </w:r>
      <w:r w:rsidR="00F35B21">
        <w:rPr>
          <w:b w:val="0"/>
          <w:sz w:val="28"/>
          <w:szCs w:val="28"/>
        </w:rPr>
        <w:fldChar w:fldCharType="end"/>
      </w:r>
      <w:r w:rsidRPr="00CE76CF">
        <w:rPr>
          <w:b w:val="0"/>
          <w:sz w:val="28"/>
          <w:szCs w:val="28"/>
        </w:rPr>
        <w:t xml:space="preserve">. Динамика изменения численности населения </w:t>
      </w:r>
      <w:r w:rsidR="00FB561F">
        <w:rPr>
          <w:b w:val="0"/>
          <w:sz w:val="28"/>
          <w:szCs w:val="28"/>
        </w:rPr>
        <w:t>МО Тельмановское СП</w:t>
      </w:r>
      <w:r w:rsidRPr="00CE76CF">
        <w:rPr>
          <w:b w:val="0"/>
          <w:sz w:val="28"/>
          <w:szCs w:val="28"/>
        </w:rPr>
        <w:t xml:space="preserve"> с 2005 по 2016 года</w:t>
      </w:r>
    </w:p>
    <w:p w:rsidR="0027004A" w:rsidRPr="00CE76CF" w:rsidRDefault="00DE5115" w:rsidP="004A7EF5">
      <w:pPr>
        <w:ind w:firstLine="708"/>
      </w:pPr>
      <w:r w:rsidRPr="00CE76CF">
        <w:t>За период 200</w:t>
      </w:r>
      <w:r w:rsidR="007F3AE4" w:rsidRPr="00CE76CF">
        <w:t>9</w:t>
      </w:r>
      <w:r w:rsidR="00E870C0">
        <w:t>–</w:t>
      </w:r>
      <w:r w:rsidRPr="00CE76CF">
        <w:t>201</w:t>
      </w:r>
      <w:r w:rsidR="005E2DEB" w:rsidRPr="00CE76CF">
        <w:t>6</w:t>
      </w:r>
      <w:r w:rsidRPr="00CE76CF">
        <w:t xml:space="preserve"> годы численность населения всего Тосненского муниципального района возросла с 111,</w:t>
      </w:r>
      <w:r w:rsidR="007F3AE4" w:rsidRPr="00CE76CF">
        <w:t>28</w:t>
      </w:r>
      <w:r w:rsidRPr="00CE76CF">
        <w:t xml:space="preserve">6 тыс. чел. до </w:t>
      </w:r>
      <w:r w:rsidR="007F3AE4" w:rsidRPr="00CE76CF">
        <w:t>130,023</w:t>
      </w:r>
      <w:r w:rsidRPr="00CE76CF">
        <w:t xml:space="preserve"> тыс. чел. – на </w:t>
      </w:r>
      <w:r w:rsidR="007F3AE4" w:rsidRPr="00CE76CF">
        <w:t>11,2</w:t>
      </w:r>
      <w:r w:rsidRPr="00CE76CF">
        <w:t xml:space="preserve"> тыс. чел. больше прогнозируемой численности по схеме территориального планирования Тосненского муниципального район</w:t>
      </w:r>
      <w:r w:rsidR="007F3AE4" w:rsidRPr="00CE76CF">
        <w:t>а на 2015 год (122,5 тыс. чел.), что с одной стороны говорит о недостатках при формировании прогноза в схеме территориального планирования Тосненского муниципального района, с другой стороны дает надежду на опережающий рост численности населения.</w:t>
      </w:r>
      <w:r w:rsidR="00780C9F" w:rsidRPr="00CE76CF">
        <w:t xml:space="preserve"> </w:t>
      </w:r>
    </w:p>
    <w:p w:rsidR="00DE5115" w:rsidRPr="00CE76CF" w:rsidRDefault="00780C9F" w:rsidP="004A7EF5">
      <w:pPr>
        <w:ind w:firstLine="708"/>
      </w:pPr>
      <w:r w:rsidRPr="00CE76CF">
        <w:t xml:space="preserve">Такая же ситуация сложилась и с показателями численности населения </w:t>
      </w:r>
      <w:r w:rsidR="00FB561F">
        <w:t>МО Тельмановское СП</w:t>
      </w:r>
      <w:r w:rsidRPr="00CE76CF">
        <w:t xml:space="preserve"> указанными в таблице 5.6 схемы территориального планирования Тосненского муниципального района, а именно указанное значение прогноза численности населения в количестве 12,0 тыс. чел. (на расчетный срок</w:t>
      </w:r>
      <w:r w:rsidR="0027004A" w:rsidRPr="00CE76CF">
        <w:t xml:space="preserve"> </w:t>
      </w:r>
      <w:r w:rsidR="0042328B">
        <w:t>2027</w:t>
      </w:r>
      <w:r w:rsidR="0027004A" w:rsidRPr="00CE76CF">
        <w:t xml:space="preserve"> год</w:t>
      </w:r>
      <w:r w:rsidRPr="00CE76CF">
        <w:t xml:space="preserve">) не соответствует фактическим </w:t>
      </w:r>
      <w:r w:rsidR="0027004A" w:rsidRPr="00CE76CF">
        <w:t>значениям численности</w:t>
      </w:r>
      <w:r w:rsidRPr="00CE76CF">
        <w:t xml:space="preserve"> населения в количестве </w:t>
      </w:r>
      <w:r w:rsidR="0027004A" w:rsidRPr="00CE76CF">
        <w:t>14,214</w:t>
      </w:r>
      <w:r w:rsidRPr="00CE76CF">
        <w:t xml:space="preserve"> тыс. чел</w:t>
      </w:r>
      <w:r w:rsidR="0027004A" w:rsidRPr="00CE76CF">
        <w:t>.</w:t>
      </w:r>
      <w:r w:rsidRPr="00CE76CF">
        <w:t xml:space="preserve"> </w:t>
      </w:r>
      <w:r w:rsidR="00864D79" w:rsidRPr="00CE76CF">
        <w:t xml:space="preserve">на </w:t>
      </w:r>
      <w:r w:rsidR="002C78DF">
        <w:t>0</w:t>
      </w:r>
      <w:r w:rsidR="00864D79" w:rsidRPr="00CE76CF">
        <w:t>1.01.</w:t>
      </w:r>
      <w:r w:rsidR="0027004A" w:rsidRPr="00CE76CF">
        <w:t xml:space="preserve">2016 г. и превышает на 20 %, что выходит за рамки допустимого процента отклонения при прогнозе более чем в 5 раз. Таким образом следует учитывать, что в дальнейшем использование прогнозных данных из схемы территориального планирования Тосненского муниципального района по территории </w:t>
      </w:r>
      <w:r w:rsidR="00FB561F">
        <w:t>МО Тельмановское СП</w:t>
      </w:r>
      <w:r w:rsidR="0027004A" w:rsidRPr="00CE76CF">
        <w:t>, до момента внесения изменений в схему территориального планирования Тосненского муниципального района, не представляется возможным, как утратившим свою актуальность и достоверность</w:t>
      </w:r>
      <w:r w:rsidR="00986F07">
        <w:t>.</w:t>
      </w:r>
    </w:p>
    <w:p w:rsidR="00DE5115" w:rsidRPr="00CE76CF" w:rsidRDefault="00DE5115" w:rsidP="007F3AE4">
      <w:pPr>
        <w:ind w:firstLine="708"/>
      </w:pPr>
      <w:r w:rsidRPr="00CE76CF">
        <w:t xml:space="preserve">Поддержку демографического потенциала в </w:t>
      </w:r>
      <w:r w:rsidR="0085457E">
        <w:t>МО Тельмановское СП</w:t>
      </w:r>
      <w:r w:rsidRPr="00CE76CF">
        <w:t xml:space="preserve"> может обеспечить миграционный приток населения из других регионов России и Санкт-Петербурга при условии организации новых рабочих мест и сохранению высоких темпов жилищного строительства. </w:t>
      </w:r>
    </w:p>
    <w:p w:rsidR="00DE5115" w:rsidRPr="00CE76CF" w:rsidRDefault="00DE5115" w:rsidP="007F3AE4">
      <w:pPr>
        <w:ind w:firstLine="708"/>
      </w:pPr>
      <w:r w:rsidRPr="00CE76CF">
        <w:t xml:space="preserve">В структуре населения </w:t>
      </w:r>
      <w:r w:rsidR="00FB561F">
        <w:t>МО Тельмановское СП</w:t>
      </w:r>
      <w:r w:rsidRPr="00CE76CF">
        <w:t xml:space="preserve"> можно отметить: высокую долю населения трудоспособного возраста и младше трудоспособного возраста, старше трудоспособного возраста в сравнении с показателями на уровне области, а также по России в целом.</w:t>
      </w:r>
    </w:p>
    <w:p w:rsidR="00780C9F" w:rsidRPr="00CE76CF" w:rsidRDefault="00780C9F" w:rsidP="00780C9F">
      <w:pPr>
        <w:pStyle w:val="af7"/>
        <w:keepNext/>
        <w:jc w:val="right"/>
        <w:rPr>
          <w:b w:val="0"/>
          <w:sz w:val="28"/>
          <w:szCs w:val="28"/>
        </w:rPr>
      </w:pPr>
      <w:r w:rsidRPr="00CE76CF">
        <w:rPr>
          <w:b w:val="0"/>
          <w:sz w:val="28"/>
          <w:szCs w:val="28"/>
        </w:rPr>
        <w:lastRenderedPageBreak/>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6.1</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3</w:t>
      </w:r>
      <w:r w:rsidR="00C033DE">
        <w:rPr>
          <w:b w:val="0"/>
          <w:sz w:val="28"/>
          <w:szCs w:val="28"/>
        </w:rPr>
        <w:fldChar w:fldCharType="end"/>
      </w:r>
    </w:p>
    <w:p w:rsidR="00DE5115" w:rsidRPr="00CE76CF" w:rsidRDefault="00DE5115" w:rsidP="00780C9F">
      <w:pPr>
        <w:spacing w:after="240"/>
        <w:jc w:val="center"/>
      </w:pPr>
      <w:r w:rsidRPr="00CE76CF">
        <w:t xml:space="preserve">Сравнительные показатели возрастной структуры постоянного населения </w:t>
      </w:r>
      <w:r w:rsidR="00FB561F">
        <w:t>МО Тельмановское СП</w:t>
      </w:r>
      <w:r w:rsidR="00C66E54">
        <w:t>, %</w:t>
      </w:r>
    </w:p>
    <w:tbl>
      <w:tblPr>
        <w:tblW w:w="0" w:type="auto"/>
        <w:jc w:val="center"/>
        <w:tblLook w:val="04A0" w:firstRow="1" w:lastRow="0" w:firstColumn="1" w:lastColumn="0" w:noHBand="0" w:noVBand="1"/>
      </w:tblPr>
      <w:tblGrid>
        <w:gridCol w:w="4913"/>
        <w:gridCol w:w="2027"/>
        <w:gridCol w:w="2015"/>
        <w:gridCol w:w="1574"/>
      </w:tblGrid>
      <w:tr w:rsidR="00C66E54" w:rsidRPr="00CE76CF" w:rsidTr="00C66E54">
        <w:trPr>
          <w:cantSplit/>
          <w:trHeight w:val="20"/>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pPr>
            <w:r w:rsidRPr="00CE76CF">
              <w:t>Наименования показателя</w:t>
            </w:r>
          </w:p>
        </w:tc>
        <w:tc>
          <w:tcPr>
            <w:tcW w:w="2027"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rPr>
                <w:lang w:val="en-US"/>
              </w:rPr>
            </w:pPr>
            <w:r w:rsidRPr="00CE76CF">
              <w:t>Тельмановское сельское поселение</w:t>
            </w:r>
          </w:p>
        </w:tc>
        <w:tc>
          <w:tcPr>
            <w:tcW w:w="2015"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rPr>
                <w:lang w:val="en-US"/>
              </w:rPr>
            </w:pPr>
            <w:r w:rsidRPr="00CE76CF">
              <w:t>Ленинградская область</w:t>
            </w:r>
          </w:p>
        </w:tc>
        <w:tc>
          <w:tcPr>
            <w:tcW w:w="1574"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pPr>
            <w:r w:rsidRPr="00CE76CF">
              <w:t>Российская</w:t>
            </w:r>
          </w:p>
          <w:p w:rsidR="00C66E54" w:rsidRPr="00CE76CF" w:rsidRDefault="00C66E54" w:rsidP="00D74385">
            <w:pPr>
              <w:jc w:val="center"/>
              <w:rPr>
                <w:lang w:val="en-US"/>
              </w:rPr>
            </w:pPr>
            <w:r w:rsidRPr="00CE76CF">
              <w:t>Федерация</w:t>
            </w:r>
          </w:p>
        </w:tc>
      </w:tr>
      <w:tr w:rsidR="00C66E54" w:rsidRPr="00CE76CF" w:rsidTr="00C66E54">
        <w:trPr>
          <w:cantSplit/>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r w:rsidRPr="00CE76CF">
              <w:t>Численность постоянного населения, в том числе:</w:t>
            </w:r>
          </w:p>
        </w:tc>
        <w:tc>
          <w:tcPr>
            <w:tcW w:w="2027"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pPr>
            <w:r w:rsidRPr="00CE76CF">
              <w:t>100</w:t>
            </w:r>
          </w:p>
        </w:tc>
        <w:tc>
          <w:tcPr>
            <w:tcW w:w="2015"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pPr>
            <w:r w:rsidRPr="00CE76CF">
              <w:t>100</w:t>
            </w:r>
          </w:p>
        </w:tc>
        <w:tc>
          <w:tcPr>
            <w:tcW w:w="1574"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pPr>
            <w:r w:rsidRPr="00CE76CF">
              <w:t>100</w:t>
            </w:r>
          </w:p>
        </w:tc>
      </w:tr>
      <w:tr w:rsidR="00C66E54" w:rsidRPr="00CE76CF" w:rsidTr="00C66E54">
        <w:trPr>
          <w:cantSplit/>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r w:rsidRPr="00CE76CF">
              <w:t>моложе трудоспособного возраста</w:t>
            </w:r>
          </w:p>
        </w:tc>
        <w:tc>
          <w:tcPr>
            <w:tcW w:w="2027"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pPr>
            <w:r w:rsidRPr="00CE76CF">
              <w:rPr>
                <w:lang w:val="en-US"/>
              </w:rPr>
              <w:t>15</w:t>
            </w:r>
            <w:r w:rsidRPr="00CE76CF">
              <w:t>,8</w:t>
            </w:r>
          </w:p>
        </w:tc>
        <w:tc>
          <w:tcPr>
            <w:tcW w:w="2015"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pPr>
            <w:r w:rsidRPr="00CE76CF">
              <w:t>13,2</w:t>
            </w:r>
          </w:p>
        </w:tc>
        <w:tc>
          <w:tcPr>
            <w:tcW w:w="1574"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pPr>
            <w:r w:rsidRPr="00CE76CF">
              <w:t>16,1</w:t>
            </w:r>
          </w:p>
        </w:tc>
      </w:tr>
      <w:tr w:rsidR="00C66E54" w:rsidRPr="00CE76CF" w:rsidTr="00C66E54">
        <w:trPr>
          <w:cantSplit/>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r w:rsidRPr="00CE76CF">
              <w:t>в трудоспособном возрасте</w:t>
            </w:r>
          </w:p>
        </w:tc>
        <w:tc>
          <w:tcPr>
            <w:tcW w:w="2027"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rPr>
                <w:lang w:val="en-US"/>
              </w:rPr>
            </w:pPr>
            <w:r w:rsidRPr="00CE76CF">
              <w:t>65,6</w:t>
            </w:r>
          </w:p>
        </w:tc>
        <w:tc>
          <w:tcPr>
            <w:tcW w:w="2015"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rPr>
                <w:lang w:val="en-US"/>
              </w:rPr>
            </w:pPr>
            <w:r w:rsidRPr="00CE76CF">
              <w:rPr>
                <w:lang w:val="en-US"/>
              </w:rPr>
              <w:t>62</w:t>
            </w:r>
            <w:r w:rsidRPr="00CE76CF">
              <w:t>,</w:t>
            </w:r>
            <w:r w:rsidRPr="00CE76CF">
              <w:rPr>
                <w:lang w:val="en-US"/>
              </w:rPr>
              <w:t>7</w:t>
            </w:r>
          </w:p>
        </w:tc>
        <w:tc>
          <w:tcPr>
            <w:tcW w:w="1574"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pPr>
            <w:r w:rsidRPr="00CE76CF">
              <w:t>62,3</w:t>
            </w:r>
          </w:p>
        </w:tc>
      </w:tr>
      <w:tr w:rsidR="00C66E54" w:rsidRPr="00CE76CF" w:rsidTr="00C66E54">
        <w:trPr>
          <w:cantSplit/>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r w:rsidRPr="00CE76CF">
              <w:t>старше трудоспособного возраста</w:t>
            </w:r>
          </w:p>
        </w:tc>
        <w:tc>
          <w:tcPr>
            <w:tcW w:w="2027"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pPr>
            <w:r w:rsidRPr="00CE76CF">
              <w:rPr>
                <w:lang w:val="en-US"/>
              </w:rPr>
              <w:t>1</w:t>
            </w:r>
            <w:r w:rsidRPr="00CE76CF">
              <w:t>8,6</w:t>
            </w:r>
          </w:p>
        </w:tc>
        <w:tc>
          <w:tcPr>
            <w:tcW w:w="2015"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pPr>
            <w:r w:rsidRPr="00CE76CF">
              <w:t>24,1</w:t>
            </w:r>
          </w:p>
        </w:tc>
        <w:tc>
          <w:tcPr>
            <w:tcW w:w="1574" w:type="dxa"/>
            <w:tcBorders>
              <w:top w:val="single" w:sz="4" w:space="0" w:color="auto"/>
              <w:left w:val="single" w:sz="4" w:space="0" w:color="auto"/>
              <w:bottom w:val="single" w:sz="4" w:space="0" w:color="auto"/>
              <w:right w:val="single" w:sz="4" w:space="0" w:color="auto"/>
            </w:tcBorders>
            <w:vAlign w:val="center"/>
          </w:tcPr>
          <w:p w:rsidR="00C66E54" w:rsidRPr="00CE76CF" w:rsidRDefault="00C66E54" w:rsidP="00D74385">
            <w:pPr>
              <w:jc w:val="center"/>
            </w:pPr>
            <w:r w:rsidRPr="00CE76CF">
              <w:t>24,1</w:t>
            </w:r>
          </w:p>
        </w:tc>
      </w:tr>
    </w:tbl>
    <w:p w:rsidR="005B2ED7" w:rsidRPr="00CE76CF" w:rsidRDefault="004D5931" w:rsidP="004D5931">
      <w:pPr>
        <w:spacing w:before="240"/>
        <w:ind w:firstLine="708"/>
      </w:pPr>
      <w:bookmarkStart w:id="60" w:name="_Toc205275859"/>
      <w:bookmarkStart w:id="61" w:name="_Toc216261577"/>
      <w:bookmarkStart w:id="62" w:name="_Toc233718410"/>
      <w:bookmarkStart w:id="63" w:name="_Toc372894020"/>
      <w:bookmarkStart w:id="64" w:name="_Toc385508347"/>
      <w:r>
        <w:t>Имеется информация</w:t>
      </w:r>
      <w:r w:rsidR="005B2ED7" w:rsidRPr="00CE76CF">
        <w:t xml:space="preserve"> о несовпадении статистического и фактического количества населения</w:t>
      </w:r>
      <w:r w:rsidR="006A1295">
        <w:t xml:space="preserve"> которое</w:t>
      </w:r>
      <w:r w:rsidR="005B2ED7" w:rsidRPr="00CE76CF">
        <w:t xml:space="preserve"> негативно сказывается на нагрузки объектов социальной инфраструктуры, вызывает негативное отношение населения к оценке уровня обслуживания объектами социальной сферы и требует пересмотра и взвешенного подхода со стороны органов государственной власти при определении минимально допустимых значений для объектов культуры, физкультуры и спорта, объектов образования, объектов здравоохранения, и оценивать потребность в таких объектах исходя из фактических показателей населения.</w:t>
      </w:r>
    </w:p>
    <w:bookmarkEnd w:id="53"/>
    <w:p w:rsidR="00DE5115" w:rsidRPr="00CE76CF" w:rsidRDefault="005B2ED7" w:rsidP="00DE5115">
      <w:pPr>
        <w:pStyle w:val="1"/>
        <w:keepLines w:val="0"/>
        <w:numPr>
          <w:ilvl w:val="1"/>
          <w:numId w:val="28"/>
        </w:numPr>
      </w:pPr>
      <w:r w:rsidRPr="00CE76CF">
        <w:t xml:space="preserve"> </w:t>
      </w:r>
      <w:bookmarkStart w:id="65" w:name="_Toc500422183"/>
      <w:r w:rsidR="00DE5115" w:rsidRPr="00CE76CF">
        <w:t>Структура занятости населения</w:t>
      </w:r>
      <w:bookmarkEnd w:id="60"/>
      <w:bookmarkEnd w:id="61"/>
      <w:bookmarkEnd w:id="62"/>
      <w:bookmarkEnd w:id="63"/>
      <w:bookmarkEnd w:id="64"/>
      <w:bookmarkEnd w:id="65"/>
    </w:p>
    <w:p w:rsidR="00DE5115" w:rsidRPr="00CE76CF" w:rsidRDefault="00DE5115" w:rsidP="00780C9F">
      <w:pPr>
        <w:ind w:firstLine="709"/>
      </w:pPr>
      <w:r w:rsidRPr="00CE76CF">
        <w:t xml:space="preserve">Основным фактором, определяющим тенденции развития занятости трудоспособного населения </w:t>
      </w:r>
      <w:r w:rsidR="00FB561F">
        <w:t>МО Тельмановское СП</w:t>
      </w:r>
      <w:r w:rsidRPr="00CE76CF">
        <w:t>, является многообразие предложений на рынке труда крупного мегаполиса – Санкт-Петербурга.</w:t>
      </w:r>
    </w:p>
    <w:p w:rsidR="00DE5115" w:rsidRPr="00CE76CF" w:rsidRDefault="00DE5115" w:rsidP="00780C9F">
      <w:pPr>
        <w:ind w:firstLine="708"/>
      </w:pPr>
      <w:r w:rsidRPr="00CE76CF">
        <w:t xml:space="preserve">Из </w:t>
      </w:r>
      <w:r w:rsidR="00501E15" w:rsidRPr="00CE76CF">
        <w:t>9,0</w:t>
      </w:r>
      <w:r w:rsidRPr="00CE76CF">
        <w:t xml:space="preserve"> тыс. жителей, находящихся в трудоспособном возрасте, в экономике сельского поселения занято около 3</w:t>
      </w:r>
      <w:r w:rsidR="00501E15" w:rsidRPr="00CE76CF">
        <w:t>,0</w:t>
      </w:r>
      <w:r w:rsidRPr="00CE76CF">
        <w:t xml:space="preserve"> тыс. человек. Учитывая хорошую доступность крупного мегаполиса и недостаточность рабочих мест собственно в </w:t>
      </w:r>
      <w:r w:rsidR="0085457E">
        <w:t>МО Тельмановское СП</w:t>
      </w:r>
      <w:r w:rsidRPr="00CE76CF">
        <w:t xml:space="preserve">, большая часть его трудоспособного населения работает в </w:t>
      </w:r>
      <w:r w:rsidR="00C66E54">
        <w:t>Санкт-Петербурге, в</w:t>
      </w:r>
      <w:r w:rsidRPr="00CE76CF">
        <w:t xml:space="preserve"> районах Ленинградской области, совершая ежедневные трудовые поездки.</w:t>
      </w:r>
    </w:p>
    <w:p w:rsidR="00DE5115" w:rsidRDefault="00780C9F" w:rsidP="00501E15">
      <w:pPr>
        <w:ind w:firstLine="708"/>
      </w:pPr>
      <w:r w:rsidRPr="00CE76CF">
        <w:t xml:space="preserve">Согласно </w:t>
      </w:r>
      <w:r w:rsidR="00DE5115" w:rsidRPr="00CE76CF">
        <w:t xml:space="preserve">статистической отчетности </w:t>
      </w:r>
      <w:r w:rsidR="00E802C3" w:rsidRPr="00CE76CF">
        <w:t xml:space="preserve">за период с </w:t>
      </w:r>
      <w:r w:rsidR="00DE5115" w:rsidRPr="00CE76CF">
        <w:t>201</w:t>
      </w:r>
      <w:r w:rsidR="00E802C3" w:rsidRPr="00CE76CF">
        <w:t xml:space="preserve">0 по </w:t>
      </w:r>
      <w:r w:rsidR="00DE5115" w:rsidRPr="00CE76CF">
        <w:t xml:space="preserve">2013 </w:t>
      </w:r>
      <w:r w:rsidR="00E802C3" w:rsidRPr="00CE76CF">
        <w:t>год</w:t>
      </w:r>
      <w:r w:rsidR="00DE5115" w:rsidRPr="00CE76CF">
        <w:t xml:space="preserve"> среднесписочная численность работников по организациям </w:t>
      </w:r>
      <w:r w:rsidR="00FB561F">
        <w:t>МО Тельмановское СП</w:t>
      </w:r>
      <w:r w:rsidR="00DE5115" w:rsidRPr="00CE76CF">
        <w:t xml:space="preserve"> </w:t>
      </w:r>
      <w:r w:rsidR="00501E15" w:rsidRPr="00CE76CF">
        <w:t xml:space="preserve">имеет тенденцию к </w:t>
      </w:r>
      <w:r w:rsidR="00E802C3" w:rsidRPr="00CE76CF">
        <w:t>неравномерному изменению</w:t>
      </w:r>
      <w:r w:rsidR="00501E15" w:rsidRPr="00CE76CF">
        <w:t xml:space="preserve">. </w:t>
      </w:r>
      <w:r w:rsidR="00E802C3" w:rsidRPr="00CE76CF">
        <w:t>Н</w:t>
      </w:r>
      <w:r w:rsidR="00501E15" w:rsidRPr="00CE76CF">
        <w:t xml:space="preserve">ачиная с 2013 года данный показатель </w:t>
      </w:r>
      <w:r w:rsidR="00E802C3" w:rsidRPr="00CE76CF">
        <w:t>не отображается</w:t>
      </w:r>
      <w:r w:rsidR="00501E15" w:rsidRPr="00CE76CF">
        <w:t xml:space="preserve"> </w:t>
      </w:r>
      <w:r w:rsidR="00E802C3" w:rsidRPr="00CE76CF">
        <w:t>в</w:t>
      </w:r>
      <w:r w:rsidR="00501E15" w:rsidRPr="00CE76CF">
        <w:t xml:space="preserve"> статистической отчетности</w:t>
      </w:r>
      <w:r w:rsidR="00E802C3" w:rsidRPr="00CE76CF">
        <w:t xml:space="preserve"> паспорта муниципального образования и не представляется возможным отследить данный показатель в динамике на настоящий момент.</w:t>
      </w:r>
    </w:p>
    <w:p w:rsidR="00DE5115" w:rsidRPr="00CE76CF" w:rsidRDefault="00DE5115" w:rsidP="00AF60F8">
      <w:pPr>
        <w:ind w:firstLine="708"/>
      </w:pPr>
      <w:r w:rsidRPr="00CE76CF">
        <w:t xml:space="preserve">Существенное снижение трудовой и социальной маятниковой миграции в сообщении Тельмановское сельское поселение – Санкт-Петербург станет возможным </w:t>
      </w:r>
      <w:r w:rsidRPr="00CE76CF">
        <w:lastRenderedPageBreak/>
        <w:t>только в результате диверсификации производств</w:t>
      </w:r>
      <w:r w:rsidR="00780C9F" w:rsidRPr="00CE76CF">
        <w:t xml:space="preserve">енной деятельности в поселении </w:t>
      </w:r>
      <w:r w:rsidRPr="00CE76CF">
        <w:t>и создания новых рабочих мест, развития жилищной и социальной сферы.</w:t>
      </w:r>
    </w:p>
    <w:p w:rsidR="0074484B" w:rsidRPr="00CE76CF" w:rsidRDefault="0074484B" w:rsidP="002363D3">
      <w:pPr>
        <w:keepNext/>
        <w:numPr>
          <w:ilvl w:val="0"/>
          <w:numId w:val="28"/>
        </w:numPr>
        <w:spacing w:before="240" w:after="240"/>
        <w:outlineLvl w:val="0"/>
        <w:rPr>
          <w:rFonts w:eastAsia="Times New Roman" w:cs="Times New Roman"/>
          <w:b/>
          <w:bCs/>
          <w:kern w:val="32"/>
          <w:szCs w:val="32"/>
        </w:rPr>
      </w:pPr>
      <w:bookmarkStart w:id="66" w:name="_Toc500422184"/>
      <w:r w:rsidRPr="00CE76CF">
        <w:rPr>
          <w:rFonts w:eastAsia="Times New Roman" w:cs="Times New Roman"/>
          <w:b/>
          <w:bCs/>
          <w:kern w:val="32"/>
          <w:szCs w:val="32"/>
        </w:rPr>
        <w:t>Характеристика социально-экономического развития поселения</w:t>
      </w:r>
      <w:bookmarkEnd w:id="66"/>
    </w:p>
    <w:p w:rsidR="00D74385" w:rsidRPr="00CE76CF" w:rsidRDefault="00137B57" w:rsidP="005F6704">
      <w:pPr>
        <w:pStyle w:val="1"/>
        <w:keepLines w:val="0"/>
        <w:numPr>
          <w:ilvl w:val="1"/>
          <w:numId w:val="28"/>
        </w:numPr>
      </w:pPr>
      <w:bookmarkStart w:id="67" w:name="_Toc216261573"/>
      <w:bookmarkStart w:id="68" w:name="_Toc233718408"/>
      <w:bookmarkStart w:id="69" w:name="_Toc372894018"/>
      <w:bookmarkStart w:id="70" w:name="_Toc385508344"/>
      <w:r w:rsidRPr="00CE76CF">
        <w:t xml:space="preserve"> </w:t>
      </w:r>
      <w:bookmarkStart w:id="71" w:name="_Toc500422185"/>
      <w:r w:rsidRPr="00CE76CF">
        <w:t>Анализ э</w:t>
      </w:r>
      <w:r w:rsidR="00D74385" w:rsidRPr="00CE76CF">
        <w:t>кономическ</w:t>
      </w:r>
      <w:r w:rsidRPr="00CE76CF">
        <w:t>ого</w:t>
      </w:r>
      <w:r w:rsidR="00D74385" w:rsidRPr="00CE76CF">
        <w:t xml:space="preserve"> потенциал</w:t>
      </w:r>
      <w:bookmarkEnd w:id="67"/>
      <w:bookmarkEnd w:id="68"/>
      <w:bookmarkEnd w:id="69"/>
      <w:bookmarkEnd w:id="70"/>
      <w:r w:rsidRPr="00CE76CF">
        <w:t>а территории</w:t>
      </w:r>
      <w:bookmarkEnd w:id="71"/>
    </w:p>
    <w:p w:rsidR="002E5748" w:rsidRPr="00CE76CF" w:rsidRDefault="002E5748" w:rsidP="006D53EB">
      <w:pPr>
        <w:ind w:firstLine="709"/>
      </w:pPr>
      <w:r w:rsidRPr="00CE76CF">
        <w:t xml:space="preserve">На территории </w:t>
      </w:r>
      <w:r w:rsidR="00FB561F">
        <w:t>МО Тельмановское СП</w:t>
      </w:r>
      <w:r w:rsidR="00864D79" w:rsidRPr="00CE76CF">
        <w:t xml:space="preserve"> </w:t>
      </w:r>
      <w:r w:rsidRPr="00CE76CF">
        <w:t>работают 18 производственных предприятий малого и</w:t>
      </w:r>
      <w:r w:rsidR="004708A2">
        <w:t xml:space="preserve"> среднего бизнеса: ООО «Газпром</w:t>
      </w:r>
      <w:r w:rsidRPr="00CE76CF">
        <w:t xml:space="preserve">трансгаз Санкт-Петербург» - Колпинское линейное производственное управление магистральных газопроводов (ЛПУ МГ), ЗАО «Лентеплоснаб», ООО </w:t>
      </w:r>
      <w:r w:rsidR="00A85A1F">
        <w:t>«</w:t>
      </w:r>
      <w:r w:rsidRPr="00CE76CF">
        <w:t>Интерформ</w:t>
      </w:r>
      <w:r w:rsidR="00A85A1F">
        <w:t>»</w:t>
      </w:r>
      <w:r w:rsidRPr="00CE76CF">
        <w:t xml:space="preserve"> (производство и реализация эластичного пенополиуретана), ООО </w:t>
      </w:r>
      <w:r w:rsidR="00A85A1F">
        <w:t>«</w:t>
      </w:r>
      <w:r w:rsidRPr="00CE76CF">
        <w:t>ИТЦ</w:t>
      </w:r>
      <w:r w:rsidR="00A85A1F">
        <w:t>»</w:t>
      </w:r>
      <w:r w:rsidRPr="00CE76CF">
        <w:t xml:space="preserve"> (услуги по приему и очистке хозяйственно-бытовых токов), ООО «Вассер» (монтаж, ремонт и техническое обслуживание</w:t>
      </w:r>
      <w:r w:rsidR="00C66E54">
        <w:t xml:space="preserve"> сельскохозяйственной техники</w:t>
      </w:r>
      <w:r w:rsidRPr="00CE76CF">
        <w:t xml:space="preserve">), ООО «Пикник-1» (хранение и складирование), ООО «Тракт» (строительство автомобильных дорог), ООО «Тракт-Л» (спецтранспорт), ООО «Тракт-Строй» (строительство мостов, автодорог), ООО «ФД Санкт-Петербург» (склад табачных изделий), ООО «Северо-Западный Техно Парк-Колпино», ООО «Балтика СпецТяж» (перевозка грузов), ООО «Транспорт» (обработка грузов), ООО «Ратник» (грузовой транспорт), ООО «Витраж» (производство МК), НОУ «Вираж» (автошкола), ООО </w:t>
      </w:r>
      <w:r w:rsidR="005D5D4C">
        <w:t>«</w:t>
      </w:r>
      <w:r w:rsidRPr="00CE76CF">
        <w:t xml:space="preserve">Мясоперерабатывающий комбинат </w:t>
      </w:r>
      <w:r w:rsidR="005D5D4C">
        <w:t>«</w:t>
      </w:r>
      <w:r w:rsidRPr="00CE76CF">
        <w:t>Тосненский</w:t>
      </w:r>
      <w:r w:rsidR="005D5D4C">
        <w:t>»</w:t>
      </w:r>
      <w:r w:rsidRPr="00CE76CF">
        <w:t>, хлебопекарня «Ижора хлеб» (ИП Яковлева Т.И.). Общее количество работников предприятий составляет около 650 человек. Суммарная площадь занимаемых предприятиями земельных участков – около 35 га.</w:t>
      </w:r>
    </w:p>
    <w:p w:rsidR="00D74385" w:rsidRPr="00CE76CF" w:rsidRDefault="00D74385" w:rsidP="006D53EB">
      <w:pPr>
        <w:ind w:firstLine="709"/>
      </w:pPr>
      <w:r w:rsidRPr="00CE76CF">
        <w:t xml:space="preserve">Доля оборота предприятий </w:t>
      </w:r>
      <w:r w:rsidR="00FB561F">
        <w:t>МО Тельмановское СП</w:t>
      </w:r>
      <w:r w:rsidRPr="00CE76CF">
        <w:t xml:space="preserve"> в обороте всего Тосненского муниципального района составл</w:t>
      </w:r>
      <w:r w:rsidR="006D53EB" w:rsidRPr="00CE76CF">
        <w:t>яет</w:t>
      </w:r>
      <w:r w:rsidRPr="00CE76CF">
        <w:t xml:space="preserve"> около 4 %. </w:t>
      </w:r>
    </w:p>
    <w:p w:rsidR="00D74385" w:rsidRPr="00CE76CF" w:rsidRDefault="00D74385" w:rsidP="006D53EB">
      <w:pPr>
        <w:ind w:firstLine="708"/>
      </w:pPr>
      <w:r w:rsidRPr="00CE76CF">
        <w:t>Ведущим предприятием поселения является ЗАО «</w:t>
      </w:r>
      <w:r w:rsidR="00A85A1F">
        <w:t xml:space="preserve">Племенное </w:t>
      </w:r>
      <w:r w:rsidRPr="00CE76CF">
        <w:t>хозяйство им. Тельмана». Основные объекты предприятия (молочно-товарные фермы) размещены в</w:t>
      </w:r>
      <w:r w:rsidR="006D53EB" w:rsidRPr="00CE76CF">
        <w:t xml:space="preserve"> границах </w:t>
      </w:r>
      <w:r w:rsidRPr="00CE76CF">
        <w:t xml:space="preserve">п. Тельмана и д. Пионер, теплично-парниковые комплексы – в п. Тельмана. В настоящее время животноводческая ферма крупного рогатого скота «Центр» в п. Тельмана имеет поголовье 1200 до 2000 голов дойного стада и до 6000 </w:t>
      </w:r>
      <w:r w:rsidR="006D53EB" w:rsidRPr="00CE76CF">
        <w:t>скотомест</w:t>
      </w:r>
      <w:r w:rsidRPr="00CE76CF">
        <w:t xml:space="preserve"> молодняка, поголовье фермы «Пионер» составляет до 1200 голов дойного стада.</w:t>
      </w:r>
    </w:p>
    <w:p w:rsidR="00D74385" w:rsidRPr="00CE76CF" w:rsidRDefault="00D74385" w:rsidP="006D53EB">
      <w:pPr>
        <w:ind w:firstLine="708"/>
      </w:pPr>
      <w:r w:rsidRPr="00CE76CF">
        <w:t>В настоящее время</w:t>
      </w:r>
      <w:r w:rsidR="006D53EB" w:rsidRPr="00CE76CF">
        <w:t>,</w:t>
      </w:r>
      <w:r w:rsidRPr="00CE76CF">
        <w:t xml:space="preserve"> </w:t>
      </w:r>
      <w:r w:rsidR="006D53EB" w:rsidRPr="00CE76CF">
        <w:t>по информации предприятия</w:t>
      </w:r>
      <w:r w:rsidRPr="00CE76CF">
        <w:t xml:space="preserve"> ЗАО «</w:t>
      </w:r>
      <w:r w:rsidR="00A85A1F">
        <w:t xml:space="preserve">Племенное </w:t>
      </w:r>
      <w:r w:rsidRPr="00CE76CF">
        <w:t>хозяйство им. Тельмана»</w:t>
      </w:r>
      <w:r w:rsidR="006D53EB" w:rsidRPr="00CE76CF">
        <w:t>,</w:t>
      </w:r>
      <w:r w:rsidRPr="00CE76CF">
        <w:t xml:space="preserve"> </w:t>
      </w:r>
      <w:r w:rsidR="006D53EB" w:rsidRPr="00CE76CF">
        <w:t>а</w:t>
      </w:r>
      <w:r w:rsidRPr="00CE76CF">
        <w:t xml:space="preserve">ктивная реконструкция существующих и проектирование новых магистральных железных и автомобильных дорог и инженерных коммуникаций затрудняет технологические процессы при выращивании кормовых и овощных культур, многократно повышая издержки производства. </w:t>
      </w:r>
    </w:p>
    <w:p w:rsidR="00D74385" w:rsidRPr="00CE76CF" w:rsidRDefault="00D74385" w:rsidP="006D53EB">
      <w:pPr>
        <w:ind w:firstLine="708"/>
      </w:pPr>
      <w:r w:rsidRPr="00CE76CF">
        <w:t xml:space="preserve">В условиях динамичного развития многоэтажной жилой застройки и необходимых требований к эстетике прилегающей территории отсутствуют реальные предпосылки для сохранения и нормального функционирования животноводческих ферм в границах </w:t>
      </w:r>
      <w:r w:rsidR="00FB561F">
        <w:t>МО Тельмановское СП</w:t>
      </w:r>
      <w:r w:rsidRPr="00CE76CF">
        <w:t>.</w:t>
      </w:r>
    </w:p>
    <w:p w:rsidR="006D53EB" w:rsidRPr="00CE76CF" w:rsidRDefault="00D74385" w:rsidP="006D53EB">
      <w:pPr>
        <w:ind w:firstLine="708"/>
      </w:pPr>
      <w:r w:rsidRPr="00CE76CF">
        <w:lastRenderedPageBreak/>
        <w:t>ЗАО «</w:t>
      </w:r>
      <w:r w:rsidR="00A85A1F">
        <w:t xml:space="preserve">Племенное </w:t>
      </w:r>
      <w:r w:rsidRPr="00CE76CF">
        <w:t>хозяйство им. Тельмана» занимает большую часть территории поселения, что крайне ограничивает возможность роста экономики поселения за счёт её диверсифицированного развития и структурного многообразия</w:t>
      </w:r>
      <w:r w:rsidR="006D53EB" w:rsidRPr="00CE76CF">
        <w:t>.</w:t>
      </w:r>
    </w:p>
    <w:p w:rsidR="00D74385" w:rsidRPr="00CE76CF" w:rsidRDefault="00D74385" w:rsidP="006D53EB">
      <w:pPr>
        <w:ind w:firstLine="708"/>
      </w:pPr>
      <w:r w:rsidRPr="00CE76CF">
        <w:t>Оптимизация использования территориального потенциала поселения позволит сформировать зоны многофункциональной комплексной промышленной и жилой застройки, что создаст устойчивые предпосылки снижения маятниковой миграции населения.</w:t>
      </w:r>
    </w:p>
    <w:p w:rsidR="006D53EB" w:rsidRPr="00CE76CF" w:rsidRDefault="00D74385" w:rsidP="006D53EB">
      <w:pPr>
        <w:ind w:firstLine="708"/>
      </w:pPr>
      <w:r w:rsidRPr="00CE76CF">
        <w:t xml:space="preserve">На территории п. Тельмана осуществляет свою деятельность ООО «Мясоперерабатывающий комбинат «Тосненский», занимающий территорию в 2,1 га с численностью работающих </w:t>
      </w:r>
      <w:r w:rsidR="006D53EB" w:rsidRPr="00CE76CF">
        <w:t>не превышающей 50 человек</w:t>
      </w:r>
      <w:r w:rsidRPr="00CE76CF">
        <w:t xml:space="preserve">. </w:t>
      </w:r>
    </w:p>
    <w:p w:rsidR="006D53EB" w:rsidRPr="00CE76CF" w:rsidRDefault="006D53EB" w:rsidP="006D53EB">
      <w:pPr>
        <w:ind w:firstLine="708"/>
      </w:pPr>
      <w:r w:rsidRPr="00CE76CF">
        <w:t xml:space="preserve">Компания ООО </w:t>
      </w:r>
      <w:r w:rsidR="004708A2">
        <w:t>«</w:t>
      </w:r>
      <w:r w:rsidR="004708A2" w:rsidRPr="00CE76CF">
        <w:t xml:space="preserve">Мясоперерабатывающий комбинат </w:t>
      </w:r>
      <w:r w:rsidR="004708A2">
        <w:t>«</w:t>
      </w:r>
      <w:r w:rsidR="004708A2" w:rsidRPr="00CE76CF">
        <w:t>Тосненский</w:t>
      </w:r>
      <w:r w:rsidR="004708A2">
        <w:t>»</w:t>
      </w:r>
      <w:r w:rsidRPr="00CE76CF">
        <w:t xml:space="preserve"> осуществляет следующие виды деятельности (в соответствии с кодами ОКВЭД, указанными при регистрации):</w:t>
      </w:r>
    </w:p>
    <w:p w:rsidR="006D53EB" w:rsidRPr="00CE76CF" w:rsidRDefault="006D53EB" w:rsidP="00027FDD">
      <w:pPr>
        <w:ind w:firstLine="708"/>
      </w:pPr>
      <w:r w:rsidRPr="00CE76CF">
        <w:t>Основной вид деятельности</w:t>
      </w:r>
      <w:r w:rsidR="00027FDD">
        <w:t xml:space="preserve"> </w:t>
      </w:r>
      <w:r w:rsidR="0053468B" w:rsidRPr="00CE76CF">
        <w:t>п</w:t>
      </w:r>
      <w:r w:rsidRPr="00CE76CF">
        <w:t>ереработка и консервирование мяса и мясной пищевой продукции</w:t>
      </w:r>
      <w:r w:rsidR="00137B57" w:rsidRPr="00CE76CF">
        <w:t xml:space="preserve"> (код ОКВЭД 10.1).</w:t>
      </w:r>
    </w:p>
    <w:p w:rsidR="006D53EB" w:rsidRPr="00CE76CF" w:rsidRDefault="006D53EB" w:rsidP="006D53EB">
      <w:pPr>
        <w:ind w:firstLine="708"/>
      </w:pPr>
      <w:r w:rsidRPr="00CE76CF">
        <w:t>Дополнительные виды деятельности</w:t>
      </w:r>
      <w:r w:rsidR="00137B57" w:rsidRPr="00CE76CF">
        <w:t>:</w:t>
      </w:r>
    </w:p>
    <w:p w:rsidR="006D53EB" w:rsidRPr="00CE76CF" w:rsidRDefault="0053468B" w:rsidP="006D53EB">
      <w:pPr>
        <w:ind w:firstLine="708"/>
      </w:pPr>
      <w:r w:rsidRPr="00CE76CF">
        <w:t>т</w:t>
      </w:r>
      <w:r w:rsidR="006D53EB" w:rsidRPr="00CE76CF">
        <w:t>орговля оптовая мясом и мясными продуктами</w:t>
      </w:r>
      <w:r w:rsidRPr="00CE76CF">
        <w:t xml:space="preserve"> (код ОКВЭД 46.32)</w:t>
      </w:r>
      <w:r w:rsidR="00681904" w:rsidRPr="00CE76CF">
        <w:t>;</w:t>
      </w:r>
    </w:p>
    <w:p w:rsidR="006D53EB" w:rsidRPr="00CE76CF" w:rsidRDefault="0053468B" w:rsidP="006D53EB">
      <w:pPr>
        <w:ind w:firstLine="708"/>
      </w:pPr>
      <w:r w:rsidRPr="00CE76CF">
        <w:t>т</w:t>
      </w:r>
      <w:r w:rsidR="006D53EB" w:rsidRPr="00CE76CF">
        <w:t>орговля оптовая консервами из мяса и мяса птицы</w:t>
      </w:r>
      <w:r w:rsidRPr="00CE76CF">
        <w:t xml:space="preserve"> (код ОКВЭД 46.32.3)</w:t>
      </w:r>
      <w:r w:rsidR="00681904" w:rsidRPr="00CE76CF">
        <w:t>;</w:t>
      </w:r>
    </w:p>
    <w:p w:rsidR="006D53EB" w:rsidRPr="00CE76CF" w:rsidRDefault="0053468B" w:rsidP="006D53EB">
      <w:pPr>
        <w:ind w:firstLine="708"/>
      </w:pPr>
      <w:r w:rsidRPr="00CE76CF">
        <w:t>т</w:t>
      </w:r>
      <w:r w:rsidR="006D53EB" w:rsidRPr="00CE76CF">
        <w:t>орговля розничная мясом и мясными продуктами в специализированных магазинах</w:t>
      </w:r>
      <w:r w:rsidRPr="00CE76CF">
        <w:t xml:space="preserve"> (код ОКВЭД 47.22)</w:t>
      </w:r>
      <w:r w:rsidR="00681904" w:rsidRPr="00CE76CF">
        <w:t>.</w:t>
      </w:r>
    </w:p>
    <w:p w:rsidR="006D53EB" w:rsidRPr="00CE76CF" w:rsidRDefault="0053468B" w:rsidP="006D53EB">
      <w:pPr>
        <w:ind w:firstLine="708"/>
      </w:pPr>
      <w:r w:rsidRPr="00CE76CF">
        <w:t xml:space="preserve">Предприятие занимает </w:t>
      </w:r>
      <w:r w:rsidR="00681904" w:rsidRPr="00CE76CF">
        <w:t>территори</w:t>
      </w:r>
      <w:r w:rsidRPr="00CE76CF">
        <w:t>ю</w:t>
      </w:r>
      <w:r w:rsidR="00681904" w:rsidRPr="00CE76CF">
        <w:t xml:space="preserve"> </w:t>
      </w:r>
      <w:r w:rsidRPr="00CE76CF">
        <w:t xml:space="preserve">площадью </w:t>
      </w:r>
      <w:r w:rsidR="00681904" w:rsidRPr="00CE76CF">
        <w:t>2,13 га.</w:t>
      </w:r>
    </w:p>
    <w:p w:rsidR="00D74385" w:rsidRPr="00CE76CF" w:rsidRDefault="00D74385" w:rsidP="00681904">
      <w:pPr>
        <w:ind w:firstLine="708"/>
      </w:pPr>
      <w:r w:rsidRPr="00CE76CF">
        <w:t xml:space="preserve">Другие предприятия и организации производственной сферы деятельности, размещаемые на территории </w:t>
      </w:r>
      <w:r w:rsidR="00FB561F">
        <w:t>МО Тельмановское СП</w:t>
      </w:r>
      <w:r w:rsidRPr="00CE76CF">
        <w:t>, занимают, как правило, относительно небольшие участки.</w:t>
      </w:r>
      <w:r w:rsidR="00681904" w:rsidRPr="00CE76CF">
        <w:t xml:space="preserve"> К ним можно отнести следующие:</w:t>
      </w:r>
    </w:p>
    <w:p w:rsidR="00D74385" w:rsidRPr="00CE76CF" w:rsidRDefault="00C66E54" w:rsidP="00681904">
      <w:pPr>
        <w:ind w:firstLine="708"/>
      </w:pPr>
      <w:r>
        <w:t xml:space="preserve">ООО </w:t>
      </w:r>
      <w:r w:rsidR="00D74385" w:rsidRPr="00CE76CF">
        <w:t>«Мембрана» - производство и реализац</w:t>
      </w:r>
      <w:r w:rsidR="00681904" w:rsidRPr="00CE76CF">
        <w:t>ия мягких кровельных материалов;</w:t>
      </w:r>
    </w:p>
    <w:p w:rsidR="00D74385" w:rsidRPr="00CE76CF" w:rsidRDefault="00D74385" w:rsidP="00681904">
      <w:pPr>
        <w:ind w:firstLine="708"/>
      </w:pPr>
      <w:r w:rsidRPr="00CE76CF">
        <w:t>ООО «Интерфо</w:t>
      </w:r>
      <w:r w:rsidR="00501478">
        <w:t>р</w:t>
      </w:r>
      <w:r w:rsidRPr="00CE76CF">
        <w:t>м» (п. Войскорово) - производство и реализа</w:t>
      </w:r>
      <w:r w:rsidR="00681904" w:rsidRPr="00CE76CF">
        <w:t>ция эластичного пенополиуретана;</w:t>
      </w:r>
    </w:p>
    <w:p w:rsidR="00D74385" w:rsidRPr="00CE76CF" w:rsidRDefault="00C66E54" w:rsidP="00681904">
      <w:pPr>
        <w:ind w:firstLine="708"/>
      </w:pPr>
      <w:r>
        <w:t xml:space="preserve">ООО «Тракт» </w:t>
      </w:r>
      <w:r w:rsidR="00D74385" w:rsidRPr="00CE76CF">
        <w:t>– обслуживание федеральных дорог</w:t>
      </w:r>
      <w:r w:rsidR="00681904" w:rsidRPr="00CE76CF">
        <w:t>;</w:t>
      </w:r>
    </w:p>
    <w:p w:rsidR="00D74385" w:rsidRPr="00CE76CF" w:rsidRDefault="005D5D4C" w:rsidP="00681904">
      <w:pPr>
        <w:ind w:firstLine="708"/>
      </w:pPr>
      <w:r>
        <w:t>«</w:t>
      </w:r>
      <w:r w:rsidR="00D74385" w:rsidRPr="00CE76CF">
        <w:t>Колпинское ЛПУ</w:t>
      </w:r>
      <w:r w:rsidR="00CC3704">
        <w:t xml:space="preserve"> </w:t>
      </w:r>
      <w:r w:rsidR="00D74385" w:rsidRPr="00CE76CF">
        <w:t>МГ</w:t>
      </w:r>
      <w:r>
        <w:t>»</w:t>
      </w:r>
      <w:r w:rsidR="00D74385" w:rsidRPr="00CE76CF">
        <w:t xml:space="preserve"> – Колпинское линейное производственное управление магистральных газопроводов ООО «Газ</w:t>
      </w:r>
      <w:r w:rsidR="00DE3CED">
        <w:t>пром</w:t>
      </w:r>
      <w:r w:rsidR="00681904" w:rsidRPr="00CE76CF">
        <w:t>трансгаз Санкт-Петербург»;</w:t>
      </w:r>
    </w:p>
    <w:p w:rsidR="00681904" w:rsidRPr="00CE76CF" w:rsidRDefault="00D74385" w:rsidP="00681904">
      <w:pPr>
        <w:ind w:firstLine="708"/>
      </w:pPr>
      <w:r w:rsidRPr="00CE76CF">
        <w:t>ООО «Се</w:t>
      </w:r>
      <w:r w:rsidR="00681904" w:rsidRPr="00CE76CF">
        <w:t>веро-западный технопарк Ко</w:t>
      </w:r>
      <w:r w:rsidR="00DE3CED">
        <w:t>л</w:t>
      </w:r>
      <w:r w:rsidR="00681904" w:rsidRPr="00CE76CF">
        <w:t>пино»;</w:t>
      </w:r>
      <w:r w:rsidRPr="00CE76CF">
        <w:t xml:space="preserve"> </w:t>
      </w:r>
    </w:p>
    <w:p w:rsidR="00D74385" w:rsidRPr="00CE76CF" w:rsidRDefault="00681904" w:rsidP="00681904">
      <w:pPr>
        <w:ind w:firstLine="708"/>
      </w:pPr>
      <w:r w:rsidRPr="00CE76CF">
        <w:t>а также ООО «Ока»,</w:t>
      </w:r>
      <w:r w:rsidR="00D74385" w:rsidRPr="00CE76CF">
        <w:t xml:space="preserve"> ООО «Диком»</w:t>
      </w:r>
      <w:r w:rsidRPr="00CE76CF">
        <w:t>,</w:t>
      </w:r>
      <w:r w:rsidR="00D74385" w:rsidRPr="00CE76CF">
        <w:t xml:space="preserve"> СУ-335 (п. Тельмана), ООО «Терра-Терминал» (</w:t>
      </w:r>
      <w:r w:rsidR="00C66E54">
        <w:t>м</w:t>
      </w:r>
      <w:r w:rsidR="00D74385" w:rsidRPr="00CE76CF">
        <w:t>ассив «Тельмана», уч. Пастбищный), ЗАО «Тандер» (д. Ям-Ижора), ОАО «БалтикаСпецТяж» (д. Пионер) и другие.</w:t>
      </w:r>
    </w:p>
    <w:p w:rsidR="002E5748" w:rsidRPr="00CE76CF" w:rsidRDefault="00A07D16" w:rsidP="00A07D16">
      <w:pPr>
        <w:ind w:firstLine="708"/>
      </w:pPr>
      <w:r w:rsidRPr="00CE76CF">
        <w:t>Ситуация</w:t>
      </w:r>
      <w:r w:rsidR="002E5748" w:rsidRPr="00CE76CF">
        <w:t xml:space="preserve"> в сфере торговли и бытового обслуживания населения</w:t>
      </w:r>
      <w:r w:rsidRPr="00CE76CF">
        <w:t xml:space="preserve"> складывается следующая: н</w:t>
      </w:r>
      <w:r w:rsidR="002E5748" w:rsidRPr="00CE76CF">
        <w:t xml:space="preserve">а территории работает 20 предприятий малого бизнеса, специализирующихся на хозяйственно-бытовом обслуживании населения. </w:t>
      </w:r>
    </w:p>
    <w:p w:rsidR="002E5748" w:rsidRPr="00CE76CF" w:rsidRDefault="002E5748" w:rsidP="002E5748">
      <w:pPr>
        <w:ind w:firstLine="708"/>
      </w:pPr>
      <w:r w:rsidRPr="00CE76CF">
        <w:t xml:space="preserve">Общая численность работников предприятий составляет около 100 человек. </w:t>
      </w:r>
    </w:p>
    <w:p w:rsidR="002E5748" w:rsidRPr="00CE76CF" w:rsidRDefault="00C66E54" w:rsidP="002E5748">
      <w:pPr>
        <w:ind w:firstLine="708"/>
      </w:pPr>
      <w:r>
        <w:t>Н</w:t>
      </w:r>
      <w:r w:rsidR="002E5748" w:rsidRPr="00CE76CF">
        <w:t xml:space="preserve">а территории </w:t>
      </w:r>
      <w:r w:rsidR="00FB561F">
        <w:t>МО Тельмановское СП</w:t>
      </w:r>
      <w:r w:rsidR="002E5748" w:rsidRPr="00CE76CF">
        <w:t xml:space="preserve"> существует 66 объектов и 59 субъектов розничной торговли.</w:t>
      </w:r>
    </w:p>
    <w:p w:rsidR="002E5748" w:rsidRPr="00CE76CF" w:rsidRDefault="002E5748" w:rsidP="002E5748">
      <w:pPr>
        <w:ind w:firstLine="708"/>
      </w:pPr>
      <w:r w:rsidRPr="00CE76CF">
        <w:t xml:space="preserve">Из них по профилю деятельности:  </w:t>
      </w:r>
    </w:p>
    <w:p w:rsidR="00C66E54" w:rsidRDefault="00C66E54" w:rsidP="002E5748">
      <w:pPr>
        <w:ind w:firstLine="708"/>
      </w:pPr>
      <w:r>
        <w:lastRenderedPageBreak/>
        <w:t>продовольственных – 28;</w:t>
      </w:r>
    </w:p>
    <w:p w:rsidR="00C66E54" w:rsidRDefault="00C66E54" w:rsidP="002E5748">
      <w:pPr>
        <w:ind w:firstLine="708"/>
      </w:pPr>
      <w:r>
        <w:t>непродовольственных – 37;</w:t>
      </w:r>
    </w:p>
    <w:p w:rsidR="002E5748" w:rsidRPr="00CE76CF" w:rsidRDefault="002E5748" w:rsidP="002E5748">
      <w:pPr>
        <w:ind w:firstLine="708"/>
      </w:pPr>
      <w:r w:rsidRPr="00CE76CF">
        <w:t>сетевых - 1.</w:t>
      </w:r>
    </w:p>
    <w:p w:rsidR="002E5748" w:rsidRPr="00CE76CF" w:rsidRDefault="002E5748" w:rsidP="002E5748">
      <w:pPr>
        <w:ind w:firstLine="708"/>
      </w:pPr>
      <w:r w:rsidRPr="00CE76CF">
        <w:t xml:space="preserve">По видам торгового объекта:  </w:t>
      </w:r>
    </w:p>
    <w:p w:rsidR="002E5748" w:rsidRPr="00CE76CF" w:rsidRDefault="00E06A77" w:rsidP="002E5748">
      <w:pPr>
        <w:ind w:firstLine="708"/>
      </w:pPr>
      <w:r w:rsidRPr="00CE76CF">
        <w:t>магазинов</w:t>
      </w:r>
      <w:r>
        <w:t xml:space="preserve"> – 25, из них:</w:t>
      </w:r>
      <w:r w:rsidR="00C66E54">
        <w:t xml:space="preserve"> продовольственных – 13; </w:t>
      </w:r>
      <w:r w:rsidR="002E5748" w:rsidRPr="00CE76CF">
        <w:t>непродовольственных -11</w:t>
      </w:r>
      <w:r w:rsidR="00C66E54">
        <w:t>;</w:t>
      </w:r>
      <w:r>
        <w:t xml:space="preserve"> </w:t>
      </w:r>
      <w:r w:rsidR="00C66E54">
        <w:t xml:space="preserve">смешанного типа </w:t>
      </w:r>
      <w:r w:rsidR="002E5748" w:rsidRPr="00CE76CF">
        <w:t>– 1.</w:t>
      </w:r>
    </w:p>
    <w:p w:rsidR="002E5748" w:rsidRPr="00CE76CF" w:rsidRDefault="002E5748" w:rsidP="002E5748">
      <w:pPr>
        <w:ind w:firstLine="708"/>
      </w:pPr>
      <w:r w:rsidRPr="00CE76CF">
        <w:t>павильо</w:t>
      </w:r>
      <w:r w:rsidR="006E18A4">
        <w:t xml:space="preserve">н – 9 (продовольственных – 6; </w:t>
      </w:r>
      <w:r w:rsidRPr="00CE76CF">
        <w:t>непродовольственных – 3);</w:t>
      </w:r>
    </w:p>
    <w:p w:rsidR="002E5748" w:rsidRPr="00CE76CF" w:rsidRDefault="002E5748" w:rsidP="002E5748">
      <w:pPr>
        <w:ind w:firstLine="708"/>
      </w:pPr>
      <w:r w:rsidRPr="00CE76CF">
        <w:t>ларь – 6;</w:t>
      </w:r>
    </w:p>
    <w:p w:rsidR="002E5748" w:rsidRPr="00CE76CF" w:rsidRDefault="002E5748" w:rsidP="002E5748">
      <w:pPr>
        <w:ind w:firstLine="708"/>
      </w:pPr>
      <w:r w:rsidRPr="00CE76CF">
        <w:t>отдел в магазине – 23 (продоволь</w:t>
      </w:r>
      <w:r w:rsidR="006E18A4">
        <w:t>ственных – 3;</w:t>
      </w:r>
      <w:r w:rsidRPr="00CE76CF">
        <w:t xml:space="preserve"> непродовольственных – 20);</w:t>
      </w:r>
    </w:p>
    <w:p w:rsidR="002E5748" w:rsidRPr="00CE76CF" w:rsidRDefault="002E5748" w:rsidP="002E5748">
      <w:pPr>
        <w:ind w:firstLine="708"/>
      </w:pPr>
      <w:r w:rsidRPr="00CE76CF">
        <w:t xml:space="preserve">1 аптека; </w:t>
      </w:r>
    </w:p>
    <w:p w:rsidR="002E5748" w:rsidRPr="00CE76CF" w:rsidRDefault="002E5748" w:rsidP="002E5748">
      <w:pPr>
        <w:ind w:firstLine="708"/>
      </w:pPr>
      <w:r w:rsidRPr="00CE76CF">
        <w:t>2 отделения почтовой связи.</w:t>
      </w:r>
    </w:p>
    <w:p w:rsidR="002E5748" w:rsidRPr="00CE76CF" w:rsidRDefault="002E5748" w:rsidP="002E5748">
      <w:pPr>
        <w:ind w:firstLine="708"/>
      </w:pPr>
      <w:r w:rsidRPr="00CE76CF">
        <w:t>На 66 объектах торговли задействовано около 200 человек.</w:t>
      </w:r>
    </w:p>
    <w:p w:rsidR="002E5748" w:rsidRPr="00CE76CF" w:rsidRDefault="00A07D16" w:rsidP="00A07D16">
      <w:pPr>
        <w:ind w:firstLine="708"/>
      </w:pPr>
      <w:r w:rsidRPr="00CE76CF">
        <w:t>Ситуация в сфере п</w:t>
      </w:r>
      <w:r w:rsidR="002E5748" w:rsidRPr="00CE76CF">
        <w:t>редприяти</w:t>
      </w:r>
      <w:r w:rsidRPr="00CE76CF">
        <w:t>й</w:t>
      </w:r>
      <w:r w:rsidR="002E5748" w:rsidRPr="00CE76CF">
        <w:t xml:space="preserve"> общественного питания</w:t>
      </w:r>
      <w:r w:rsidRPr="00CE76CF">
        <w:t xml:space="preserve"> следующая: н</w:t>
      </w:r>
      <w:r w:rsidR="002E5748" w:rsidRPr="00CE76CF">
        <w:t>а территории осуществляют свою деятельность 9 предприятий общественного питания, по территориальному местоположению их можно классифицировать следующим образом:</w:t>
      </w:r>
    </w:p>
    <w:p w:rsidR="002E5748" w:rsidRPr="00CE76CF" w:rsidRDefault="002E5748" w:rsidP="002E5748">
      <w:pPr>
        <w:ind w:firstLine="708"/>
      </w:pPr>
      <w:r w:rsidRPr="00CE76CF">
        <w:t>п.</w:t>
      </w:r>
      <w:r w:rsidR="00A07D16" w:rsidRPr="00CE76CF">
        <w:t xml:space="preserve"> </w:t>
      </w:r>
      <w:r w:rsidRPr="00CE76CF">
        <w:t>Тельмана – 3 (кафе «Сафари», расположенное на территории ООО «Северо-Западный Техно Парк - Колпино», кафе «Пышки», кафе-Ресторан «От заката до рассвета»);</w:t>
      </w:r>
    </w:p>
    <w:p w:rsidR="002E5748" w:rsidRPr="00CE76CF" w:rsidRDefault="00A07D16" w:rsidP="00A07D16">
      <w:pPr>
        <w:ind w:firstLine="708"/>
      </w:pPr>
      <w:r w:rsidRPr="00CE76CF">
        <w:t>д</w:t>
      </w:r>
      <w:r w:rsidR="002E5748" w:rsidRPr="00CE76CF">
        <w:t>.</w:t>
      </w:r>
      <w:r w:rsidRPr="00CE76CF">
        <w:t xml:space="preserve"> </w:t>
      </w:r>
      <w:r w:rsidR="002E5748" w:rsidRPr="00CE76CF">
        <w:t>Ям-Ижора: 4 (кафе «Хуторок, кафе «Эрго», кафе ИП Х</w:t>
      </w:r>
      <w:r w:rsidRPr="00CE76CF">
        <w:t xml:space="preserve">ван А.О., кафе ИП Нуриев А.А.); </w:t>
      </w:r>
      <w:r w:rsidR="002E5748" w:rsidRPr="00CE76CF">
        <w:t>кафе ИП Рудич К.В., кафе ИП Даргиль И.В.</w:t>
      </w:r>
    </w:p>
    <w:p w:rsidR="002E5748" w:rsidRPr="00CE76CF" w:rsidRDefault="002E5748" w:rsidP="002E5748">
      <w:pPr>
        <w:ind w:firstLine="708"/>
      </w:pPr>
      <w:r w:rsidRPr="00CE76CF">
        <w:t>Общая площадь залов обслуживания на объектах общественного питания составляет 664,4 м</w:t>
      </w:r>
      <w:r w:rsidR="00986F07" w:rsidRPr="00986F07">
        <w:rPr>
          <w:vertAlign w:val="superscript"/>
        </w:rPr>
        <w:t>2</w:t>
      </w:r>
      <w:r w:rsidRPr="00CE76CF">
        <w:t xml:space="preserve">, к наиболее крупным из них относятся кафе ИП Нуриев А.А. (140 </w:t>
      </w:r>
      <w:r w:rsidR="00986F07" w:rsidRPr="00CE76CF">
        <w:t>м</w:t>
      </w:r>
      <w:r w:rsidR="00986F07" w:rsidRPr="00986F07">
        <w:rPr>
          <w:vertAlign w:val="superscript"/>
        </w:rPr>
        <w:t>2</w:t>
      </w:r>
      <w:r w:rsidRPr="00CE76CF">
        <w:t xml:space="preserve">), кафе «От заката до рассвета» (120 </w:t>
      </w:r>
      <w:r w:rsidR="00986F07" w:rsidRPr="00CE76CF">
        <w:t>м</w:t>
      </w:r>
      <w:r w:rsidR="00986F07" w:rsidRPr="00986F07">
        <w:rPr>
          <w:vertAlign w:val="superscript"/>
        </w:rPr>
        <w:t>2</w:t>
      </w:r>
      <w:r w:rsidRPr="00CE76CF">
        <w:t>), кафе ИП Хван А.О. (90</w:t>
      </w:r>
      <w:r w:rsidR="00E06A77">
        <w:t xml:space="preserve"> </w:t>
      </w:r>
      <w:r w:rsidR="00986F07" w:rsidRPr="00CE76CF">
        <w:t>м</w:t>
      </w:r>
      <w:r w:rsidR="00986F07" w:rsidRPr="00986F07">
        <w:rPr>
          <w:vertAlign w:val="superscript"/>
        </w:rPr>
        <w:t>2</w:t>
      </w:r>
      <w:r w:rsidRPr="00CE76CF">
        <w:t xml:space="preserve">), кафе «Хуторок» (81 </w:t>
      </w:r>
      <w:r w:rsidR="00986F07" w:rsidRPr="00CE76CF">
        <w:t>м</w:t>
      </w:r>
      <w:r w:rsidR="00986F07" w:rsidRPr="00986F07">
        <w:rPr>
          <w:vertAlign w:val="superscript"/>
        </w:rPr>
        <w:t>2</w:t>
      </w:r>
      <w:r w:rsidRPr="00CE76CF">
        <w:t>).</w:t>
      </w:r>
    </w:p>
    <w:p w:rsidR="006E18A4" w:rsidRDefault="00D74385" w:rsidP="00681904">
      <w:pPr>
        <w:ind w:firstLine="708"/>
      </w:pPr>
      <w:r w:rsidRPr="00CE76CF">
        <w:t xml:space="preserve">Как показывает анализ, территориальный ресурс и использование складывающихся факторов развития, как внутри поселения, так и за его пределами, создает благоприятные предпосылки для развития различных отраслей и видов деятельности. </w:t>
      </w:r>
    </w:p>
    <w:p w:rsidR="00D74385" w:rsidRPr="00CE76CF" w:rsidRDefault="00D74385" w:rsidP="00681904">
      <w:pPr>
        <w:ind w:firstLine="708"/>
      </w:pPr>
      <w:r w:rsidRPr="00CE76CF">
        <w:t xml:space="preserve">В </w:t>
      </w:r>
      <w:r w:rsidR="0085457E">
        <w:t>МО Тельмановское СП</w:t>
      </w:r>
      <w:r w:rsidRPr="00CE76CF">
        <w:t xml:space="preserve"> имеются условия для выбора разнообразных возможностей развития, различающихся такими интегральными характеристиками, как наличие резервов территории, возможности разнообразной функциональной специализации, существенный удельный вес земель в частной собственности. </w:t>
      </w:r>
    </w:p>
    <w:p w:rsidR="005F6704" w:rsidRPr="00CE76CF" w:rsidRDefault="00681904" w:rsidP="005F6704">
      <w:pPr>
        <w:pStyle w:val="1"/>
        <w:keepLines w:val="0"/>
        <w:numPr>
          <w:ilvl w:val="1"/>
          <w:numId w:val="28"/>
        </w:numPr>
      </w:pPr>
      <w:bookmarkStart w:id="72" w:name="_Toc236643538"/>
      <w:bookmarkStart w:id="73" w:name="_Toc236717723"/>
      <w:bookmarkStart w:id="74" w:name="_Toc237671040"/>
      <w:bookmarkStart w:id="75" w:name="_Toc372894051"/>
      <w:bookmarkStart w:id="76" w:name="_Toc385508376"/>
      <w:r w:rsidRPr="00CE76CF">
        <w:t xml:space="preserve"> </w:t>
      </w:r>
      <w:bookmarkStart w:id="77" w:name="_Toc500422186"/>
      <w:r w:rsidR="005F6704" w:rsidRPr="00CE76CF">
        <w:t>Сведения об основных показателях социально-экономического развития поселения</w:t>
      </w:r>
      <w:bookmarkEnd w:id="77"/>
      <w:r w:rsidR="005F6704" w:rsidRPr="00CE76CF">
        <w:t xml:space="preserve"> </w:t>
      </w:r>
    </w:p>
    <w:p w:rsidR="00027FDD" w:rsidRDefault="00027FDD" w:rsidP="00027FDD">
      <w:pPr>
        <w:ind w:firstLine="709"/>
      </w:pPr>
      <w:r>
        <w:t xml:space="preserve">Показатели, </w:t>
      </w:r>
      <w:r w:rsidR="001E1EFB" w:rsidRPr="00CE76CF">
        <w:t>характеризующие состояние экономики и</w:t>
      </w:r>
      <w:r w:rsidR="001E1EFB" w:rsidRPr="00CE76CF">
        <w:br/>
        <w:t xml:space="preserve">социальной сферы муниципального образования </w:t>
      </w:r>
      <w:r w:rsidR="00226F78" w:rsidRPr="00CE76CF">
        <w:t>за 2009, 2010, 2011, 2012, 2013, 2014, 2015</w:t>
      </w:r>
      <w:r>
        <w:t>, 2016</w:t>
      </w:r>
      <w:r w:rsidR="00226F78" w:rsidRPr="00CE76CF">
        <w:t xml:space="preserve"> годы </w:t>
      </w:r>
      <w:r>
        <w:t>размещены</w:t>
      </w:r>
      <w:r w:rsidR="001E1EFB" w:rsidRPr="00CE76CF">
        <w:t xml:space="preserve"> </w:t>
      </w:r>
      <w:r>
        <w:t>на</w:t>
      </w:r>
      <w:r w:rsidR="00226F78" w:rsidRPr="00CE76CF">
        <w:t xml:space="preserve"> официально</w:t>
      </w:r>
      <w:r>
        <w:t>м</w:t>
      </w:r>
      <w:r w:rsidR="00226F78" w:rsidRPr="00CE76CF">
        <w:t xml:space="preserve"> сайт</w:t>
      </w:r>
      <w:r>
        <w:t>е</w:t>
      </w:r>
      <w:r w:rsidR="00226F78" w:rsidRPr="00CE76CF">
        <w:t xml:space="preserve"> Ф</w:t>
      </w:r>
      <w:r w:rsidR="001E1EFB" w:rsidRPr="00CE76CF">
        <w:t>едеральной сл</w:t>
      </w:r>
      <w:r w:rsidR="00226F78" w:rsidRPr="00CE76CF">
        <w:t>ужбы государственной статистики. При формировании информации использ</w:t>
      </w:r>
      <w:r>
        <w:t>уется</w:t>
      </w:r>
      <w:r w:rsidR="00226F78" w:rsidRPr="00CE76CF">
        <w:t xml:space="preserve"> </w:t>
      </w:r>
      <w:r w:rsidR="001E1EFB" w:rsidRPr="00CE76CF">
        <w:t>баз</w:t>
      </w:r>
      <w:r w:rsidR="00226F78" w:rsidRPr="00CE76CF">
        <w:t>а</w:t>
      </w:r>
      <w:r w:rsidR="001E1EFB" w:rsidRPr="00CE76CF">
        <w:t xml:space="preserve"> данных показателей муниципальных образований и </w:t>
      </w:r>
      <w:r>
        <w:t>формируется паспорт</w:t>
      </w:r>
      <w:r w:rsidR="001E1EFB" w:rsidRPr="00CE76CF">
        <w:t xml:space="preserve"> муниципального </w:t>
      </w:r>
      <w:r w:rsidR="001E1EFB" w:rsidRPr="00CE76CF">
        <w:lastRenderedPageBreak/>
        <w:t xml:space="preserve">образования </w:t>
      </w:r>
      <w:r w:rsidR="00226F78" w:rsidRPr="00CE76CF">
        <w:t xml:space="preserve">Тельмановское сельское поселение Тосненского муниципального района Ленинградской области. </w:t>
      </w:r>
    </w:p>
    <w:p w:rsidR="005F6704" w:rsidRPr="00CE76CF" w:rsidRDefault="00027FDD" w:rsidP="00027FDD">
      <w:pPr>
        <w:ind w:firstLine="709"/>
      </w:pPr>
      <w:r>
        <w:t xml:space="preserve">Информацию </w:t>
      </w:r>
      <w:r w:rsidR="00954BA4" w:rsidRPr="00CE76CF">
        <w:t>из</w:t>
      </w:r>
      <w:r w:rsidR="00226F78" w:rsidRPr="00CE76CF">
        <w:t xml:space="preserve"> паспорт</w:t>
      </w:r>
      <w:r w:rsidR="00954BA4" w:rsidRPr="00CE76CF">
        <w:t>а</w:t>
      </w:r>
      <w:r w:rsidR="00226F78" w:rsidRPr="00CE76CF">
        <w:t xml:space="preserve"> муниципального образования </w:t>
      </w:r>
      <w:r>
        <w:t xml:space="preserve">можно получить по ссылке </w:t>
      </w:r>
      <w:r w:rsidRPr="00CE76CF">
        <w:t>http://www.gks.ru/dbscripts/munst/munst41/DBInet.cgi</w:t>
      </w:r>
      <w:r>
        <w:t>.</w:t>
      </w:r>
    </w:p>
    <w:p w:rsidR="00D74385" w:rsidRPr="00CE76CF" w:rsidRDefault="00027FDD" w:rsidP="005F6704">
      <w:pPr>
        <w:pStyle w:val="1"/>
        <w:keepLines w:val="0"/>
        <w:numPr>
          <w:ilvl w:val="1"/>
          <w:numId w:val="28"/>
        </w:numPr>
      </w:pPr>
      <w:r>
        <w:t xml:space="preserve"> </w:t>
      </w:r>
      <w:bookmarkStart w:id="78" w:name="_Toc500422187"/>
      <w:r w:rsidR="0045127B" w:rsidRPr="00CE76CF">
        <w:t>Мероприятия по у</w:t>
      </w:r>
      <w:r w:rsidR="00D74385" w:rsidRPr="00CE76CF">
        <w:t>силени</w:t>
      </w:r>
      <w:r w:rsidR="0045127B" w:rsidRPr="00CE76CF">
        <w:t>ю</w:t>
      </w:r>
      <w:r w:rsidR="00D74385" w:rsidRPr="00CE76CF">
        <w:t xml:space="preserve"> и совершенствовани</w:t>
      </w:r>
      <w:r w:rsidR="0045127B" w:rsidRPr="00CE76CF">
        <w:t>ю</w:t>
      </w:r>
      <w:r w:rsidR="00D74385" w:rsidRPr="00CE76CF">
        <w:t xml:space="preserve"> экономической базы</w:t>
      </w:r>
      <w:bookmarkEnd w:id="72"/>
      <w:bookmarkEnd w:id="73"/>
      <w:bookmarkEnd w:id="74"/>
      <w:bookmarkEnd w:id="75"/>
      <w:bookmarkEnd w:id="76"/>
      <w:bookmarkEnd w:id="78"/>
    </w:p>
    <w:p w:rsidR="00D74385" w:rsidRPr="00CE76CF" w:rsidRDefault="00B377AA" w:rsidP="00681904">
      <w:pPr>
        <w:ind w:firstLine="709"/>
      </w:pPr>
      <w:r w:rsidRPr="00CE76CF">
        <w:t>Прогнозируемое</w:t>
      </w:r>
      <w:r w:rsidR="00D74385" w:rsidRPr="00CE76CF">
        <w:t xml:space="preserve"> ускорение темпов жилищного строительства и роста численности населения обуславливает необходимость организации новых рабочих мест в сфере экономики </w:t>
      </w:r>
      <w:r w:rsidR="0085457E">
        <w:t>МО Тельмановское СП</w:t>
      </w:r>
      <w:r w:rsidR="00D74385" w:rsidRPr="00CE76CF">
        <w:t xml:space="preserve"> в </w:t>
      </w:r>
      <w:r w:rsidRPr="00CE76CF">
        <w:t>том числе и</w:t>
      </w:r>
      <w:r w:rsidR="00D74385" w:rsidRPr="00CE76CF">
        <w:t xml:space="preserve"> в производственной сфере. При этом следует отметить, что наиболее близко расположенные </w:t>
      </w:r>
      <w:r w:rsidR="00681904" w:rsidRPr="00CE76CF">
        <w:t xml:space="preserve">к </w:t>
      </w:r>
      <w:r w:rsidR="0085457E">
        <w:t>МО Тельмановское СП</w:t>
      </w:r>
      <w:r w:rsidR="0085457E" w:rsidRPr="00CE76CF">
        <w:t xml:space="preserve"> </w:t>
      </w:r>
      <w:r w:rsidR="00D74385" w:rsidRPr="00CE76CF">
        <w:t>промышленные зоны «Ижорские заводы» и «Шушары», находятся на грани исчерпания резервов развития при крайнем дефиците предложений новых участков.</w:t>
      </w:r>
    </w:p>
    <w:p w:rsidR="00D74385" w:rsidRPr="00CE76CF" w:rsidRDefault="00D74385" w:rsidP="00B377AA">
      <w:pPr>
        <w:ind w:firstLine="708"/>
      </w:pPr>
      <w:r w:rsidRPr="00CE76CF">
        <w:t xml:space="preserve">Привлекательность территории </w:t>
      </w:r>
      <w:r w:rsidR="00FB561F">
        <w:t>МО Тельмановское СП</w:t>
      </w:r>
      <w:r w:rsidRPr="00CE76CF">
        <w:t xml:space="preserve"> для реализации новых инвестиционных проектов в производственно-транспортной сфере обусловлено наличием ряда заявок отечественных и зарубежных компаний по размещению производств разного назначения (производства автокомпонентов, металлических, железобетонных и деревянных конструкций, сжиженного газа, лакокрасочной продукции и др.). </w:t>
      </w:r>
      <w:r w:rsidR="00B377AA" w:rsidRPr="00CE76CF">
        <w:t>Следует учитывать, что к</w:t>
      </w:r>
      <w:r w:rsidRPr="00CE76CF">
        <w:t xml:space="preserve">онкретные параметры </w:t>
      </w:r>
      <w:r w:rsidR="00B377AA" w:rsidRPr="00CE76CF">
        <w:t>планируемых инвестиционных</w:t>
      </w:r>
      <w:r w:rsidRPr="00CE76CF">
        <w:t xml:space="preserve"> объектов</w:t>
      </w:r>
      <w:r w:rsidR="00B377AA" w:rsidRPr="00CE76CF">
        <w:t xml:space="preserve"> (мощность, размер привлеченных инвестиций, объемы выпускаемой продукции и пр.)</w:t>
      </w:r>
      <w:r w:rsidRPr="00CE76CF">
        <w:t xml:space="preserve"> можно определить лишь сугубо ориентировочно</w:t>
      </w:r>
      <w:r w:rsidR="00B377AA" w:rsidRPr="00CE76CF">
        <w:t xml:space="preserve">, в связи с тем, что </w:t>
      </w:r>
      <w:r w:rsidRPr="00CE76CF">
        <w:t>ещё нет документов опреде</w:t>
      </w:r>
      <w:r w:rsidR="00B377AA" w:rsidRPr="00CE76CF">
        <w:t>ляющих эффективность инвестиций и инвесторы, в том числе заинтересованные лица, до момента утверждения генерального плана, не имеют подтверждения возможности реализации своих инвестиционных проектов.</w:t>
      </w:r>
      <w:r w:rsidR="001E38E6" w:rsidRPr="00CE76CF">
        <w:t xml:space="preserve"> Такая неопределенность осложняет своевременное принятие решения по привлечению финансовых средств, в том числе и кредитных средств.</w:t>
      </w:r>
    </w:p>
    <w:p w:rsidR="00D74385" w:rsidRPr="00CE76CF" w:rsidRDefault="001E38E6" w:rsidP="001E38E6">
      <w:pPr>
        <w:ind w:firstLine="708"/>
      </w:pPr>
      <w:r w:rsidRPr="00CE76CF">
        <w:t xml:space="preserve">Использование территории в направлении развития </w:t>
      </w:r>
      <w:r w:rsidR="00D74385" w:rsidRPr="00CE76CF">
        <w:t>транспортно-логистических центров</w:t>
      </w:r>
      <w:r w:rsidRPr="00CE76CF">
        <w:t xml:space="preserve"> напрямую</w:t>
      </w:r>
      <w:r w:rsidR="00D74385" w:rsidRPr="00CE76CF">
        <w:t xml:space="preserve"> </w:t>
      </w:r>
      <w:r w:rsidRPr="00CE76CF">
        <w:t xml:space="preserve">зависит от </w:t>
      </w:r>
      <w:r w:rsidR="00D74385" w:rsidRPr="00CE76CF">
        <w:t>завершени</w:t>
      </w:r>
      <w:r w:rsidRPr="00CE76CF">
        <w:t>я</w:t>
      </w:r>
      <w:r w:rsidR="00D74385" w:rsidRPr="00CE76CF">
        <w:t xml:space="preserve"> строительства</w:t>
      </w:r>
      <w:r w:rsidRPr="00CE76CF">
        <w:t xml:space="preserve"> объектов транспортной инфраструктуры.</w:t>
      </w:r>
      <w:r w:rsidR="00D74385" w:rsidRPr="00CE76CF">
        <w:t xml:space="preserve"> </w:t>
      </w:r>
    </w:p>
    <w:p w:rsidR="00D06D5C" w:rsidRPr="00CE76CF" w:rsidRDefault="00D06D5C" w:rsidP="00EB4B95">
      <w:pPr>
        <w:ind w:firstLine="708"/>
      </w:pPr>
      <w:r w:rsidRPr="00CE76CF">
        <w:t xml:space="preserve">Необходимо отметить, что согласно статье 23 Градостроительного кодекса Российской Федерации генеральным планом поселения определяются планируемые для размещения объекты местного значения поселения в определенных областях, при этом границы и описание функциональных зон устанавливаются для планируемых объектов федерального значения, объектов регионального значения, объектов местного значения, которые размещаются в них, тем самым Градостроительным кодексом Российской Федерации определен круг ответственности органов местного самоуправления по вопросам установления функциональных зон. Исходя из этого, с учетом части 10 статьи 24 Градостроительного кодекса Российской Федерации заинтересованные лица (правообладатели земельных участков) </w:t>
      </w:r>
      <w:r w:rsidR="00EB4B95" w:rsidRPr="00CE76CF">
        <w:t xml:space="preserve">по своей инициативе </w:t>
      </w:r>
      <w:r w:rsidRPr="00CE76CF">
        <w:t xml:space="preserve">готовят и обосновывают предложения в генеральный план </w:t>
      </w:r>
      <w:r w:rsidR="00EB4B95" w:rsidRPr="00CE76CF">
        <w:t xml:space="preserve">направленные на комплексное и устойчивое развитие </w:t>
      </w:r>
      <w:r w:rsidR="00EB4B95" w:rsidRPr="00CE76CF">
        <w:lastRenderedPageBreak/>
        <w:t>территории с учетом соблюдения требований действующего градостроительного, земельного, экологического законодательства.</w:t>
      </w:r>
    </w:p>
    <w:p w:rsidR="00EB4B95" w:rsidRPr="00CE76CF" w:rsidRDefault="00EB4B95" w:rsidP="00EB4B95">
      <w:pPr>
        <w:ind w:firstLine="708"/>
      </w:pPr>
      <w:r w:rsidRPr="00CE76CF">
        <w:t>В генеральном плане на основании части 6 статьи 9 Градостроительного кодекса Российской Федерации выполнен учет предложений заинтересованных лиц, в части</w:t>
      </w:r>
      <w:r w:rsidR="00137B57" w:rsidRPr="00CE76CF">
        <w:t xml:space="preserve"> планируемого</w:t>
      </w:r>
      <w:r w:rsidRPr="00CE76CF">
        <w:t xml:space="preserve"> использования</w:t>
      </w:r>
      <w:r w:rsidR="00137B57" w:rsidRPr="00CE76CF">
        <w:t xml:space="preserve"> земельных участков, их планируемого комплексного развития, с одновременным определением функциональных зон с параметрами, устанавливаемыми в генеральном плане.</w:t>
      </w:r>
    </w:p>
    <w:p w:rsidR="00D74385" w:rsidRPr="00CE76CF" w:rsidRDefault="00D74385" w:rsidP="00EB4B95">
      <w:pPr>
        <w:ind w:firstLine="708"/>
      </w:pPr>
      <w:r w:rsidRPr="00CE76CF">
        <w:t xml:space="preserve">Развитию на территории </w:t>
      </w:r>
      <w:r w:rsidR="00FB561F">
        <w:t>МО Тельмановское СП</w:t>
      </w:r>
      <w:r w:rsidRPr="00CE76CF">
        <w:t xml:space="preserve"> инновационной и производственно-транспортной деятельности будет сопутствовать ряд аспектов:</w:t>
      </w:r>
    </w:p>
    <w:p w:rsidR="00EB4B95" w:rsidRPr="00CE76CF" w:rsidRDefault="00D74385" w:rsidP="00EB4B95">
      <w:pPr>
        <w:ind w:firstLine="708"/>
      </w:pPr>
      <w:r w:rsidRPr="00CE76CF">
        <w:t>рост производственных мощностей, что позитивно скажется не только на поступлениях в бюджет и решение социал</w:t>
      </w:r>
      <w:r w:rsidR="00EB4B95" w:rsidRPr="00CE76CF">
        <w:t>ьных задач за его счет, но и на</w:t>
      </w:r>
    </w:p>
    <w:p w:rsidR="00EB4B95" w:rsidRPr="00CE76CF" w:rsidRDefault="00D74385" w:rsidP="00EB4B95">
      <w:pPr>
        <w:ind w:firstLine="708"/>
      </w:pPr>
      <w:r w:rsidRPr="00CE76CF">
        <w:t>благосостояние работников производственных предприятий и их семей;</w:t>
      </w:r>
    </w:p>
    <w:p w:rsidR="00EB4B95" w:rsidRPr="00CE76CF" w:rsidRDefault="00D74385" w:rsidP="00EB4B95">
      <w:pPr>
        <w:ind w:firstLine="708"/>
      </w:pPr>
      <w:r w:rsidRPr="00CE76CF">
        <w:t>налаживание экономических связей на внутре</w:t>
      </w:r>
      <w:r w:rsidR="00EB4B95" w:rsidRPr="00CE76CF">
        <w:t>ннем и межрегиональном уровнях;</w:t>
      </w:r>
    </w:p>
    <w:p w:rsidR="00D74385" w:rsidRPr="00CE76CF" w:rsidRDefault="00D74385" w:rsidP="00EB4B95">
      <w:pPr>
        <w:ind w:firstLine="708"/>
      </w:pPr>
      <w:r w:rsidRPr="00CE76CF">
        <w:t xml:space="preserve">рост </w:t>
      </w:r>
      <w:r w:rsidR="00EB4B95" w:rsidRPr="00CE76CF">
        <w:t xml:space="preserve">численности </w:t>
      </w:r>
      <w:r w:rsidRPr="00CE76CF">
        <w:t>населения вызовет рост потребительского спроса на продукцию, предлагаемую предприятиями.</w:t>
      </w:r>
    </w:p>
    <w:p w:rsidR="00681904" w:rsidRPr="00CE76CF" w:rsidRDefault="00EB4B95" w:rsidP="00681904">
      <w:pPr>
        <w:pStyle w:val="1"/>
        <w:keepLines w:val="0"/>
        <w:numPr>
          <w:ilvl w:val="1"/>
          <w:numId w:val="28"/>
        </w:numPr>
      </w:pPr>
      <w:r w:rsidRPr="00CE76CF">
        <w:t xml:space="preserve"> </w:t>
      </w:r>
      <w:bookmarkStart w:id="79" w:name="_Toc500422188"/>
      <w:r w:rsidR="00681904" w:rsidRPr="00CE76CF">
        <w:t>Сведения об инвестиционных проектах</w:t>
      </w:r>
      <w:r w:rsidR="00460ED2" w:rsidRPr="00460ED2">
        <w:t xml:space="preserve"> </w:t>
      </w:r>
      <w:r w:rsidR="00460ED2">
        <w:t>и индустриальных парках</w:t>
      </w:r>
      <w:bookmarkEnd w:id="79"/>
    </w:p>
    <w:p w:rsidR="00137B57" w:rsidRPr="00CE76CF" w:rsidRDefault="00137B57" w:rsidP="00137B57">
      <w:pPr>
        <w:ind w:firstLine="709"/>
      </w:pPr>
      <w:r w:rsidRPr="00CE76CF">
        <w:t>При подготовке материалов генерального плана были учтены вопросы, которые принимает во внимание комитет экономического развития и инвестиционной деятельности Ленинградской области, а именно было проверено наличие и отображение в генеральном плане перспективных инвестиционных площадок для размещения производства.</w:t>
      </w:r>
    </w:p>
    <w:p w:rsidR="004F1813" w:rsidRDefault="00137B57" w:rsidP="00137B57">
      <w:pPr>
        <w:ind w:firstLine="709"/>
      </w:pPr>
      <w:r w:rsidRPr="00CE76CF">
        <w:t xml:space="preserve">По сведениям интегрированной региональной информационной системе «Инвестиционное развитие территории Ленинградской области» </w:t>
      </w:r>
      <w:r w:rsidRPr="004F1813">
        <w:t>(</w:t>
      </w:r>
      <w:hyperlink r:id="rId10" w:history="1">
        <w:r w:rsidR="004F1813" w:rsidRPr="004F1813">
          <w:rPr>
            <w:rStyle w:val="aa"/>
            <w:color w:val="auto"/>
            <w:u w:val="none"/>
          </w:rPr>
          <w:t>http://map.lenoblinvest.ru/gis</w:t>
        </w:r>
      </w:hyperlink>
      <w:r w:rsidR="004F1813" w:rsidRPr="004F1813">
        <w:t xml:space="preserve">) </w:t>
      </w:r>
      <w:r w:rsidRPr="004F1813">
        <w:t xml:space="preserve">на территории муниципального образования </w:t>
      </w:r>
      <w:r w:rsidRPr="00CE76CF">
        <w:t>Тельмановское сельское поселение предусматривается размещение инвестиционн</w:t>
      </w:r>
      <w:r w:rsidR="006241A8">
        <w:t>ой</w:t>
      </w:r>
      <w:r w:rsidRPr="00CE76CF">
        <w:t xml:space="preserve"> площа</w:t>
      </w:r>
      <w:r w:rsidR="004F1813">
        <w:t>д</w:t>
      </w:r>
      <w:r w:rsidR="006241A8">
        <w:t>ки</w:t>
      </w:r>
      <w:r w:rsidR="004F1813">
        <w:t xml:space="preserve"> </w:t>
      </w:r>
      <w:r w:rsidR="006241A8" w:rsidRPr="00A21257">
        <w:rPr>
          <w:szCs w:val="28"/>
        </w:rPr>
        <w:t>«М10» «</w:t>
      </w:r>
      <w:r w:rsidR="006241A8">
        <w:rPr>
          <w:szCs w:val="28"/>
        </w:rPr>
        <w:t xml:space="preserve">Ям-Ижора» </w:t>
      </w:r>
      <w:r w:rsidR="004F1813">
        <w:t>для размещения индустриальных парков, производств</w:t>
      </w:r>
      <w:r w:rsidR="006241A8">
        <w:t xml:space="preserve"> регионального значения</w:t>
      </w:r>
      <w:r w:rsidR="004F1813">
        <w:t>, сведения о котор</w:t>
      </w:r>
      <w:r w:rsidR="006241A8">
        <w:t>ой</w:t>
      </w:r>
      <w:r w:rsidR="004F1813">
        <w:t xml:space="preserve"> приведены в таблице 7.4-1.</w:t>
      </w:r>
    </w:p>
    <w:p w:rsidR="006241A8" w:rsidRDefault="006241A8" w:rsidP="006241A8">
      <w:pPr>
        <w:pStyle w:val="af7"/>
        <w:jc w:val="right"/>
        <w:rPr>
          <w:b w:val="0"/>
          <w:sz w:val="28"/>
          <w:szCs w:val="28"/>
        </w:rPr>
      </w:pPr>
      <w:r w:rsidRPr="00CE76CF">
        <w:rPr>
          <w:b w:val="0"/>
          <w:sz w:val="28"/>
          <w:szCs w:val="28"/>
        </w:rPr>
        <w:t xml:space="preserve">Таблица </w:t>
      </w:r>
      <w:r>
        <w:rPr>
          <w:b w:val="0"/>
          <w:sz w:val="28"/>
          <w:szCs w:val="28"/>
        </w:rPr>
        <w:fldChar w:fldCharType="begin"/>
      </w:r>
      <w:r>
        <w:rPr>
          <w:b w:val="0"/>
          <w:sz w:val="28"/>
          <w:szCs w:val="28"/>
        </w:rPr>
        <w:instrText xml:space="preserve"> STYLEREF 1 \s </w:instrText>
      </w:r>
      <w:r>
        <w:rPr>
          <w:b w:val="0"/>
          <w:sz w:val="28"/>
          <w:szCs w:val="28"/>
        </w:rPr>
        <w:fldChar w:fldCharType="separate"/>
      </w:r>
      <w:r>
        <w:rPr>
          <w:b w:val="0"/>
          <w:noProof/>
          <w:sz w:val="28"/>
          <w:szCs w:val="28"/>
        </w:rPr>
        <w:t>7.4</w:t>
      </w:r>
      <w:r>
        <w:rPr>
          <w:b w:val="0"/>
          <w:sz w:val="28"/>
          <w:szCs w:val="28"/>
        </w:rPr>
        <w:fldChar w:fldCharType="end"/>
      </w:r>
      <w:r>
        <w:rPr>
          <w:b w:val="0"/>
          <w:sz w:val="28"/>
          <w:szCs w:val="28"/>
        </w:rPr>
        <w:noBreakHyphen/>
      </w:r>
      <w:r>
        <w:rPr>
          <w:b w:val="0"/>
          <w:sz w:val="28"/>
          <w:szCs w:val="28"/>
        </w:rPr>
        <w:fldChar w:fldCharType="begin"/>
      </w:r>
      <w:r>
        <w:rPr>
          <w:b w:val="0"/>
          <w:sz w:val="28"/>
          <w:szCs w:val="28"/>
        </w:rPr>
        <w:instrText xml:space="preserve"> SEQ Таблица \* ARABIC \s 1 </w:instrText>
      </w:r>
      <w:r>
        <w:rPr>
          <w:b w:val="0"/>
          <w:sz w:val="28"/>
          <w:szCs w:val="28"/>
        </w:rPr>
        <w:fldChar w:fldCharType="separate"/>
      </w:r>
      <w:r>
        <w:rPr>
          <w:b w:val="0"/>
          <w:noProof/>
          <w:sz w:val="28"/>
          <w:szCs w:val="28"/>
        </w:rPr>
        <w:t>1</w:t>
      </w:r>
      <w:r>
        <w:rPr>
          <w:b w:val="0"/>
          <w:sz w:val="28"/>
          <w:szCs w:val="28"/>
        </w:rPr>
        <w:fldChar w:fldCharType="end"/>
      </w:r>
    </w:p>
    <w:p w:rsidR="006241A8" w:rsidRPr="00027FDD" w:rsidRDefault="006241A8" w:rsidP="006241A8">
      <w:pPr>
        <w:pStyle w:val="a7"/>
        <w:jc w:val="center"/>
        <w:rPr>
          <w:szCs w:val="28"/>
        </w:rPr>
      </w:pPr>
      <w:r w:rsidRPr="00367682">
        <w:t>Основные характеристики объекта</w:t>
      </w:r>
      <w:r w:rsidRPr="00367682">
        <w:tab/>
      </w:r>
      <w:r>
        <w:rPr>
          <w:szCs w:val="28"/>
        </w:rPr>
        <w:t>и</w:t>
      </w:r>
      <w:r w:rsidRPr="00A21257">
        <w:rPr>
          <w:szCs w:val="28"/>
        </w:rPr>
        <w:t>ндустриальн</w:t>
      </w:r>
      <w:r>
        <w:rPr>
          <w:szCs w:val="28"/>
        </w:rPr>
        <w:t>ого</w:t>
      </w:r>
      <w:r w:rsidRPr="00A21257">
        <w:rPr>
          <w:szCs w:val="28"/>
        </w:rPr>
        <w:t xml:space="preserve"> парк</w:t>
      </w:r>
      <w:r>
        <w:rPr>
          <w:szCs w:val="28"/>
        </w:rPr>
        <w:t>а</w:t>
      </w:r>
      <w:r w:rsidRPr="00A21257">
        <w:rPr>
          <w:szCs w:val="28"/>
        </w:rPr>
        <w:t xml:space="preserve"> «М10» «</w:t>
      </w:r>
      <w:r>
        <w:rPr>
          <w:szCs w:val="28"/>
        </w:rPr>
        <w:t>Ям-Ижора»</w:t>
      </w:r>
    </w:p>
    <w:p w:rsidR="00367682" w:rsidRDefault="00367682" w:rsidP="00137B57">
      <w:pPr>
        <w:ind w:firstLine="709"/>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4678"/>
      </w:tblGrid>
      <w:tr w:rsidR="006241A8" w:rsidRPr="00A21257" w:rsidTr="00367682">
        <w:tc>
          <w:tcPr>
            <w:tcW w:w="5807" w:type="dxa"/>
            <w:shd w:val="clear" w:color="auto" w:fill="auto"/>
          </w:tcPr>
          <w:p w:rsidR="006241A8" w:rsidRPr="00367682" w:rsidRDefault="006241A8" w:rsidP="006241A8">
            <w:pPr>
              <w:pStyle w:val="a7"/>
              <w:jc w:val="center"/>
              <w:rPr>
                <w:szCs w:val="28"/>
              </w:rPr>
            </w:pPr>
            <w:r w:rsidRPr="00367682">
              <w:rPr>
                <w:szCs w:val="28"/>
              </w:rPr>
              <w:t>Основные характеристики</w:t>
            </w:r>
            <w:r>
              <w:rPr>
                <w:szCs w:val="28"/>
              </w:rPr>
              <w:t>, назначение, инженерные нагрузки</w:t>
            </w:r>
          </w:p>
        </w:tc>
        <w:tc>
          <w:tcPr>
            <w:tcW w:w="4678" w:type="dxa"/>
            <w:shd w:val="clear" w:color="auto" w:fill="auto"/>
          </w:tcPr>
          <w:p w:rsidR="006241A8" w:rsidRPr="00367682" w:rsidRDefault="006241A8" w:rsidP="006241A8">
            <w:pPr>
              <w:pStyle w:val="a7"/>
              <w:jc w:val="center"/>
              <w:rPr>
                <w:szCs w:val="28"/>
              </w:rPr>
            </w:pPr>
            <w:r w:rsidRPr="00367682">
              <w:rPr>
                <w:szCs w:val="28"/>
              </w:rPr>
              <w:t>Местоположение</w:t>
            </w:r>
          </w:p>
        </w:tc>
      </w:tr>
      <w:tr w:rsidR="006241A8" w:rsidRPr="00A21257" w:rsidTr="00367682">
        <w:tc>
          <w:tcPr>
            <w:tcW w:w="5807" w:type="dxa"/>
            <w:shd w:val="clear" w:color="auto" w:fill="auto"/>
          </w:tcPr>
          <w:p w:rsidR="006241A8" w:rsidRDefault="006241A8" w:rsidP="006241A8">
            <w:pPr>
              <w:pStyle w:val="a7"/>
              <w:rPr>
                <w:szCs w:val="28"/>
                <w:u w:val="single"/>
              </w:rPr>
            </w:pPr>
            <w:bookmarkStart w:id="80" w:name="_Hlk500419379"/>
            <w:r w:rsidRPr="00A21257">
              <w:rPr>
                <w:szCs w:val="28"/>
                <w:u w:val="single"/>
              </w:rPr>
              <w:t>Основные характеристики</w:t>
            </w:r>
            <w:r>
              <w:rPr>
                <w:szCs w:val="28"/>
                <w:u w:val="single"/>
              </w:rPr>
              <w:t>:</w:t>
            </w:r>
          </w:p>
          <w:p w:rsidR="006241A8" w:rsidRPr="00A21257" w:rsidRDefault="006241A8" w:rsidP="006241A8">
            <w:pPr>
              <w:pStyle w:val="a7"/>
              <w:rPr>
                <w:szCs w:val="28"/>
              </w:rPr>
            </w:pPr>
            <w:r w:rsidRPr="00A21257">
              <w:rPr>
                <w:szCs w:val="28"/>
              </w:rPr>
              <w:t xml:space="preserve">площадь территории: </w:t>
            </w:r>
            <w:r w:rsidR="00B344BB">
              <w:rPr>
                <w:szCs w:val="28"/>
              </w:rPr>
              <w:t>193,73</w:t>
            </w:r>
            <w:r w:rsidRPr="00A21257">
              <w:rPr>
                <w:szCs w:val="28"/>
              </w:rPr>
              <w:t xml:space="preserve"> га;</w:t>
            </w:r>
          </w:p>
          <w:p w:rsidR="006241A8" w:rsidRPr="00A21257" w:rsidRDefault="006241A8" w:rsidP="006241A8">
            <w:pPr>
              <w:pStyle w:val="a7"/>
              <w:rPr>
                <w:szCs w:val="28"/>
              </w:rPr>
            </w:pPr>
            <w:r w:rsidRPr="00A21257">
              <w:rPr>
                <w:szCs w:val="28"/>
              </w:rPr>
              <w:t>класс опасности: IV</w:t>
            </w:r>
            <w:r>
              <w:rPr>
                <w:szCs w:val="28"/>
              </w:rPr>
              <w:t>–</w:t>
            </w:r>
            <w:r w:rsidRPr="00A21257">
              <w:rPr>
                <w:szCs w:val="28"/>
              </w:rPr>
              <w:t>V</w:t>
            </w:r>
          </w:p>
          <w:p w:rsidR="006241A8" w:rsidRPr="00A21257" w:rsidRDefault="006241A8" w:rsidP="006241A8">
            <w:pPr>
              <w:pStyle w:val="a7"/>
              <w:rPr>
                <w:szCs w:val="28"/>
              </w:rPr>
            </w:pPr>
            <w:r w:rsidRPr="00A21257">
              <w:rPr>
                <w:szCs w:val="28"/>
                <w:u w:val="single"/>
              </w:rPr>
              <w:t>Назначение:</w:t>
            </w:r>
            <w:r w:rsidRPr="00A21257">
              <w:rPr>
                <w:szCs w:val="28"/>
              </w:rPr>
              <w:t xml:space="preserve"> промышленное, транспортно-логистическое</w:t>
            </w:r>
          </w:p>
          <w:p w:rsidR="006241A8" w:rsidRDefault="006241A8" w:rsidP="006241A8">
            <w:pPr>
              <w:pStyle w:val="a7"/>
              <w:rPr>
                <w:szCs w:val="28"/>
                <w:u w:val="single"/>
              </w:rPr>
            </w:pPr>
            <w:r w:rsidRPr="00A21257">
              <w:rPr>
                <w:szCs w:val="28"/>
                <w:u w:val="single"/>
              </w:rPr>
              <w:t>Инженерные нагрузки:</w:t>
            </w:r>
          </w:p>
          <w:p w:rsidR="006241A8" w:rsidRPr="00986073" w:rsidRDefault="006241A8" w:rsidP="006241A8">
            <w:pPr>
              <w:pStyle w:val="a7"/>
              <w:rPr>
                <w:szCs w:val="28"/>
                <w:u w:val="single"/>
              </w:rPr>
            </w:pPr>
            <w:r w:rsidRPr="00A21257">
              <w:rPr>
                <w:szCs w:val="28"/>
              </w:rPr>
              <w:t>электроснабжение: 10 МВт;</w:t>
            </w:r>
          </w:p>
          <w:p w:rsidR="006241A8" w:rsidRPr="00A21257" w:rsidRDefault="006241A8" w:rsidP="006241A8">
            <w:pPr>
              <w:pStyle w:val="a7"/>
              <w:rPr>
                <w:szCs w:val="28"/>
              </w:rPr>
            </w:pPr>
            <w:r w:rsidRPr="00A21257">
              <w:rPr>
                <w:szCs w:val="28"/>
              </w:rPr>
              <w:lastRenderedPageBreak/>
              <w:t>газоснабжение: 17 млн м</w:t>
            </w:r>
            <w:r w:rsidRPr="00A21257">
              <w:rPr>
                <w:szCs w:val="28"/>
                <w:vertAlign w:val="superscript"/>
              </w:rPr>
              <w:t>3</w:t>
            </w:r>
            <w:r w:rsidRPr="00A21257">
              <w:rPr>
                <w:szCs w:val="28"/>
              </w:rPr>
              <w:t>/год;</w:t>
            </w:r>
          </w:p>
          <w:p w:rsidR="006241A8" w:rsidRPr="00A21257" w:rsidRDefault="006241A8" w:rsidP="006241A8">
            <w:pPr>
              <w:pStyle w:val="a7"/>
              <w:rPr>
                <w:szCs w:val="28"/>
              </w:rPr>
            </w:pPr>
            <w:r w:rsidRPr="00A21257">
              <w:rPr>
                <w:szCs w:val="28"/>
              </w:rPr>
              <w:t>водоснабжение: 250 м</w:t>
            </w:r>
            <w:r w:rsidRPr="00A21257">
              <w:rPr>
                <w:szCs w:val="28"/>
                <w:vertAlign w:val="superscript"/>
              </w:rPr>
              <w:t>3</w:t>
            </w:r>
            <w:r w:rsidRPr="00A21257">
              <w:rPr>
                <w:szCs w:val="28"/>
              </w:rPr>
              <w:t>/</w:t>
            </w:r>
            <w:r>
              <w:rPr>
                <w:szCs w:val="28"/>
              </w:rPr>
              <w:t>сут</w:t>
            </w:r>
          </w:p>
          <w:p w:rsidR="006241A8" w:rsidRPr="00A21257" w:rsidRDefault="006241A8" w:rsidP="006241A8">
            <w:pPr>
              <w:pStyle w:val="a7"/>
              <w:rPr>
                <w:szCs w:val="28"/>
              </w:rPr>
            </w:pPr>
            <w:r w:rsidRPr="00A21257">
              <w:rPr>
                <w:szCs w:val="28"/>
                <w:u w:val="single"/>
              </w:rPr>
              <w:t>Характеристики зон с особыми условиями использования территории:</w:t>
            </w:r>
            <w:r w:rsidRPr="00A21257">
              <w:rPr>
                <w:szCs w:val="28"/>
              </w:rPr>
              <w:t xml:space="preserve"> санитарно-защитная зона, ориентировочный размер 100 м, режим территории санитарно-защитной зоны в соответствии с СанПиН 2.2.1/2.1.1.1200-03 (новая редакция)</w:t>
            </w:r>
          </w:p>
        </w:tc>
        <w:tc>
          <w:tcPr>
            <w:tcW w:w="4678" w:type="dxa"/>
            <w:shd w:val="clear" w:color="auto" w:fill="auto"/>
          </w:tcPr>
          <w:p w:rsidR="006241A8" w:rsidRDefault="006241A8" w:rsidP="006241A8">
            <w:pPr>
              <w:rPr>
                <w:rFonts w:eastAsia="Times New Roman"/>
                <w:szCs w:val="28"/>
              </w:rPr>
            </w:pPr>
            <w:r w:rsidRPr="00A21257">
              <w:rPr>
                <w:rFonts w:eastAsia="Times New Roman"/>
                <w:szCs w:val="28"/>
              </w:rPr>
              <w:lastRenderedPageBreak/>
              <w:t xml:space="preserve">Тельмановское сельское поселение, массив «Тельмана», участок «Пастбищный», № 270-275, № 276, № 277-3, № 278-282, № 283, № 284, № 285, № 286-1/3; участок «Ям-Ижора», № 100, № 111, № 257, № </w:t>
            </w:r>
            <w:r w:rsidRPr="00A21257">
              <w:rPr>
                <w:rFonts w:eastAsia="Times New Roman"/>
                <w:szCs w:val="28"/>
              </w:rPr>
              <w:lastRenderedPageBreak/>
              <w:t>258-1, № 258-2; автодорога «Подъезд к городу Колпино», дом 5</w:t>
            </w:r>
          </w:p>
          <w:p w:rsidR="006241A8" w:rsidRPr="00A21257" w:rsidRDefault="006241A8" w:rsidP="006241A8">
            <w:pPr>
              <w:jc w:val="left"/>
              <w:rPr>
                <w:rFonts w:eastAsia="Times New Roman"/>
                <w:szCs w:val="28"/>
              </w:rPr>
            </w:pPr>
            <w:r w:rsidRPr="00A21257">
              <w:rPr>
                <w:rFonts w:eastAsia="Times New Roman"/>
                <w:szCs w:val="28"/>
              </w:rPr>
              <w:t>Кадастровые номера земельных участков:</w:t>
            </w:r>
          </w:p>
          <w:p w:rsidR="006241A8" w:rsidRPr="00367682" w:rsidRDefault="006241A8" w:rsidP="006241A8">
            <w:pPr>
              <w:jc w:val="left"/>
              <w:rPr>
                <w:bCs/>
                <w:szCs w:val="28"/>
              </w:rPr>
            </w:pPr>
            <w:r w:rsidRPr="00A21257">
              <w:rPr>
                <w:bCs/>
                <w:szCs w:val="28"/>
              </w:rPr>
              <w:t>47:26:0220001:221,</w:t>
            </w:r>
            <w:r>
              <w:rPr>
                <w:bCs/>
                <w:szCs w:val="28"/>
              </w:rPr>
              <w:t xml:space="preserve"> </w:t>
            </w:r>
            <w:r w:rsidRPr="00A21257">
              <w:rPr>
                <w:bCs/>
                <w:szCs w:val="28"/>
              </w:rPr>
              <w:t>47:26:0220001:222,</w:t>
            </w:r>
            <w:r>
              <w:rPr>
                <w:bCs/>
                <w:szCs w:val="28"/>
              </w:rPr>
              <w:t xml:space="preserve"> </w:t>
            </w:r>
            <w:r w:rsidRPr="00A21257">
              <w:rPr>
                <w:bCs/>
                <w:szCs w:val="28"/>
              </w:rPr>
              <w:t>47:26:0220001:220,</w:t>
            </w:r>
            <w:r>
              <w:rPr>
                <w:bCs/>
                <w:szCs w:val="28"/>
              </w:rPr>
              <w:t xml:space="preserve"> </w:t>
            </w:r>
            <w:r w:rsidRPr="00A21257">
              <w:rPr>
                <w:bCs/>
                <w:szCs w:val="28"/>
              </w:rPr>
              <w:t>47:26:0220001:399,</w:t>
            </w:r>
            <w:r>
              <w:rPr>
                <w:bCs/>
                <w:szCs w:val="28"/>
              </w:rPr>
              <w:t xml:space="preserve"> </w:t>
            </w:r>
            <w:r w:rsidRPr="00A21257">
              <w:rPr>
                <w:bCs/>
                <w:szCs w:val="28"/>
              </w:rPr>
              <w:t>47:26:0220001:623,</w:t>
            </w:r>
            <w:r>
              <w:rPr>
                <w:bCs/>
                <w:szCs w:val="28"/>
              </w:rPr>
              <w:t xml:space="preserve"> </w:t>
            </w:r>
            <w:r w:rsidRPr="00A21257">
              <w:rPr>
                <w:bCs/>
                <w:szCs w:val="28"/>
              </w:rPr>
              <w:t>47:26:0220001:123,</w:t>
            </w:r>
            <w:r>
              <w:rPr>
                <w:bCs/>
                <w:szCs w:val="28"/>
              </w:rPr>
              <w:t xml:space="preserve"> </w:t>
            </w:r>
            <w:r w:rsidRPr="00A21257">
              <w:rPr>
                <w:bCs/>
                <w:szCs w:val="28"/>
              </w:rPr>
              <w:t>47:26:0220001:622,</w:t>
            </w:r>
            <w:r>
              <w:rPr>
                <w:bCs/>
                <w:szCs w:val="28"/>
              </w:rPr>
              <w:t xml:space="preserve"> </w:t>
            </w:r>
            <w:r w:rsidRPr="00A21257">
              <w:rPr>
                <w:bCs/>
                <w:szCs w:val="28"/>
              </w:rPr>
              <w:t>47:26:0220001:479,</w:t>
            </w:r>
            <w:r>
              <w:rPr>
                <w:bCs/>
                <w:szCs w:val="28"/>
              </w:rPr>
              <w:t xml:space="preserve"> </w:t>
            </w:r>
            <w:r w:rsidRPr="00A21257">
              <w:rPr>
                <w:bCs/>
                <w:szCs w:val="28"/>
              </w:rPr>
              <w:t>47:26:0220001:482,</w:t>
            </w:r>
            <w:r>
              <w:rPr>
                <w:bCs/>
                <w:szCs w:val="28"/>
              </w:rPr>
              <w:t xml:space="preserve"> </w:t>
            </w:r>
            <w:r w:rsidRPr="00A21257">
              <w:rPr>
                <w:rFonts w:eastAsia="Calibri"/>
                <w:bCs/>
                <w:szCs w:val="28"/>
              </w:rPr>
              <w:t>47:26:0220001:458</w:t>
            </w:r>
          </w:p>
        </w:tc>
      </w:tr>
    </w:tbl>
    <w:bookmarkEnd w:id="80"/>
    <w:p w:rsidR="006241A8" w:rsidRDefault="006241A8" w:rsidP="006241A8">
      <w:pPr>
        <w:spacing w:before="240"/>
        <w:ind w:firstLine="709"/>
      </w:pPr>
      <w:r w:rsidRPr="00CE76CF">
        <w:lastRenderedPageBreak/>
        <w:t xml:space="preserve">По сведениям интегрированной региональной информационной системе «Инвестиционное развитие территории Ленинградской области» </w:t>
      </w:r>
      <w:r w:rsidRPr="004F1813">
        <w:t>(</w:t>
      </w:r>
      <w:hyperlink r:id="rId11" w:history="1">
        <w:r w:rsidRPr="004F1813">
          <w:rPr>
            <w:rStyle w:val="aa"/>
            <w:color w:val="auto"/>
            <w:u w:val="none"/>
          </w:rPr>
          <w:t>http://map.lenoblinvest.ru/gis</w:t>
        </w:r>
      </w:hyperlink>
      <w:r w:rsidRPr="004F1813">
        <w:t xml:space="preserve">) на территории муниципального образования </w:t>
      </w:r>
      <w:r w:rsidRPr="00CE76CF">
        <w:t>Тельмановское сельское поселение предусматривается размещение инвестиционн</w:t>
      </w:r>
      <w:r>
        <w:t>ой</w:t>
      </w:r>
      <w:r w:rsidRPr="00CE76CF">
        <w:t xml:space="preserve"> площа</w:t>
      </w:r>
      <w:r>
        <w:t xml:space="preserve">дки </w:t>
      </w:r>
      <w:r w:rsidRPr="00A21257">
        <w:rPr>
          <w:szCs w:val="28"/>
        </w:rPr>
        <w:t>«М10» «</w:t>
      </w:r>
      <w:r>
        <w:rPr>
          <w:szCs w:val="28"/>
        </w:rPr>
        <w:t>Пионер»</w:t>
      </w:r>
      <w:r>
        <w:t xml:space="preserve"> для размещения индустриальных парков, производств регионального значения, сведения о которой приведены в таблице 7.4-2.</w:t>
      </w:r>
    </w:p>
    <w:p w:rsidR="006241A8" w:rsidRDefault="006241A8" w:rsidP="006241A8">
      <w:pPr>
        <w:pStyle w:val="af7"/>
        <w:jc w:val="right"/>
        <w:rPr>
          <w:b w:val="0"/>
          <w:sz w:val="28"/>
          <w:szCs w:val="28"/>
        </w:rPr>
      </w:pPr>
      <w:r w:rsidRPr="00CE76CF">
        <w:rPr>
          <w:b w:val="0"/>
          <w:sz w:val="28"/>
          <w:szCs w:val="28"/>
        </w:rPr>
        <w:t xml:space="preserve">Таблица </w:t>
      </w:r>
      <w:r>
        <w:rPr>
          <w:b w:val="0"/>
          <w:sz w:val="28"/>
          <w:szCs w:val="28"/>
        </w:rPr>
        <w:fldChar w:fldCharType="begin"/>
      </w:r>
      <w:r>
        <w:rPr>
          <w:b w:val="0"/>
          <w:sz w:val="28"/>
          <w:szCs w:val="28"/>
        </w:rPr>
        <w:instrText xml:space="preserve"> STYLEREF 1 \s </w:instrText>
      </w:r>
      <w:r>
        <w:rPr>
          <w:b w:val="0"/>
          <w:sz w:val="28"/>
          <w:szCs w:val="28"/>
        </w:rPr>
        <w:fldChar w:fldCharType="separate"/>
      </w:r>
      <w:r>
        <w:rPr>
          <w:b w:val="0"/>
          <w:noProof/>
          <w:sz w:val="28"/>
          <w:szCs w:val="28"/>
        </w:rPr>
        <w:t>7.4</w:t>
      </w:r>
      <w:r>
        <w:rPr>
          <w:b w:val="0"/>
          <w:sz w:val="28"/>
          <w:szCs w:val="28"/>
        </w:rPr>
        <w:fldChar w:fldCharType="end"/>
      </w:r>
      <w:r>
        <w:rPr>
          <w:b w:val="0"/>
          <w:sz w:val="28"/>
          <w:szCs w:val="28"/>
        </w:rPr>
        <w:noBreakHyphen/>
      </w:r>
      <w:r>
        <w:rPr>
          <w:b w:val="0"/>
          <w:sz w:val="28"/>
          <w:szCs w:val="28"/>
        </w:rPr>
        <w:fldChar w:fldCharType="begin"/>
      </w:r>
      <w:r>
        <w:rPr>
          <w:b w:val="0"/>
          <w:sz w:val="28"/>
          <w:szCs w:val="28"/>
        </w:rPr>
        <w:instrText xml:space="preserve"> SEQ Таблица \* ARABIC \s 1 </w:instrText>
      </w:r>
      <w:r>
        <w:rPr>
          <w:b w:val="0"/>
          <w:sz w:val="28"/>
          <w:szCs w:val="28"/>
        </w:rPr>
        <w:fldChar w:fldCharType="separate"/>
      </w:r>
      <w:r>
        <w:rPr>
          <w:b w:val="0"/>
          <w:noProof/>
          <w:sz w:val="28"/>
          <w:szCs w:val="28"/>
        </w:rPr>
        <w:t>2</w:t>
      </w:r>
      <w:r>
        <w:rPr>
          <w:b w:val="0"/>
          <w:sz w:val="28"/>
          <w:szCs w:val="28"/>
        </w:rPr>
        <w:fldChar w:fldCharType="end"/>
      </w:r>
    </w:p>
    <w:p w:rsidR="006241A8" w:rsidRPr="00027FDD" w:rsidRDefault="006241A8" w:rsidP="006241A8">
      <w:pPr>
        <w:pStyle w:val="a7"/>
        <w:spacing w:after="240"/>
        <w:jc w:val="center"/>
        <w:rPr>
          <w:szCs w:val="28"/>
        </w:rPr>
      </w:pPr>
      <w:r w:rsidRPr="00367682">
        <w:t>Основные характеристики объекта</w:t>
      </w:r>
      <w:r w:rsidRPr="00367682">
        <w:tab/>
      </w:r>
      <w:r>
        <w:rPr>
          <w:szCs w:val="28"/>
        </w:rPr>
        <w:t>и</w:t>
      </w:r>
      <w:r w:rsidRPr="00A21257">
        <w:rPr>
          <w:szCs w:val="28"/>
        </w:rPr>
        <w:t>ндустриальн</w:t>
      </w:r>
      <w:r>
        <w:rPr>
          <w:szCs w:val="28"/>
        </w:rPr>
        <w:t>ого</w:t>
      </w:r>
      <w:r w:rsidRPr="00A21257">
        <w:rPr>
          <w:szCs w:val="28"/>
        </w:rPr>
        <w:t xml:space="preserve"> парк</w:t>
      </w:r>
      <w:r>
        <w:rPr>
          <w:szCs w:val="28"/>
        </w:rPr>
        <w:t>а</w:t>
      </w:r>
      <w:r w:rsidRPr="00A21257">
        <w:rPr>
          <w:szCs w:val="28"/>
        </w:rPr>
        <w:t xml:space="preserve"> «М10» </w:t>
      </w:r>
      <w:bookmarkStart w:id="81" w:name="_Hlk500419288"/>
      <w:r w:rsidRPr="00A21257">
        <w:rPr>
          <w:szCs w:val="28"/>
        </w:rPr>
        <w:t>«</w:t>
      </w:r>
      <w:r>
        <w:rPr>
          <w:szCs w:val="28"/>
        </w:rPr>
        <w:t>Пионер»</w:t>
      </w:r>
      <w:bookmarkEnd w:id="81"/>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6"/>
        <w:gridCol w:w="4679"/>
      </w:tblGrid>
      <w:tr w:rsidR="006241A8" w:rsidRPr="00A21257" w:rsidTr="006241A8">
        <w:tc>
          <w:tcPr>
            <w:tcW w:w="5806" w:type="dxa"/>
            <w:shd w:val="clear" w:color="auto" w:fill="auto"/>
          </w:tcPr>
          <w:p w:rsidR="006241A8" w:rsidRPr="00367682" w:rsidRDefault="006241A8" w:rsidP="006241A8">
            <w:pPr>
              <w:pStyle w:val="a7"/>
              <w:jc w:val="center"/>
              <w:rPr>
                <w:szCs w:val="28"/>
              </w:rPr>
            </w:pPr>
            <w:r w:rsidRPr="00367682">
              <w:rPr>
                <w:szCs w:val="28"/>
              </w:rPr>
              <w:t>Основные характеристики</w:t>
            </w:r>
            <w:r>
              <w:rPr>
                <w:szCs w:val="28"/>
              </w:rPr>
              <w:t>, назначение, инженерные нагрузки</w:t>
            </w:r>
          </w:p>
        </w:tc>
        <w:tc>
          <w:tcPr>
            <w:tcW w:w="4679" w:type="dxa"/>
            <w:shd w:val="clear" w:color="auto" w:fill="auto"/>
          </w:tcPr>
          <w:p w:rsidR="006241A8" w:rsidRPr="00367682" w:rsidRDefault="006241A8" w:rsidP="006241A8">
            <w:pPr>
              <w:pStyle w:val="a7"/>
              <w:jc w:val="center"/>
              <w:rPr>
                <w:szCs w:val="28"/>
              </w:rPr>
            </w:pPr>
            <w:r w:rsidRPr="00367682">
              <w:rPr>
                <w:szCs w:val="28"/>
              </w:rPr>
              <w:t>Местоположение</w:t>
            </w:r>
          </w:p>
        </w:tc>
      </w:tr>
      <w:tr w:rsidR="006241A8" w:rsidRPr="00A21257" w:rsidTr="006241A8">
        <w:tc>
          <w:tcPr>
            <w:tcW w:w="5806" w:type="dxa"/>
            <w:shd w:val="clear" w:color="auto" w:fill="auto"/>
          </w:tcPr>
          <w:p w:rsidR="006241A8" w:rsidRPr="00A21257" w:rsidRDefault="006241A8" w:rsidP="006241A8">
            <w:pPr>
              <w:pStyle w:val="a7"/>
              <w:rPr>
                <w:szCs w:val="28"/>
                <w:u w:val="single"/>
              </w:rPr>
            </w:pPr>
            <w:bookmarkStart w:id="82" w:name="_Hlk500419301"/>
            <w:r w:rsidRPr="00A21257">
              <w:rPr>
                <w:szCs w:val="28"/>
                <w:u w:val="single"/>
              </w:rPr>
              <w:t>Основные характеристики:</w:t>
            </w:r>
          </w:p>
          <w:p w:rsidR="006241A8" w:rsidRPr="00A21257" w:rsidRDefault="006241A8" w:rsidP="006241A8">
            <w:pPr>
              <w:pStyle w:val="a7"/>
              <w:rPr>
                <w:szCs w:val="28"/>
              </w:rPr>
            </w:pPr>
            <w:r w:rsidRPr="00A21257">
              <w:rPr>
                <w:szCs w:val="28"/>
              </w:rPr>
              <w:t>площадь территории: 190,2 га;</w:t>
            </w:r>
          </w:p>
          <w:p w:rsidR="006241A8" w:rsidRPr="00A21257" w:rsidRDefault="006241A8" w:rsidP="006241A8">
            <w:pPr>
              <w:pStyle w:val="a7"/>
              <w:rPr>
                <w:szCs w:val="28"/>
              </w:rPr>
            </w:pPr>
            <w:r w:rsidRPr="00A21257">
              <w:rPr>
                <w:szCs w:val="28"/>
              </w:rPr>
              <w:t>класс опасности: II</w:t>
            </w:r>
            <w:r>
              <w:rPr>
                <w:szCs w:val="28"/>
              </w:rPr>
              <w:t>–</w:t>
            </w:r>
            <w:r w:rsidRPr="00A21257">
              <w:rPr>
                <w:szCs w:val="28"/>
              </w:rPr>
              <w:t>V</w:t>
            </w:r>
          </w:p>
          <w:p w:rsidR="006241A8" w:rsidRPr="00A21257" w:rsidRDefault="006241A8" w:rsidP="006241A8">
            <w:pPr>
              <w:pStyle w:val="a7"/>
              <w:rPr>
                <w:szCs w:val="28"/>
              </w:rPr>
            </w:pPr>
            <w:r w:rsidRPr="00A21257">
              <w:rPr>
                <w:szCs w:val="28"/>
                <w:u w:val="single"/>
              </w:rPr>
              <w:t>Назначение</w:t>
            </w:r>
            <w:r w:rsidRPr="00A21257">
              <w:rPr>
                <w:szCs w:val="28"/>
              </w:rPr>
              <w:t>: промышленное</w:t>
            </w:r>
          </w:p>
          <w:p w:rsidR="006241A8" w:rsidRPr="00A21257" w:rsidRDefault="006241A8" w:rsidP="006241A8">
            <w:pPr>
              <w:pStyle w:val="a7"/>
              <w:rPr>
                <w:szCs w:val="28"/>
                <w:u w:val="single"/>
              </w:rPr>
            </w:pPr>
            <w:r w:rsidRPr="00A21257">
              <w:rPr>
                <w:szCs w:val="28"/>
                <w:u w:val="single"/>
              </w:rPr>
              <w:t>Инженерные нагрузки:</w:t>
            </w:r>
          </w:p>
          <w:p w:rsidR="006241A8" w:rsidRPr="00A21257" w:rsidRDefault="006241A8" w:rsidP="006241A8">
            <w:pPr>
              <w:pStyle w:val="a7"/>
              <w:rPr>
                <w:szCs w:val="28"/>
              </w:rPr>
            </w:pPr>
            <w:r w:rsidRPr="00A21257">
              <w:rPr>
                <w:szCs w:val="28"/>
              </w:rPr>
              <w:t>электроснабжение: 5 МВт;</w:t>
            </w:r>
          </w:p>
          <w:p w:rsidR="006241A8" w:rsidRPr="00A21257" w:rsidRDefault="006241A8" w:rsidP="006241A8">
            <w:pPr>
              <w:pStyle w:val="a7"/>
              <w:rPr>
                <w:szCs w:val="28"/>
              </w:rPr>
            </w:pPr>
            <w:r w:rsidRPr="00A21257">
              <w:rPr>
                <w:szCs w:val="28"/>
              </w:rPr>
              <w:t>газоснабжение: 8 млн м</w:t>
            </w:r>
            <w:r w:rsidRPr="00A21257">
              <w:rPr>
                <w:szCs w:val="28"/>
                <w:vertAlign w:val="superscript"/>
              </w:rPr>
              <w:t>3</w:t>
            </w:r>
            <w:r w:rsidRPr="00A21257">
              <w:rPr>
                <w:szCs w:val="28"/>
              </w:rPr>
              <w:t>/год;</w:t>
            </w:r>
          </w:p>
          <w:p w:rsidR="006241A8" w:rsidRPr="00A21257" w:rsidRDefault="006241A8" w:rsidP="006241A8">
            <w:pPr>
              <w:pStyle w:val="a7"/>
              <w:rPr>
                <w:szCs w:val="28"/>
              </w:rPr>
            </w:pPr>
            <w:r w:rsidRPr="00A21257">
              <w:rPr>
                <w:szCs w:val="28"/>
              </w:rPr>
              <w:t>водоснабжение: 250 м</w:t>
            </w:r>
            <w:r w:rsidRPr="00A21257">
              <w:rPr>
                <w:szCs w:val="28"/>
                <w:vertAlign w:val="superscript"/>
              </w:rPr>
              <w:t>3</w:t>
            </w:r>
            <w:r w:rsidRPr="00A21257">
              <w:rPr>
                <w:szCs w:val="28"/>
              </w:rPr>
              <w:t>/</w:t>
            </w:r>
            <w:r>
              <w:rPr>
                <w:szCs w:val="28"/>
              </w:rPr>
              <w:t>сут</w:t>
            </w:r>
          </w:p>
          <w:p w:rsidR="006241A8" w:rsidRPr="00A21257" w:rsidRDefault="006241A8" w:rsidP="006241A8">
            <w:pPr>
              <w:pStyle w:val="a7"/>
              <w:rPr>
                <w:szCs w:val="28"/>
              </w:rPr>
            </w:pPr>
            <w:r w:rsidRPr="00A21257">
              <w:rPr>
                <w:szCs w:val="28"/>
                <w:u w:val="single"/>
              </w:rPr>
              <w:t>Характеристики зон с особыми условиями использования территории:</w:t>
            </w:r>
            <w:r w:rsidRPr="00A21257">
              <w:rPr>
                <w:szCs w:val="28"/>
              </w:rPr>
              <w:t xml:space="preserve"> санитарно-защитная зона, ориентировочный размер 500 м, режим территории санитарно-защитной зоны в соответствии с СанПиН 2.2.1/2.1.1.1200-03 (новая редакция)</w:t>
            </w:r>
            <w:bookmarkEnd w:id="82"/>
          </w:p>
        </w:tc>
        <w:tc>
          <w:tcPr>
            <w:tcW w:w="4679" w:type="dxa"/>
            <w:shd w:val="clear" w:color="auto" w:fill="auto"/>
          </w:tcPr>
          <w:p w:rsidR="006241A8" w:rsidRPr="00A21257" w:rsidRDefault="006241A8" w:rsidP="006241A8">
            <w:pPr>
              <w:rPr>
                <w:rFonts w:eastAsia="Times New Roman"/>
                <w:szCs w:val="28"/>
              </w:rPr>
            </w:pPr>
            <w:bookmarkStart w:id="83" w:name="_Hlk500419336"/>
            <w:r w:rsidRPr="00A21257">
              <w:rPr>
                <w:rFonts w:eastAsia="Times New Roman"/>
                <w:szCs w:val="28"/>
              </w:rPr>
              <w:t>Тельмановское сельское поселение, массив «Тельмана», участок «Павловский», № 1/1, № 1/2, № 1/3; деревня Пионер, дом 2, дом 6</w:t>
            </w:r>
          </w:p>
          <w:p w:rsidR="006241A8" w:rsidRPr="00367682" w:rsidRDefault="006241A8" w:rsidP="006241A8">
            <w:pPr>
              <w:jc w:val="left"/>
              <w:rPr>
                <w:bCs/>
                <w:szCs w:val="28"/>
              </w:rPr>
            </w:pPr>
            <w:r w:rsidRPr="00A21257">
              <w:rPr>
                <w:rFonts w:eastAsia="Times New Roman"/>
                <w:szCs w:val="28"/>
              </w:rPr>
              <w:t xml:space="preserve">Кадастровые номера земельных участков: </w:t>
            </w:r>
            <w:r w:rsidRPr="00A21257">
              <w:rPr>
                <w:bCs/>
                <w:szCs w:val="28"/>
              </w:rPr>
              <w:t>47:26:0220001:405,</w:t>
            </w:r>
            <w:r>
              <w:rPr>
                <w:bCs/>
                <w:szCs w:val="28"/>
              </w:rPr>
              <w:t xml:space="preserve"> </w:t>
            </w:r>
            <w:r w:rsidRPr="00A21257">
              <w:rPr>
                <w:bCs/>
                <w:szCs w:val="28"/>
              </w:rPr>
              <w:t>47:26:0220001:406,</w:t>
            </w:r>
            <w:r>
              <w:rPr>
                <w:bCs/>
                <w:szCs w:val="28"/>
              </w:rPr>
              <w:t xml:space="preserve"> </w:t>
            </w:r>
            <w:r w:rsidRPr="00A21257">
              <w:rPr>
                <w:bCs/>
                <w:szCs w:val="28"/>
              </w:rPr>
              <w:t>47:26:0220001:407,</w:t>
            </w:r>
            <w:r>
              <w:rPr>
                <w:bCs/>
                <w:szCs w:val="28"/>
              </w:rPr>
              <w:t xml:space="preserve"> </w:t>
            </w:r>
            <w:r w:rsidRPr="00A21257">
              <w:rPr>
                <w:bCs/>
                <w:szCs w:val="28"/>
              </w:rPr>
              <w:t>47:26:0220001:11,</w:t>
            </w:r>
            <w:r>
              <w:rPr>
                <w:bCs/>
                <w:szCs w:val="28"/>
              </w:rPr>
              <w:t xml:space="preserve"> </w:t>
            </w:r>
            <w:r w:rsidRPr="00A21257">
              <w:rPr>
                <w:rFonts w:eastAsia="Calibri"/>
                <w:szCs w:val="28"/>
              </w:rPr>
              <w:t>47:26:0205001:8</w:t>
            </w:r>
            <w:bookmarkEnd w:id="83"/>
          </w:p>
        </w:tc>
      </w:tr>
    </w:tbl>
    <w:p w:rsidR="006241A8" w:rsidRDefault="006241A8" w:rsidP="006241A8">
      <w:pPr>
        <w:spacing w:before="240"/>
        <w:ind w:firstLine="709"/>
      </w:pPr>
      <w:r w:rsidRPr="00CE76CF">
        <w:lastRenderedPageBreak/>
        <w:t xml:space="preserve">По сведениям интегрированной региональной информационной системе «Инвестиционное развитие территории Ленинградской области» </w:t>
      </w:r>
      <w:r w:rsidRPr="004F1813">
        <w:t>(</w:t>
      </w:r>
      <w:hyperlink r:id="rId12" w:history="1">
        <w:r w:rsidRPr="004F1813">
          <w:rPr>
            <w:rStyle w:val="aa"/>
            <w:color w:val="auto"/>
            <w:u w:val="none"/>
          </w:rPr>
          <w:t>http://map.lenoblinvest.ru/gis</w:t>
        </w:r>
      </w:hyperlink>
      <w:r w:rsidRPr="004F1813">
        <w:t xml:space="preserve">) на территории муниципального образования </w:t>
      </w:r>
      <w:r w:rsidRPr="00CE76CF">
        <w:t>Тельмановское сельское поселение предусматривается размещение инвестиционн</w:t>
      </w:r>
      <w:r>
        <w:t>ой</w:t>
      </w:r>
      <w:r w:rsidRPr="00CE76CF">
        <w:t xml:space="preserve"> площа</w:t>
      </w:r>
      <w:r>
        <w:t xml:space="preserve">дки </w:t>
      </w:r>
      <w:r w:rsidRPr="00A21257">
        <w:rPr>
          <w:szCs w:val="28"/>
        </w:rPr>
        <w:t>«М10» «Тельмана</w:t>
      </w:r>
      <w:r>
        <w:rPr>
          <w:szCs w:val="28"/>
        </w:rPr>
        <w:t>»</w:t>
      </w:r>
      <w:r>
        <w:t xml:space="preserve"> для размещения индустриальных парков, производств регионального значения, сведения о которой приведены в таблице 7.4-3.</w:t>
      </w:r>
    </w:p>
    <w:p w:rsidR="004F1813" w:rsidRDefault="004F1813" w:rsidP="004F1813">
      <w:pPr>
        <w:pStyle w:val="af7"/>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6241A8">
        <w:rPr>
          <w:b w:val="0"/>
          <w:noProof/>
          <w:sz w:val="28"/>
          <w:szCs w:val="28"/>
        </w:rPr>
        <w:t>7.4</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6241A8">
        <w:rPr>
          <w:b w:val="0"/>
          <w:noProof/>
          <w:sz w:val="28"/>
          <w:szCs w:val="28"/>
        </w:rPr>
        <w:t>3</w:t>
      </w:r>
      <w:r w:rsidR="00C033DE">
        <w:rPr>
          <w:b w:val="0"/>
          <w:sz w:val="28"/>
          <w:szCs w:val="28"/>
        </w:rPr>
        <w:fldChar w:fldCharType="end"/>
      </w:r>
    </w:p>
    <w:p w:rsidR="00367682" w:rsidRPr="00027FDD" w:rsidRDefault="00367682" w:rsidP="00367682">
      <w:pPr>
        <w:pStyle w:val="a7"/>
        <w:jc w:val="center"/>
        <w:rPr>
          <w:szCs w:val="28"/>
        </w:rPr>
      </w:pPr>
      <w:r w:rsidRPr="00367682">
        <w:t>Основные характеристики объекта</w:t>
      </w:r>
      <w:r w:rsidRPr="00367682">
        <w:tab/>
      </w:r>
      <w:bookmarkStart w:id="84" w:name="_Hlk500419176"/>
      <w:r>
        <w:rPr>
          <w:szCs w:val="28"/>
        </w:rPr>
        <w:t>и</w:t>
      </w:r>
      <w:r w:rsidRPr="00A21257">
        <w:rPr>
          <w:szCs w:val="28"/>
        </w:rPr>
        <w:t>ндустриальн</w:t>
      </w:r>
      <w:r>
        <w:rPr>
          <w:szCs w:val="28"/>
        </w:rPr>
        <w:t>ого</w:t>
      </w:r>
      <w:r w:rsidRPr="00A21257">
        <w:rPr>
          <w:szCs w:val="28"/>
        </w:rPr>
        <w:t xml:space="preserve"> парк</w:t>
      </w:r>
      <w:r>
        <w:rPr>
          <w:szCs w:val="28"/>
        </w:rPr>
        <w:t>а</w:t>
      </w:r>
      <w:r w:rsidRPr="00A21257">
        <w:rPr>
          <w:szCs w:val="28"/>
        </w:rPr>
        <w:t xml:space="preserve"> «М10» «Тельмана</w:t>
      </w:r>
      <w:r>
        <w:rPr>
          <w:szCs w:val="28"/>
        </w:rPr>
        <w:t>»</w:t>
      </w:r>
      <w:bookmarkEnd w:id="84"/>
    </w:p>
    <w:p w:rsidR="00367682" w:rsidRPr="00367682" w:rsidRDefault="00367682" w:rsidP="00367682">
      <w:pPr>
        <w:rPr>
          <w:lang w:eastAsia="ru-RU"/>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9"/>
        <w:gridCol w:w="6416"/>
      </w:tblGrid>
      <w:tr w:rsidR="00AF60F8" w:rsidRPr="00367682" w:rsidTr="006241A8">
        <w:trPr>
          <w:tblHeader/>
        </w:trPr>
        <w:tc>
          <w:tcPr>
            <w:tcW w:w="4069" w:type="dxa"/>
            <w:shd w:val="clear" w:color="auto" w:fill="auto"/>
          </w:tcPr>
          <w:p w:rsidR="00AF60F8" w:rsidRPr="00367682" w:rsidRDefault="00AF60F8" w:rsidP="00027FDD">
            <w:pPr>
              <w:pStyle w:val="a7"/>
              <w:jc w:val="center"/>
              <w:rPr>
                <w:szCs w:val="28"/>
              </w:rPr>
            </w:pPr>
            <w:r w:rsidRPr="00367682">
              <w:rPr>
                <w:szCs w:val="28"/>
              </w:rPr>
              <w:t>Основные характеристики</w:t>
            </w:r>
            <w:r w:rsidR="00367682">
              <w:rPr>
                <w:szCs w:val="28"/>
              </w:rPr>
              <w:t>, назначение, инженерные нагрузки</w:t>
            </w:r>
          </w:p>
        </w:tc>
        <w:tc>
          <w:tcPr>
            <w:tcW w:w="6416" w:type="dxa"/>
            <w:shd w:val="clear" w:color="auto" w:fill="auto"/>
          </w:tcPr>
          <w:p w:rsidR="00AF60F8" w:rsidRPr="00367682" w:rsidRDefault="00AF60F8" w:rsidP="00027FDD">
            <w:pPr>
              <w:pStyle w:val="a7"/>
              <w:jc w:val="center"/>
              <w:rPr>
                <w:szCs w:val="28"/>
              </w:rPr>
            </w:pPr>
            <w:r w:rsidRPr="00367682">
              <w:rPr>
                <w:szCs w:val="28"/>
              </w:rPr>
              <w:t>Местоположение</w:t>
            </w:r>
          </w:p>
        </w:tc>
      </w:tr>
      <w:tr w:rsidR="00AF60F8" w:rsidRPr="00A21257" w:rsidTr="00367682">
        <w:tc>
          <w:tcPr>
            <w:tcW w:w="4069" w:type="dxa"/>
            <w:shd w:val="clear" w:color="auto" w:fill="auto"/>
          </w:tcPr>
          <w:p w:rsidR="00AF60F8" w:rsidRPr="00A21257" w:rsidRDefault="00AF60F8" w:rsidP="004F1813">
            <w:pPr>
              <w:pStyle w:val="a7"/>
              <w:rPr>
                <w:szCs w:val="28"/>
                <w:u w:val="single"/>
              </w:rPr>
            </w:pPr>
            <w:bookmarkStart w:id="85" w:name="_Hlk500419128"/>
            <w:bookmarkStart w:id="86" w:name="_Hlk500419227"/>
            <w:r w:rsidRPr="00A21257">
              <w:rPr>
                <w:szCs w:val="28"/>
                <w:u w:val="single"/>
              </w:rPr>
              <w:t>Основные характеристики:</w:t>
            </w:r>
          </w:p>
          <w:p w:rsidR="00AF60F8" w:rsidRPr="00A21257" w:rsidRDefault="00AF60F8" w:rsidP="004F1813">
            <w:pPr>
              <w:pStyle w:val="a7"/>
              <w:rPr>
                <w:szCs w:val="28"/>
              </w:rPr>
            </w:pPr>
            <w:r w:rsidRPr="00A21257">
              <w:rPr>
                <w:szCs w:val="28"/>
              </w:rPr>
              <w:t xml:space="preserve">площадь территории: </w:t>
            </w:r>
            <w:r w:rsidR="00B344BB">
              <w:rPr>
                <w:szCs w:val="28"/>
              </w:rPr>
              <w:t>208,3</w:t>
            </w:r>
            <w:r w:rsidRPr="00A21257">
              <w:rPr>
                <w:szCs w:val="28"/>
              </w:rPr>
              <w:t xml:space="preserve"> га;</w:t>
            </w:r>
          </w:p>
          <w:p w:rsidR="00AF60F8" w:rsidRPr="00A21257" w:rsidRDefault="00AF60F8" w:rsidP="004F1813">
            <w:pPr>
              <w:pStyle w:val="a7"/>
              <w:rPr>
                <w:szCs w:val="28"/>
              </w:rPr>
            </w:pPr>
            <w:r w:rsidRPr="00A21257">
              <w:rPr>
                <w:szCs w:val="28"/>
              </w:rPr>
              <w:t>класс опасности: IV</w:t>
            </w:r>
            <w:r>
              <w:rPr>
                <w:szCs w:val="28"/>
              </w:rPr>
              <w:t>–</w:t>
            </w:r>
            <w:r w:rsidRPr="00A21257">
              <w:rPr>
                <w:szCs w:val="28"/>
              </w:rPr>
              <w:t>V</w:t>
            </w:r>
          </w:p>
          <w:p w:rsidR="00AF60F8" w:rsidRPr="00A21257" w:rsidRDefault="00AF60F8" w:rsidP="004F1813">
            <w:pPr>
              <w:pStyle w:val="a7"/>
              <w:rPr>
                <w:szCs w:val="28"/>
              </w:rPr>
            </w:pPr>
            <w:r w:rsidRPr="00A21257">
              <w:rPr>
                <w:szCs w:val="28"/>
                <w:u w:val="single"/>
              </w:rPr>
              <w:t>Назначение:</w:t>
            </w:r>
            <w:r w:rsidRPr="00A21257">
              <w:rPr>
                <w:szCs w:val="28"/>
              </w:rPr>
              <w:t xml:space="preserve"> промышленное </w:t>
            </w:r>
          </w:p>
          <w:p w:rsidR="00AF60F8" w:rsidRPr="00A21257" w:rsidRDefault="00AF60F8" w:rsidP="004F1813">
            <w:pPr>
              <w:pStyle w:val="a7"/>
              <w:rPr>
                <w:szCs w:val="28"/>
              </w:rPr>
            </w:pPr>
            <w:r w:rsidRPr="00A21257">
              <w:rPr>
                <w:szCs w:val="28"/>
                <w:u w:val="single"/>
              </w:rPr>
              <w:t>Инженерные нагрузки:</w:t>
            </w:r>
            <w:r w:rsidRPr="00A21257">
              <w:rPr>
                <w:szCs w:val="28"/>
              </w:rPr>
              <w:t xml:space="preserve"> </w:t>
            </w:r>
          </w:p>
          <w:p w:rsidR="00AF60F8" w:rsidRPr="00A21257" w:rsidRDefault="00AF60F8" w:rsidP="004F1813">
            <w:pPr>
              <w:pStyle w:val="a7"/>
              <w:rPr>
                <w:szCs w:val="28"/>
              </w:rPr>
            </w:pPr>
            <w:r w:rsidRPr="00A21257">
              <w:rPr>
                <w:szCs w:val="28"/>
              </w:rPr>
              <w:t>электроснабжение: 10 МВт;</w:t>
            </w:r>
          </w:p>
          <w:p w:rsidR="00AF60F8" w:rsidRPr="00A21257" w:rsidRDefault="00AF60F8" w:rsidP="004F1813">
            <w:pPr>
              <w:pStyle w:val="a7"/>
              <w:rPr>
                <w:szCs w:val="28"/>
              </w:rPr>
            </w:pPr>
            <w:r w:rsidRPr="00A21257">
              <w:rPr>
                <w:szCs w:val="28"/>
              </w:rPr>
              <w:t>газоснабжение: 17 млн м</w:t>
            </w:r>
            <w:r w:rsidRPr="00A21257">
              <w:rPr>
                <w:szCs w:val="28"/>
                <w:vertAlign w:val="superscript"/>
              </w:rPr>
              <w:t>3</w:t>
            </w:r>
            <w:r w:rsidRPr="00A21257">
              <w:rPr>
                <w:szCs w:val="28"/>
              </w:rPr>
              <w:t xml:space="preserve">/год; </w:t>
            </w:r>
          </w:p>
          <w:p w:rsidR="00AF60F8" w:rsidRPr="00A21257" w:rsidRDefault="00AF60F8" w:rsidP="004F1813">
            <w:pPr>
              <w:pStyle w:val="a7"/>
              <w:rPr>
                <w:szCs w:val="28"/>
              </w:rPr>
            </w:pPr>
            <w:r w:rsidRPr="00A21257">
              <w:rPr>
                <w:szCs w:val="28"/>
              </w:rPr>
              <w:t>водоснабжение: 250 м</w:t>
            </w:r>
            <w:r w:rsidRPr="00A21257">
              <w:rPr>
                <w:szCs w:val="28"/>
                <w:vertAlign w:val="superscript"/>
              </w:rPr>
              <w:t>3</w:t>
            </w:r>
            <w:r w:rsidRPr="00A21257">
              <w:rPr>
                <w:szCs w:val="28"/>
              </w:rPr>
              <w:t>/</w:t>
            </w:r>
            <w:r>
              <w:rPr>
                <w:szCs w:val="28"/>
              </w:rPr>
              <w:t>сут</w:t>
            </w:r>
            <w:r w:rsidRPr="00A21257">
              <w:rPr>
                <w:szCs w:val="28"/>
              </w:rPr>
              <w:t xml:space="preserve"> </w:t>
            </w:r>
          </w:p>
          <w:p w:rsidR="00AF60F8" w:rsidRPr="00A21257" w:rsidRDefault="00AF60F8" w:rsidP="004F1813">
            <w:pPr>
              <w:pStyle w:val="a7"/>
              <w:rPr>
                <w:szCs w:val="28"/>
              </w:rPr>
            </w:pPr>
            <w:r w:rsidRPr="00A21257">
              <w:rPr>
                <w:szCs w:val="28"/>
                <w:u w:val="single"/>
              </w:rPr>
              <w:t>Характеристики зон с особыми условиями использования территории:</w:t>
            </w:r>
            <w:r w:rsidRPr="00A21257">
              <w:rPr>
                <w:szCs w:val="28"/>
              </w:rPr>
              <w:t xml:space="preserve"> санитарно-защитная зона, ориентировочный размер 100 м, режим территории санитарно-защитной зоны в соответствии с СанПиН</w:t>
            </w:r>
            <w:r>
              <w:rPr>
                <w:szCs w:val="28"/>
              </w:rPr>
              <w:t xml:space="preserve"> </w:t>
            </w:r>
            <w:r w:rsidRPr="00A21257">
              <w:rPr>
                <w:szCs w:val="28"/>
              </w:rPr>
              <w:t>2.2.1/2.1.1.1200-03 (новая редакция)</w:t>
            </w:r>
            <w:bookmarkEnd w:id="85"/>
          </w:p>
        </w:tc>
        <w:tc>
          <w:tcPr>
            <w:tcW w:w="6416" w:type="dxa"/>
            <w:shd w:val="clear" w:color="auto" w:fill="auto"/>
          </w:tcPr>
          <w:p w:rsidR="00AF60F8" w:rsidRPr="00A21257" w:rsidRDefault="00AF60F8" w:rsidP="004F1813">
            <w:pPr>
              <w:pStyle w:val="a7"/>
              <w:rPr>
                <w:szCs w:val="28"/>
              </w:rPr>
            </w:pPr>
            <w:r w:rsidRPr="00A21257">
              <w:rPr>
                <w:szCs w:val="28"/>
              </w:rPr>
              <w:t>Тельмановское сельское поселение, Красноборская дорога, дом, 3; массив «Тельмана», участок «Тельмана-центр», № 299, № 301, № 302, № 303, № 1, № 76, № 78-83, № 86-93, участок "Сточные Воды", № 296, № 297</w:t>
            </w:r>
          </w:p>
          <w:p w:rsidR="00AF60F8" w:rsidRPr="00A21257" w:rsidRDefault="00AF60F8" w:rsidP="00367682">
            <w:pPr>
              <w:pStyle w:val="a7"/>
              <w:jc w:val="left"/>
              <w:rPr>
                <w:szCs w:val="28"/>
              </w:rPr>
            </w:pPr>
            <w:r w:rsidRPr="00A21257">
              <w:rPr>
                <w:szCs w:val="28"/>
              </w:rPr>
              <w:t>Кадастровые номера земельных участков:</w:t>
            </w:r>
            <w:r>
              <w:rPr>
                <w:szCs w:val="28"/>
              </w:rPr>
              <w:t xml:space="preserve"> </w:t>
            </w:r>
            <w:r w:rsidRPr="00A21257">
              <w:rPr>
                <w:szCs w:val="28"/>
              </w:rPr>
              <w:t>47:26:0220001:2,</w:t>
            </w:r>
            <w:r>
              <w:rPr>
                <w:szCs w:val="28"/>
              </w:rPr>
              <w:t xml:space="preserve"> </w:t>
            </w:r>
            <w:r w:rsidRPr="00A21257">
              <w:rPr>
                <w:szCs w:val="28"/>
              </w:rPr>
              <w:t>47:26:0220001:3,</w:t>
            </w:r>
            <w:r w:rsidRPr="00A21257">
              <w:t xml:space="preserve"> </w:t>
            </w:r>
            <w:r w:rsidRPr="00A21257">
              <w:rPr>
                <w:szCs w:val="28"/>
              </w:rPr>
              <w:t>47:26:0220001:27,</w:t>
            </w:r>
            <w:r>
              <w:rPr>
                <w:szCs w:val="28"/>
              </w:rPr>
              <w:t xml:space="preserve"> </w:t>
            </w:r>
            <w:r w:rsidRPr="00A21257">
              <w:rPr>
                <w:szCs w:val="28"/>
              </w:rPr>
              <w:t>47:26:0220001:104,</w:t>
            </w:r>
            <w:r>
              <w:rPr>
                <w:szCs w:val="28"/>
              </w:rPr>
              <w:t xml:space="preserve"> 47:26:0220001:107,</w:t>
            </w:r>
            <w:r w:rsidR="00367682">
              <w:rPr>
                <w:szCs w:val="28"/>
              </w:rPr>
              <w:t xml:space="preserve"> </w:t>
            </w:r>
            <w:r w:rsidRPr="00A21257">
              <w:rPr>
                <w:szCs w:val="28"/>
              </w:rPr>
              <w:t>47:26:0220001:108,</w:t>
            </w:r>
            <w:r>
              <w:rPr>
                <w:szCs w:val="28"/>
              </w:rPr>
              <w:t xml:space="preserve"> </w:t>
            </w:r>
            <w:r w:rsidRPr="00A21257">
              <w:rPr>
                <w:szCs w:val="28"/>
              </w:rPr>
              <w:t>47:26:0220001:109, 47:26:0220001:148,</w:t>
            </w:r>
            <w:r>
              <w:rPr>
                <w:szCs w:val="28"/>
              </w:rPr>
              <w:t xml:space="preserve"> </w:t>
            </w:r>
            <w:r w:rsidRPr="00A21257">
              <w:rPr>
                <w:szCs w:val="28"/>
              </w:rPr>
              <w:t>47:26:0220001:149,</w:t>
            </w:r>
            <w:r>
              <w:rPr>
                <w:szCs w:val="28"/>
              </w:rPr>
              <w:t xml:space="preserve"> </w:t>
            </w:r>
            <w:r w:rsidRPr="00A21257">
              <w:rPr>
                <w:szCs w:val="28"/>
              </w:rPr>
              <w:t>47:26:0220001:169, 47:26:0220001:181,</w:t>
            </w:r>
            <w:r w:rsidR="00367682">
              <w:rPr>
                <w:szCs w:val="28"/>
              </w:rPr>
              <w:t xml:space="preserve"> </w:t>
            </w:r>
            <w:r w:rsidRPr="00A21257">
              <w:rPr>
                <w:szCs w:val="28"/>
              </w:rPr>
              <w:t>47:26:0220001:199, 47:26:0220001:216,</w:t>
            </w:r>
            <w:r w:rsidR="00367682">
              <w:rPr>
                <w:szCs w:val="28"/>
              </w:rPr>
              <w:t xml:space="preserve"> </w:t>
            </w:r>
            <w:r w:rsidRPr="00A21257">
              <w:rPr>
                <w:szCs w:val="28"/>
              </w:rPr>
              <w:t>47:26:0220001:218,</w:t>
            </w:r>
            <w:r w:rsidR="00367682">
              <w:rPr>
                <w:szCs w:val="28"/>
              </w:rPr>
              <w:t xml:space="preserve"> </w:t>
            </w:r>
            <w:r w:rsidRPr="00A21257">
              <w:rPr>
                <w:szCs w:val="28"/>
              </w:rPr>
              <w:t>47:26:0220001:224,</w:t>
            </w:r>
            <w:r w:rsidR="00367682">
              <w:rPr>
                <w:szCs w:val="28"/>
              </w:rPr>
              <w:t xml:space="preserve"> </w:t>
            </w:r>
            <w:r w:rsidRPr="00A21257">
              <w:rPr>
                <w:szCs w:val="28"/>
              </w:rPr>
              <w:t>47:26:0220001:232,</w:t>
            </w:r>
            <w:r w:rsidR="00367682">
              <w:rPr>
                <w:szCs w:val="28"/>
              </w:rPr>
              <w:t xml:space="preserve"> </w:t>
            </w:r>
            <w:r w:rsidRPr="00A21257">
              <w:rPr>
                <w:szCs w:val="28"/>
              </w:rPr>
              <w:t>47:26:0220001:234,</w:t>
            </w:r>
            <w:r w:rsidR="00367682">
              <w:rPr>
                <w:szCs w:val="28"/>
              </w:rPr>
              <w:t xml:space="preserve"> </w:t>
            </w:r>
            <w:r w:rsidRPr="00A21257">
              <w:rPr>
                <w:szCs w:val="28"/>
              </w:rPr>
              <w:t>47:26:0220001:235, 47:26:0220001:244, 47:26:0220001:245,</w:t>
            </w:r>
            <w:r w:rsidR="00367682">
              <w:rPr>
                <w:szCs w:val="28"/>
              </w:rPr>
              <w:t xml:space="preserve"> </w:t>
            </w:r>
            <w:r w:rsidRPr="00A21257">
              <w:rPr>
                <w:szCs w:val="28"/>
              </w:rPr>
              <w:t>47:26:0220001:246,</w:t>
            </w:r>
            <w:r w:rsidR="00367682">
              <w:rPr>
                <w:szCs w:val="28"/>
              </w:rPr>
              <w:t xml:space="preserve"> </w:t>
            </w:r>
            <w:r w:rsidRPr="00A21257">
              <w:rPr>
                <w:szCs w:val="28"/>
              </w:rPr>
              <w:t>47:26:0220001:247,</w:t>
            </w:r>
            <w:r w:rsidR="00367682">
              <w:rPr>
                <w:szCs w:val="28"/>
              </w:rPr>
              <w:t xml:space="preserve"> </w:t>
            </w:r>
            <w:r w:rsidRPr="00A21257">
              <w:rPr>
                <w:szCs w:val="28"/>
              </w:rPr>
              <w:t>47:26:0220001:248, 47:26:0220001:249,</w:t>
            </w:r>
            <w:r w:rsidR="00367682">
              <w:rPr>
                <w:szCs w:val="28"/>
              </w:rPr>
              <w:t xml:space="preserve"> </w:t>
            </w:r>
            <w:r w:rsidRPr="00A21257">
              <w:rPr>
                <w:szCs w:val="28"/>
              </w:rPr>
              <w:t>47:26:0220001:250,</w:t>
            </w:r>
            <w:r w:rsidR="00367682">
              <w:rPr>
                <w:szCs w:val="28"/>
              </w:rPr>
              <w:t xml:space="preserve"> </w:t>
            </w:r>
            <w:r w:rsidRPr="00A21257">
              <w:rPr>
                <w:szCs w:val="28"/>
              </w:rPr>
              <w:t>47:26:0220001:400,</w:t>
            </w:r>
            <w:r w:rsidR="00367682">
              <w:rPr>
                <w:szCs w:val="28"/>
              </w:rPr>
              <w:t xml:space="preserve"> </w:t>
            </w:r>
            <w:r w:rsidRPr="00A21257">
              <w:rPr>
                <w:szCs w:val="28"/>
              </w:rPr>
              <w:t>47:26:0220001:401,</w:t>
            </w:r>
            <w:r w:rsidR="00367682">
              <w:rPr>
                <w:szCs w:val="28"/>
              </w:rPr>
              <w:t xml:space="preserve"> </w:t>
            </w:r>
            <w:r w:rsidRPr="00A21257">
              <w:rPr>
                <w:szCs w:val="28"/>
              </w:rPr>
              <w:t>47:26:0220001:402,</w:t>
            </w:r>
            <w:r w:rsidR="00367682">
              <w:rPr>
                <w:szCs w:val="28"/>
              </w:rPr>
              <w:t xml:space="preserve"> </w:t>
            </w:r>
            <w:r w:rsidRPr="00A21257">
              <w:rPr>
                <w:szCs w:val="28"/>
              </w:rPr>
              <w:t>47:26:0220001:404, 47:26:0220001:432,</w:t>
            </w:r>
            <w:r w:rsidR="00367682">
              <w:rPr>
                <w:szCs w:val="28"/>
              </w:rPr>
              <w:t xml:space="preserve"> </w:t>
            </w:r>
            <w:r w:rsidRPr="00A21257">
              <w:rPr>
                <w:szCs w:val="28"/>
              </w:rPr>
              <w:t>47:26:0220001:433, 47:26:0220001:434,</w:t>
            </w:r>
            <w:r w:rsidR="00367682">
              <w:rPr>
                <w:szCs w:val="28"/>
              </w:rPr>
              <w:t xml:space="preserve"> </w:t>
            </w:r>
            <w:r w:rsidRPr="00A21257">
              <w:rPr>
                <w:szCs w:val="28"/>
              </w:rPr>
              <w:t>47:26:0220001:470,</w:t>
            </w:r>
            <w:r w:rsidR="00367682">
              <w:rPr>
                <w:szCs w:val="28"/>
              </w:rPr>
              <w:t xml:space="preserve"> </w:t>
            </w:r>
            <w:r w:rsidRPr="00A21257">
              <w:rPr>
                <w:szCs w:val="28"/>
              </w:rPr>
              <w:t>47:26:0220001:471,</w:t>
            </w:r>
            <w:r w:rsidR="00367682">
              <w:rPr>
                <w:szCs w:val="28"/>
              </w:rPr>
              <w:t xml:space="preserve"> </w:t>
            </w:r>
            <w:r w:rsidRPr="00A21257">
              <w:rPr>
                <w:szCs w:val="28"/>
              </w:rPr>
              <w:t>47:26:0220001:488,</w:t>
            </w:r>
            <w:r w:rsidR="00367682">
              <w:rPr>
                <w:szCs w:val="28"/>
              </w:rPr>
              <w:t xml:space="preserve"> </w:t>
            </w:r>
            <w:r w:rsidRPr="00A21257">
              <w:rPr>
                <w:szCs w:val="28"/>
              </w:rPr>
              <w:t>47:26:0220001:489,</w:t>
            </w:r>
            <w:r w:rsidR="00367682">
              <w:rPr>
                <w:szCs w:val="28"/>
              </w:rPr>
              <w:t xml:space="preserve"> </w:t>
            </w:r>
            <w:r w:rsidRPr="00A21257">
              <w:rPr>
                <w:szCs w:val="28"/>
              </w:rPr>
              <w:t>47:26:0220001:490,</w:t>
            </w:r>
            <w:r w:rsidR="00367682">
              <w:rPr>
                <w:szCs w:val="28"/>
              </w:rPr>
              <w:t xml:space="preserve"> </w:t>
            </w:r>
            <w:r w:rsidRPr="00A21257">
              <w:rPr>
                <w:szCs w:val="28"/>
              </w:rPr>
              <w:t>47:26:0220001:491,</w:t>
            </w:r>
            <w:r w:rsidR="00367682">
              <w:rPr>
                <w:szCs w:val="28"/>
              </w:rPr>
              <w:t xml:space="preserve"> </w:t>
            </w:r>
            <w:r w:rsidRPr="00A21257">
              <w:rPr>
                <w:szCs w:val="28"/>
              </w:rPr>
              <w:t>47:26:0220001:492, 47:26:0220001:494,</w:t>
            </w:r>
            <w:r w:rsidR="00367682">
              <w:rPr>
                <w:szCs w:val="28"/>
              </w:rPr>
              <w:t xml:space="preserve"> </w:t>
            </w:r>
            <w:r w:rsidRPr="00A21257">
              <w:rPr>
                <w:szCs w:val="28"/>
              </w:rPr>
              <w:t>47:26:0220001:505,</w:t>
            </w:r>
            <w:r w:rsidR="00367682">
              <w:rPr>
                <w:szCs w:val="28"/>
              </w:rPr>
              <w:t xml:space="preserve"> </w:t>
            </w:r>
            <w:r w:rsidRPr="00A21257">
              <w:rPr>
                <w:szCs w:val="28"/>
              </w:rPr>
              <w:t>47:26:0220001:506,</w:t>
            </w:r>
            <w:r w:rsidR="00367682">
              <w:rPr>
                <w:szCs w:val="28"/>
              </w:rPr>
              <w:t xml:space="preserve"> </w:t>
            </w:r>
            <w:r w:rsidRPr="00A21257">
              <w:rPr>
                <w:szCs w:val="28"/>
              </w:rPr>
              <w:t>47:26:0220001:609,</w:t>
            </w:r>
            <w:r w:rsidR="00367682">
              <w:rPr>
                <w:szCs w:val="28"/>
              </w:rPr>
              <w:t xml:space="preserve"> </w:t>
            </w:r>
            <w:r w:rsidRPr="00A21257">
              <w:rPr>
                <w:szCs w:val="28"/>
              </w:rPr>
              <w:t>47:26:0220001:610,</w:t>
            </w:r>
            <w:r w:rsidR="00367682">
              <w:rPr>
                <w:szCs w:val="28"/>
              </w:rPr>
              <w:t xml:space="preserve"> </w:t>
            </w:r>
            <w:r w:rsidRPr="00A21257">
              <w:rPr>
                <w:szCs w:val="28"/>
              </w:rPr>
              <w:lastRenderedPageBreak/>
              <w:t>47:26:0220001:611,</w:t>
            </w:r>
            <w:r w:rsidR="00367682">
              <w:rPr>
                <w:szCs w:val="28"/>
              </w:rPr>
              <w:t xml:space="preserve"> </w:t>
            </w:r>
            <w:r w:rsidRPr="00A21257">
              <w:rPr>
                <w:szCs w:val="28"/>
              </w:rPr>
              <w:t>47:26:0220001:612,</w:t>
            </w:r>
            <w:r w:rsidR="00367682">
              <w:rPr>
                <w:szCs w:val="28"/>
              </w:rPr>
              <w:t xml:space="preserve"> </w:t>
            </w:r>
            <w:r w:rsidRPr="00A21257">
              <w:rPr>
                <w:szCs w:val="28"/>
              </w:rPr>
              <w:t>47:26:0220001:613,</w:t>
            </w:r>
            <w:r w:rsidR="00367682">
              <w:rPr>
                <w:szCs w:val="28"/>
              </w:rPr>
              <w:t xml:space="preserve"> </w:t>
            </w:r>
            <w:r w:rsidRPr="00A21257">
              <w:rPr>
                <w:szCs w:val="28"/>
              </w:rPr>
              <w:t>47:26:0220001:614,</w:t>
            </w:r>
            <w:r w:rsidR="00367682">
              <w:rPr>
                <w:szCs w:val="28"/>
              </w:rPr>
              <w:t xml:space="preserve"> </w:t>
            </w:r>
            <w:r w:rsidRPr="00A21257">
              <w:rPr>
                <w:szCs w:val="28"/>
              </w:rPr>
              <w:t>47:26:0220001:615</w:t>
            </w:r>
          </w:p>
        </w:tc>
      </w:tr>
    </w:tbl>
    <w:bookmarkEnd w:id="86"/>
    <w:p w:rsidR="00681904" w:rsidRPr="00CE76CF" w:rsidRDefault="00C033DE" w:rsidP="006C509F">
      <w:pPr>
        <w:spacing w:before="240"/>
        <w:ind w:firstLine="709"/>
      </w:pPr>
      <w:r>
        <w:lastRenderedPageBreak/>
        <w:t>П</w:t>
      </w:r>
      <w:r w:rsidRPr="00CE76CF">
        <w:t>ерспективны</w:t>
      </w:r>
      <w:r>
        <w:t>е</w:t>
      </w:r>
      <w:r w:rsidRPr="00CE76CF">
        <w:t xml:space="preserve"> инвестиционны</w:t>
      </w:r>
      <w:r>
        <w:t>е</w:t>
      </w:r>
      <w:r w:rsidRPr="00CE76CF">
        <w:t xml:space="preserve"> площад</w:t>
      </w:r>
      <w:r>
        <w:t>ки,</w:t>
      </w:r>
      <w:r w:rsidR="00137B57" w:rsidRPr="00CE76CF">
        <w:t xml:space="preserve"> </w:t>
      </w:r>
      <w:r>
        <w:t xml:space="preserve">планируемые к размещению на территории </w:t>
      </w:r>
      <w:r w:rsidR="00FB561F">
        <w:t>МО Тельмановское СП</w:t>
      </w:r>
      <w:r>
        <w:t xml:space="preserve"> индустриальные парки </w:t>
      </w:r>
      <w:r w:rsidR="004F1813" w:rsidRPr="00CE76CF">
        <w:t>отображен</w:t>
      </w:r>
      <w:r w:rsidR="004F1813">
        <w:t>ы на</w:t>
      </w:r>
      <w:r w:rsidR="004F1813" w:rsidRPr="00CE76CF">
        <w:t xml:space="preserve"> </w:t>
      </w:r>
      <w:r w:rsidR="004F1813">
        <w:t>карте планируемого размещения объектов регионального значения материалов по обоснованию</w:t>
      </w:r>
      <w:r>
        <w:t xml:space="preserve"> генерального плана</w:t>
      </w:r>
      <w:r w:rsidR="00137B57" w:rsidRPr="00CE76CF">
        <w:t>.</w:t>
      </w:r>
    </w:p>
    <w:p w:rsidR="00EB6527" w:rsidRDefault="00EB6527" w:rsidP="00EB6527">
      <w:pPr>
        <w:ind w:firstLine="709"/>
      </w:pPr>
      <w:r w:rsidRPr="00CE76CF">
        <w:t xml:space="preserve">Генеральным планом предлагается рассматривать в качестве инвестиционных проектов предложения заинтересованных лиц направленных на создание условий для комплексного и устойчивого развития территории </w:t>
      </w:r>
      <w:r w:rsidR="009A7BD8">
        <w:t>населённых</w:t>
      </w:r>
      <w:r w:rsidRPr="00CE76CF">
        <w:t xml:space="preserve"> пунктов за счет включения в границы </w:t>
      </w:r>
      <w:r w:rsidR="009A7BD8">
        <w:t>населённых</w:t>
      </w:r>
      <w:r w:rsidRPr="00CE76CF">
        <w:t xml:space="preserve"> пунктов земельных участков из земель сельскохозяйственного назначения в земли </w:t>
      </w:r>
      <w:r w:rsidR="009A7BD8">
        <w:t>населённых</w:t>
      </w:r>
      <w:r w:rsidRPr="00CE76CF">
        <w:t xml:space="preserve"> пунктов, под размещение территории для проживания населения как объекта местного значения поселения (комплексного развития территории в целях развития жилой и общественно-деловой застройки), а так же направленных на создание условий для формирования мест приложения труда и новых рабочих мест, создание условий для комплексного и устойчивого развития территории поселения  за счет установления функциональной зоны </w:t>
      </w:r>
      <w:r w:rsidRPr="00CE76CF">
        <w:rPr>
          <w:rFonts w:eastAsia="Calibri"/>
          <w:bCs/>
          <w:szCs w:val="28"/>
        </w:rPr>
        <w:t xml:space="preserve">«Производственная зона» (буквенное обозначение П) с соответствующими параметрами развития, в целях </w:t>
      </w:r>
      <w:r w:rsidRPr="00CE76CF">
        <w:t xml:space="preserve">планируемого размещения и развития объектов промышленности, объектов транспортной, логистической и инженерной инфраструктуры, и последующего изменения для земельных участков из </w:t>
      </w:r>
      <w:r w:rsidR="000B760E">
        <w:t xml:space="preserve">категории </w:t>
      </w:r>
      <w:r w:rsidRPr="00CE76CF">
        <w:t>земл</w:t>
      </w:r>
      <w:r w:rsidR="000B760E">
        <w:t>и</w:t>
      </w:r>
      <w:r w:rsidRPr="00CE76CF">
        <w:t xml:space="preserve"> сельскохозяйственного назначения </w:t>
      </w:r>
      <w:r w:rsidR="000B760E">
        <w:t xml:space="preserve">в </w:t>
      </w:r>
      <w:r w:rsidRPr="00CE76CF">
        <w:t>категори</w:t>
      </w:r>
      <w:r w:rsidR="000B760E">
        <w:t>ю</w:t>
      </w:r>
      <w:r w:rsidRPr="00CE76CF">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также - земли промышленности) в соответствии с действующим законодательством.</w:t>
      </w:r>
    </w:p>
    <w:p w:rsidR="00A545DA" w:rsidRPr="00CE76CF" w:rsidRDefault="00A545DA" w:rsidP="006C509F">
      <w:pPr>
        <w:pStyle w:val="1"/>
        <w:keepLines w:val="0"/>
        <w:numPr>
          <w:ilvl w:val="1"/>
          <w:numId w:val="28"/>
        </w:numPr>
      </w:pPr>
      <w:r>
        <w:t xml:space="preserve"> </w:t>
      </w:r>
      <w:bookmarkStart w:id="87" w:name="_Toc500422189"/>
      <w:r>
        <w:t>Сведения о</w:t>
      </w:r>
      <w:r w:rsidRPr="00CE76CF">
        <w:t xml:space="preserve"> </w:t>
      </w:r>
      <w:r>
        <w:t>развитии агропромышленного комплекса</w:t>
      </w:r>
      <w:r w:rsidR="006C509F" w:rsidRPr="006C509F">
        <w:t xml:space="preserve"> на территории </w:t>
      </w:r>
      <w:r w:rsidR="00FB561F">
        <w:t>МО Тельмановское СП</w:t>
      </w:r>
      <w:bookmarkEnd w:id="87"/>
    </w:p>
    <w:p w:rsidR="00A545DA" w:rsidRDefault="00A545DA" w:rsidP="00A545DA">
      <w:pPr>
        <w:ind w:firstLine="709"/>
      </w:pPr>
      <w:r>
        <w:t xml:space="preserve">Ведущим предприятием в сфере агропромышленного комплекса </w:t>
      </w:r>
      <w:bookmarkStart w:id="88" w:name="_Hlk484439971"/>
      <w:r>
        <w:t xml:space="preserve">на территории </w:t>
      </w:r>
      <w:r w:rsidR="00FB561F">
        <w:t>МО Тельмановское СП</w:t>
      </w:r>
      <w:bookmarkEnd w:id="88"/>
      <w:r>
        <w:t xml:space="preserve"> является ЗАО «Племенное хозяйство им. Тельмана». </w:t>
      </w:r>
      <w:r w:rsidRPr="00A545DA">
        <w:t>ЗАО «</w:t>
      </w:r>
      <w:r w:rsidR="00986073">
        <w:t xml:space="preserve">Племенное хозяйство </w:t>
      </w:r>
      <w:r w:rsidRPr="00A545DA">
        <w:t>им. Тельмана» одно из ведущих сельскохозяйственных предприятий Ленинградской области и одно из самых крупных предприятий Тосненского</w:t>
      </w:r>
      <w:r w:rsidR="001F13A9">
        <w:t xml:space="preserve"> муниципального</w:t>
      </w:r>
      <w:r w:rsidRPr="00A545DA">
        <w:t xml:space="preserve"> района. Уже на протяжении 67 лет предприятие стабильно работает на рынке сельскохозяйственных производителей Ленинградской области.</w:t>
      </w:r>
      <w:r>
        <w:t xml:space="preserve"> </w:t>
      </w:r>
    </w:p>
    <w:p w:rsidR="00A545DA" w:rsidRDefault="00A545DA" w:rsidP="00A545DA">
      <w:pPr>
        <w:ind w:firstLine="709"/>
      </w:pPr>
      <w:r>
        <w:t xml:space="preserve">В связи с тем, что в настоящее время осуществляется активная реконструкция существующих и проектирование новых железных и автомобильных дорог, инженерных </w:t>
      </w:r>
      <w:r>
        <w:lastRenderedPageBreak/>
        <w:t>коммуникаций, затрудняются технологические процессы при выращивании кормовых и овощных культур, многократно повышая издержки производства.</w:t>
      </w:r>
    </w:p>
    <w:p w:rsidR="00A545DA" w:rsidRDefault="00A545DA" w:rsidP="00A545DA">
      <w:pPr>
        <w:ind w:firstLine="709"/>
      </w:pPr>
      <w:r>
        <w:t>Основные объекты предприятия</w:t>
      </w:r>
      <w:r w:rsidRPr="00A545DA">
        <w:t xml:space="preserve"> </w:t>
      </w:r>
      <w:r>
        <w:t>ЗАО «Племенное хозяйство им. Тельмана» (молочно-товарные фермы) размещены в границах п. Тельмана и д. Пионер, теплично-парниковые комплексы – в п. Тельмана. В настоящее время животноводческая ферма крупного рогатого скота «Центр» в п. Тельмана имеет поголовье 1200 до 2000 голов дойного стада и до 6000 скотомест молодняка, поголовье фермы «Пионер» составляет до 1200 голов дойного стада.</w:t>
      </w:r>
    </w:p>
    <w:p w:rsidR="00A545DA" w:rsidRDefault="00A545DA" w:rsidP="00A545DA">
      <w:pPr>
        <w:ind w:firstLine="709"/>
      </w:pPr>
      <w:r>
        <w:t>За последние 5 лет сумма капитальных вложений, направленных на развитие и повышение эффективности, производительности составила порядка 250 млн. рублей, в т.ч. на приобретение сельскохозяйственной техники, тракторов, комбайнов, на реконструкцию и модернизацию производственных площадей, приобретение нетелей, на реконструкцию газовой котельной, производственных зданий животноводческого комплекса и тепличного комплекса.</w:t>
      </w:r>
    </w:p>
    <w:p w:rsidR="00A545DA" w:rsidRDefault="00A545DA" w:rsidP="00A545DA">
      <w:pPr>
        <w:ind w:firstLine="709"/>
      </w:pPr>
      <w:r>
        <w:t>В 2017 году ведется активная работа по модернизации парка сельскохозяйственных машин с целью повышения рентабельности собственного производства кормов и качества кормов собственного производства.</w:t>
      </w:r>
    </w:p>
    <w:p w:rsidR="00A545DA" w:rsidRDefault="00A545DA" w:rsidP="00A545DA">
      <w:pPr>
        <w:ind w:firstLine="709"/>
      </w:pPr>
      <w:r>
        <w:t>На период 2017</w:t>
      </w:r>
      <w:r w:rsidR="00CC3704">
        <w:t>–</w:t>
      </w:r>
      <w:r>
        <w:t xml:space="preserve">2037 ЗАО «Племенное хозяйство им. Тельмана» планирует сохранить и развить производство животноводческого направления (снижение себестоимости производства молока, повышение валовых надоев, увеличение выхода телят, участие в продажах племенного скота, выращивание быков на откорм и на реализацию); сохранить и подтвердить статус племзавода; максимально использовать земельные участки в севообороте, повысить плодородие земли, урожайность и эффективность использования посевных площадей, увеличить отдачу с 1 га; участвовать в программах субсидирования по всем направлениям; привлекать молодых специалистов. </w:t>
      </w:r>
    </w:p>
    <w:p w:rsidR="00A545DA" w:rsidRPr="00665571" w:rsidRDefault="00A545DA" w:rsidP="00A545DA">
      <w:pPr>
        <w:ind w:firstLine="708"/>
        <w:rPr>
          <w:b/>
          <w:lang w:eastAsia="ru-RU"/>
        </w:rPr>
      </w:pPr>
      <w:r>
        <w:t xml:space="preserve">Планируется сохранение и подтверждение показателей производства по параметрам, установленным в соглашении, заключенном с </w:t>
      </w:r>
      <w:bookmarkStart w:id="89" w:name="_Hlk483330212"/>
      <w:r w:rsidRPr="00A545DA">
        <w:rPr>
          <w:szCs w:val="28"/>
        </w:rPr>
        <w:t>комитетом по агропромышленному и рыбохозяйственному комплексу</w:t>
      </w:r>
      <w:r w:rsidRPr="00A545DA">
        <w:rPr>
          <w:lang w:eastAsia="ru-RU"/>
        </w:rPr>
        <w:t xml:space="preserve"> Ленинградской области</w:t>
      </w:r>
      <w:r>
        <w:rPr>
          <w:lang w:eastAsia="ru-RU"/>
        </w:rPr>
        <w:t>.</w:t>
      </w:r>
    </w:p>
    <w:bookmarkEnd w:id="89"/>
    <w:p w:rsidR="00A545DA" w:rsidRDefault="00A545DA" w:rsidP="00A545DA">
      <w:pPr>
        <w:ind w:firstLine="709"/>
      </w:pPr>
      <w:r>
        <w:t>Планируется значительное увеличение объема производства в тепличном комплексе рассады овощей, цветочной рассады. Плановый рост объемов производства составляет порядка 25</w:t>
      </w:r>
      <w:r w:rsidR="00CC3704">
        <w:t>–</w:t>
      </w:r>
      <w:r>
        <w:t>30</w:t>
      </w:r>
      <w:r w:rsidR="00023101">
        <w:t xml:space="preserve"> </w:t>
      </w:r>
      <w:r>
        <w:t>% к факту 2017 г.</w:t>
      </w:r>
    </w:p>
    <w:p w:rsidR="00A545DA" w:rsidRDefault="00A545DA" w:rsidP="00A545DA">
      <w:pPr>
        <w:ind w:firstLine="709"/>
      </w:pPr>
      <w:r>
        <w:t>Сокращение земель сельскохозяйственного назначения, в том числе за счет изменения категории земель на земли промышленности, предусмотренные в проекте генерального плана, направлены на развитие агропромышленного предприятия</w:t>
      </w:r>
      <w:r w:rsidRPr="00A545DA">
        <w:t xml:space="preserve"> </w:t>
      </w:r>
      <w:r>
        <w:t xml:space="preserve">ЗАО «Племенное хозяйство им. Тельмана» и не окажут влияния на показатели развития предприятия. </w:t>
      </w:r>
    </w:p>
    <w:p w:rsidR="0074484B" w:rsidRPr="00CE76CF" w:rsidRDefault="0074484B" w:rsidP="00D74385">
      <w:pPr>
        <w:keepNext/>
        <w:numPr>
          <w:ilvl w:val="0"/>
          <w:numId w:val="28"/>
        </w:numPr>
        <w:spacing w:before="240" w:after="240"/>
        <w:outlineLvl w:val="0"/>
        <w:rPr>
          <w:rFonts w:eastAsia="Times New Roman" w:cs="Times New Roman"/>
          <w:b/>
          <w:bCs/>
          <w:kern w:val="32"/>
          <w:szCs w:val="32"/>
        </w:rPr>
      </w:pPr>
      <w:bookmarkStart w:id="90" w:name="_Toc500422190"/>
      <w:r w:rsidRPr="00CE76CF">
        <w:rPr>
          <w:rFonts w:eastAsia="Times New Roman" w:cs="Times New Roman"/>
          <w:b/>
          <w:bCs/>
          <w:kern w:val="32"/>
          <w:szCs w:val="32"/>
        </w:rPr>
        <w:lastRenderedPageBreak/>
        <w:t xml:space="preserve">Сведения о </w:t>
      </w:r>
      <w:bookmarkStart w:id="91" w:name="_Toc205275860"/>
      <w:bookmarkStart w:id="92" w:name="_Toc216261578"/>
      <w:bookmarkStart w:id="93" w:name="_Toc233718411"/>
      <w:bookmarkStart w:id="94" w:name="_Toc372894021"/>
      <w:bookmarkStart w:id="95" w:name="_Toc385508348"/>
      <w:r w:rsidR="005F6704" w:rsidRPr="00CE76CF">
        <w:rPr>
          <w:rFonts w:eastAsia="Times New Roman" w:cs="Times New Roman"/>
          <w:b/>
          <w:bCs/>
          <w:kern w:val="32"/>
          <w:szCs w:val="32"/>
        </w:rPr>
        <w:t>состояни</w:t>
      </w:r>
      <w:r w:rsidR="007464EF" w:rsidRPr="00CE76CF">
        <w:rPr>
          <w:rFonts w:eastAsia="Times New Roman" w:cs="Times New Roman"/>
          <w:b/>
          <w:bCs/>
          <w:kern w:val="32"/>
          <w:szCs w:val="32"/>
        </w:rPr>
        <w:t>и</w:t>
      </w:r>
      <w:r w:rsidR="005F6704" w:rsidRPr="00CE76CF">
        <w:rPr>
          <w:rFonts w:eastAsia="Times New Roman" w:cs="Times New Roman"/>
          <w:b/>
          <w:bCs/>
          <w:kern w:val="32"/>
          <w:szCs w:val="32"/>
        </w:rPr>
        <w:t xml:space="preserve"> и структур</w:t>
      </w:r>
      <w:r w:rsidR="007464EF" w:rsidRPr="00CE76CF">
        <w:rPr>
          <w:rFonts w:eastAsia="Times New Roman" w:cs="Times New Roman"/>
          <w:b/>
          <w:bCs/>
          <w:kern w:val="32"/>
          <w:szCs w:val="32"/>
        </w:rPr>
        <w:t>е</w:t>
      </w:r>
      <w:r w:rsidR="005F6704" w:rsidRPr="00CE76CF">
        <w:rPr>
          <w:rFonts w:eastAsia="Times New Roman" w:cs="Times New Roman"/>
          <w:b/>
          <w:bCs/>
          <w:kern w:val="32"/>
          <w:szCs w:val="32"/>
        </w:rPr>
        <w:t xml:space="preserve"> жилищного фонд</w:t>
      </w:r>
      <w:bookmarkEnd w:id="91"/>
      <w:bookmarkEnd w:id="92"/>
      <w:r w:rsidR="005F6704" w:rsidRPr="00CE76CF">
        <w:rPr>
          <w:rFonts w:eastAsia="Times New Roman" w:cs="Times New Roman"/>
          <w:b/>
          <w:bCs/>
          <w:kern w:val="32"/>
          <w:szCs w:val="32"/>
        </w:rPr>
        <w:t>а</w:t>
      </w:r>
      <w:bookmarkEnd w:id="90"/>
      <w:bookmarkEnd w:id="93"/>
      <w:bookmarkEnd w:id="94"/>
      <w:bookmarkEnd w:id="95"/>
    </w:p>
    <w:p w:rsidR="00D74385" w:rsidRDefault="00D74385" w:rsidP="00531D4C">
      <w:pPr>
        <w:ind w:firstLine="709"/>
      </w:pPr>
      <w:r w:rsidRPr="00CE76CF">
        <w:t>Наиболее распространенным видом жилой застройки в п</w:t>
      </w:r>
      <w:r w:rsidR="007464EF" w:rsidRPr="00CE76CF">
        <w:t xml:space="preserve">. </w:t>
      </w:r>
      <w:r w:rsidRPr="00CE76CF">
        <w:t>Тельмана и</w:t>
      </w:r>
      <w:r w:rsidR="007464EF" w:rsidRPr="00CE76CF">
        <w:t xml:space="preserve"> п.</w:t>
      </w:r>
      <w:r w:rsidRPr="00CE76CF">
        <w:t xml:space="preserve"> Войскорово является застройка зданиями средней этажности, в п</w:t>
      </w:r>
      <w:r w:rsidR="007464EF" w:rsidRPr="00CE76CF">
        <w:t>.</w:t>
      </w:r>
      <w:r w:rsidRPr="00CE76CF">
        <w:t xml:space="preserve"> Тельмана имеются отдельные участки с застройкой 9 этажей и выше.</w:t>
      </w:r>
    </w:p>
    <w:p w:rsidR="00C033DE" w:rsidRPr="00CE76CF" w:rsidRDefault="00C033DE" w:rsidP="00C033DE">
      <w:pPr>
        <w:pStyle w:val="af7"/>
        <w:keepNext/>
        <w:jc w:val="right"/>
        <w:rPr>
          <w:b w:val="0"/>
          <w:sz w:val="28"/>
          <w:szCs w:val="28"/>
        </w:rPr>
      </w:pPr>
      <w:r w:rsidRPr="00CE76CF">
        <w:rPr>
          <w:b w:val="0"/>
          <w:sz w:val="28"/>
          <w:szCs w:val="28"/>
        </w:rPr>
        <w:t xml:space="preserve">Таблица </w:t>
      </w:r>
      <w:r>
        <w:rPr>
          <w:b w:val="0"/>
          <w:sz w:val="28"/>
          <w:szCs w:val="28"/>
        </w:rPr>
        <w:fldChar w:fldCharType="begin"/>
      </w:r>
      <w:r>
        <w:rPr>
          <w:b w:val="0"/>
          <w:sz w:val="28"/>
          <w:szCs w:val="28"/>
        </w:rPr>
        <w:instrText xml:space="preserve"> STYLEREF 1 \s </w:instrText>
      </w:r>
      <w:r>
        <w:rPr>
          <w:b w:val="0"/>
          <w:sz w:val="28"/>
          <w:szCs w:val="28"/>
        </w:rPr>
        <w:fldChar w:fldCharType="separate"/>
      </w:r>
      <w:r w:rsidR="007A0C71">
        <w:rPr>
          <w:b w:val="0"/>
          <w:noProof/>
          <w:sz w:val="28"/>
          <w:szCs w:val="28"/>
        </w:rPr>
        <w:t>7.5</w:t>
      </w:r>
      <w:r>
        <w:rPr>
          <w:b w:val="0"/>
          <w:sz w:val="28"/>
          <w:szCs w:val="28"/>
        </w:rPr>
        <w:fldChar w:fldCharType="end"/>
      </w:r>
      <w:r>
        <w:rPr>
          <w:b w:val="0"/>
          <w:sz w:val="28"/>
          <w:szCs w:val="28"/>
        </w:rPr>
        <w:noBreakHyphen/>
      </w:r>
      <w:r>
        <w:rPr>
          <w:b w:val="0"/>
          <w:sz w:val="28"/>
          <w:szCs w:val="28"/>
        </w:rPr>
        <w:fldChar w:fldCharType="begin"/>
      </w:r>
      <w:r>
        <w:rPr>
          <w:b w:val="0"/>
          <w:sz w:val="28"/>
          <w:szCs w:val="28"/>
        </w:rPr>
        <w:instrText xml:space="preserve"> SEQ Таблица \* ARABIC \s 1 </w:instrText>
      </w:r>
      <w:r>
        <w:rPr>
          <w:b w:val="0"/>
          <w:sz w:val="28"/>
          <w:szCs w:val="28"/>
        </w:rPr>
        <w:fldChar w:fldCharType="separate"/>
      </w:r>
      <w:r w:rsidR="007A0C71">
        <w:rPr>
          <w:b w:val="0"/>
          <w:noProof/>
          <w:sz w:val="28"/>
          <w:szCs w:val="28"/>
        </w:rPr>
        <w:t>1</w:t>
      </w:r>
      <w:r>
        <w:rPr>
          <w:b w:val="0"/>
          <w:sz w:val="28"/>
          <w:szCs w:val="28"/>
        </w:rPr>
        <w:fldChar w:fldCharType="end"/>
      </w:r>
    </w:p>
    <w:p w:rsidR="00C84B0C" w:rsidRPr="00CE76CF" w:rsidRDefault="00C84B0C" w:rsidP="00C84B0C">
      <w:pPr>
        <w:spacing w:after="240"/>
        <w:jc w:val="center"/>
        <w:rPr>
          <w:rFonts w:eastAsia="Times New Roman"/>
          <w:bCs/>
        </w:rPr>
      </w:pPr>
      <w:r w:rsidRPr="00CE76CF">
        <w:rPr>
          <w:rFonts w:eastAsia="Times New Roman"/>
        </w:rPr>
        <w:t xml:space="preserve">Динамика изменения общей площади жилых помещений за </w:t>
      </w:r>
      <w:r w:rsidRPr="00CE76CF">
        <w:rPr>
          <w:rFonts w:eastAsia="Times New Roman"/>
          <w:bCs/>
        </w:rPr>
        <w:t>2009, 2010, 2011, 2012, 2013, 2014, 2015 годы</w:t>
      </w:r>
      <w:r w:rsidR="00A545DA">
        <w:rPr>
          <w:rFonts w:eastAsia="Times New Roman"/>
          <w:bCs/>
        </w:rPr>
        <w:t>,</w:t>
      </w:r>
      <w:r w:rsidR="00A545DA" w:rsidRPr="00A545DA">
        <w:rPr>
          <w:rFonts w:eastAsia="Times New Roman"/>
        </w:rPr>
        <w:t xml:space="preserve"> </w:t>
      </w:r>
      <w:r w:rsidR="00A545DA" w:rsidRPr="00CE76CF">
        <w:rPr>
          <w:rFonts w:eastAsia="Times New Roman"/>
        </w:rPr>
        <w:t>тыс. м</w:t>
      </w:r>
      <w:r w:rsidR="00A545DA" w:rsidRPr="00CE76CF">
        <w:rPr>
          <w:rFonts w:eastAsia="Times New Roman"/>
          <w:vertAlign w:val="superscript"/>
        </w:rPr>
        <w:t>2</w:t>
      </w:r>
    </w:p>
    <w:tbl>
      <w:tblPr>
        <w:tblW w:w="4865"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675"/>
        <w:gridCol w:w="940"/>
        <w:gridCol w:w="903"/>
        <w:gridCol w:w="995"/>
        <w:gridCol w:w="929"/>
        <w:gridCol w:w="929"/>
        <w:gridCol w:w="929"/>
        <w:gridCol w:w="925"/>
        <w:gridCol w:w="10"/>
      </w:tblGrid>
      <w:tr w:rsidR="00027FDD" w:rsidRPr="00CE76CF" w:rsidTr="006241A8">
        <w:tc>
          <w:tcPr>
            <w:tcW w:w="1795" w:type="pct"/>
            <w:vMerge w:val="restart"/>
            <w:tcBorders>
              <w:top w:val="single" w:sz="8" w:space="0" w:color="000000"/>
              <w:left w:val="single" w:sz="8" w:space="0" w:color="000000"/>
              <w:right w:val="single" w:sz="8" w:space="0" w:color="000000"/>
            </w:tcBorders>
            <w:vAlign w:val="center"/>
            <w:hideMark/>
          </w:tcPr>
          <w:p w:rsidR="00027FDD" w:rsidRPr="00CE76CF" w:rsidRDefault="00027FDD" w:rsidP="00C95221">
            <w:pPr>
              <w:jc w:val="center"/>
              <w:rPr>
                <w:rFonts w:eastAsia="Times New Roman"/>
                <w:bCs/>
              </w:rPr>
            </w:pPr>
            <w:r w:rsidRPr="00CE76CF">
              <w:rPr>
                <w:rFonts w:eastAsia="Times New Roman"/>
                <w:bCs/>
              </w:rPr>
              <w:t>Показатели</w:t>
            </w:r>
          </w:p>
        </w:tc>
        <w:tc>
          <w:tcPr>
            <w:tcW w:w="3205" w:type="pct"/>
            <w:gridSpan w:val="8"/>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C95221">
            <w:pPr>
              <w:jc w:val="center"/>
              <w:rPr>
                <w:rFonts w:eastAsia="Times New Roman"/>
                <w:bCs/>
              </w:rPr>
            </w:pPr>
            <w:r w:rsidRPr="00CE76CF">
              <w:rPr>
                <w:rFonts w:eastAsia="Times New Roman"/>
              </w:rPr>
              <w:t>Динамика изменения общей площади жилых помещений</w:t>
            </w:r>
          </w:p>
        </w:tc>
      </w:tr>
      <w:tr w:rsidR="00027FDD" w:rsidRPr="00CE76CF" w:rsidTr="006241A8">
        <w:trPr>
          <w:gridAfter w:val="1"/>
          <w:wAfter w:w="5" w:type="pct"/>
        </w:trPr>
        <w:tc>
          <w:tcPr>
            <w:tcW w:w="1795" w:type="pct"/>
            <w:vMerge/>
            <w:tcBorders>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Cs/>
              </w:rPr>
            </w:pPr>
          </w:p>
        </w:tc>
        <w:tc>
          <w:tcPr>
            <w:tcW w:w="459"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Cs/>
              </w:rPr>
            </w:pPr>
            <w:r w:rsidRPr="00CE76CF">
              <w:rPr>
                <w:rFonts w:eastAsia="Times New Roman"/>
                <w:bCs/>
              </w:rPr>
              <w:t>2009</w:t>
            </w:r>
            <w:r w:rsidR="006241A8">
              <w:rPr>
                <w:rFonts w:eastAsia="Times New Roman"/>
                <w:bCs/>
              </w:rPr>
              <w:t xml:space="preserve"> г.</w:t>
            </w:r>
          </w:p>
        </w:tc>
        <w:tc>
          <w:tcPr>
            <w:tcW w:w="441"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Cs/>
              </w:rPr>
            </w:pPr>
            <w:r w:rsidRPr="00CE76CF">
              <w:rPr>
                <w:rFonts w:eastAsia="Times New Roman"/>
                <w:bCs/>
              </w:rPr>
              <w:t>2010</w:t>
            </w:r>
            <w:r w:rsidR="006241A8">
              <w:rPr>
                <w:rFonts w:eastAsia="Times New Roman"/>
                <w:bCs/>
              </w:rPr>
              <w:t xml:space="preserve"> г.</w:t>
            </w:r>
          </w:p>
        </w:tc>
        <w:tc>
          <w:tcPr>
            <w:tcW w:w="486"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Cs/>
              </w:rPr>
            </w:pPr>
            <w:r w:rsidRPr="00CE76CF">
              <w:rPr>
                <w:rFonts w:eastAsia="Times New Roman"/>
                <w:bCs/>
              </w:rPr>
              <w:t>2011</w:t>
            </w:r>
            <w:r w:rsidR="006241A8">
              <w:rPr>
                <w:rFonts w:eastAsia="Times New Roman"/>
                <w:bCs/>
              </w:rPr>
              <w:t xml:space="preserve"> г.</w:t>
            </w:r>
          </w:p>
        </w:tc>
        <w:tc>
          <w:tcPr>
            <w:tcW w:w="454"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Cs/>
              </w:rPr>
            </w:pPr>
            <w:r w:rsidRPr="00CE76CF">
              <w:rPr>
                <w:rFonts w:eastAsia="Times New Roman"/>
                <w:bCs/>
              </w:rPr>
              <w:t>2012</w:t>
            </w:r>
            <w:r w:rsidR="006241A8">
              <w:rPr>
                <w:rFonts w:eastAsia="Times New Roman"/>
                <w:bCs/>
              </w:rPr>
              <w:t xml:space="preserve"> г.</w:t>
            </w:r>
          </w:p>
        </w:tc>
        <w:tc>
          <w:tcPr>
            <w:tcW w:w="454"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Cs/>
              </w:rPr>
            </w:pPr>
            <w:r w:rsidRPr="00CE76CF">
              <w:rPr>
                <w:rFonts w:eastAsia="Times New Roman"/>
                <w:bCs/>
              </w:rPr>
              <w:t>2013</w:t>
            </w:r>
            <w:r w:rsidR="006241A8">
              <w:rPr>
                <w:rFonts w:eastAsia="Times New Roman"/>
                <w:bCs/>
              </w:rPr>
              <w:t xml:space="preserve"> г.</w:t>
            </w:r>
          </w:p>
        </w:tc>
        <w:tc>
          <w:tcPr>
            <w:tcW w:w="454"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Cs/>
              </w:rPr>
            </w:pPr>
            <w:r w:rsidRPr="00CE76CF">
              <w:rPr>
                <w:rFonts w:eastAsia="Times New Roman"/>
                <w:bCs/>
              </w:rPr>
              <w:t>2014</w:t>
            </w:r>
            <w:r w:rsidR="006241A8">
              <w:rPr>
                <w:rFonts w:eastAsia="Times New Roman"/>
                <w:bCs/>
              </w:rPr>
              <w:t xml:space="preserve"> г.</w:t>
            </w:r>
          </w:p>
        </w:tc>
        <w:tc>
          <w:tcPr>
            <w:tcW w:w="452"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Cs/>
              </w:rPr>
            </w:pPr>
            <w:r w:rsidRPr="00CE76CF">
              <w:rPr>
                <w:rFonts w:eastAsia="Times New Roman"/>
                <w:bCs/>
              </w:rPr>
              <w:t>2015</w:t>
            </w:r>
            <w:r w:rsidR="006241A8">
              <w:rPr>
                <w:rFonts w:eastAsia="Times New Roman"/>
                <w:bCs/>
              </w:rPr>
              <w:t xml:space="preserve"> г.</w:t>
            </w:r>
          </w:p>
        </w:tc>
      </w:tr>
      <w:tr w:rsidR="00027FDD" w:rsidRPr="00CE76CF" w:rsidTr="006241A8">
        <w:trPr>
          <w:gridAfter w:val="1"/>
          <w:wAfter w:w="5" w:type="pct"/>
        </w:trPr>
        <w:tc>
          <w:tcPr>
            <w:tcW w:w="1795" w:type="pct"/>
            <w:tcBorders>
              <w:top w:val="single" w:sz="8" w:space="0" w:color="000000"/>
              <w:left w:val="single" w:sz="8" w:space="0" w:color="000000"/>
              <w:bottom w:val="single" w:sz="8" w:space="0" w:color="000000"/>
              <w:right w:val="single" w:sz="8" w:space="0" w:color="000000"/>
            </w:tcBorders>
          </w:tcPr>
          <w:p w:rsidR="00027FDD" w:rsidRPr="00CE76CF" w:rsidRDefault="00027FDD" w:rsidP="00027FDD">
            <w:pPr>
              <w:jc w:val="left"/>
              <w:rPr>
                <w:rFonts w:eastAsia="Times New Roman"/>
                <w:b/>
                <w:bCs/>
              </w:rPr>
            </w:pPr>
            <w:r w:rsidRPr="00CE76CF">
              <w:rPr>
                <w:rFonts w:eastAsia="Times New Roman"/>
              </w:rPr>
              <w:t>Общая площадь жилых помещений</w:t>
            </w:r>
          </w:p>
        </w:tc>
        <w:tc>
          <w:tcPr>
            <w:tcW w:w="459"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
                <w:bCs/>
              </w:rPr>
            </w:pPr>
            <w:r w:rsidRPr="00CE76CF">
              <w:rPr>
                <w:rFonts w:eastAsia="Times New Roman"/>
              </w:rPr>
              <w:t>288,0</w:t>
            </w:r>
          </w:p>
        </w:tc>
        <w:tc>
          <w:tcPr>
            <w:tcW w:w="441"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
                <w:bCs/>
              </w:rPr>
            </w:pPr>
            <w:r w:rsidRPr="00CE76CF">
              <w:rPr>
                <w:rFonts w:eastAsia="Times New Roman"/>
              </w:rPr>
              <w:t>375,7</w:t>
            </w:r>
          </w:p>
        </w:tc>
        <w:tc>
          <w:tcPr>
            <w:tcW w:w="486"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
                <w:bCs/>
              </w:rPr>
            </w:pPr>
            <w:r w:rsidRPr="00CE76CF">
              <w:rPr>
                <w:rFonts w:eastAsia="Times New Roman"/>
              </w:rPr>
              <w:t>397,4</w:t>
            </w:r>
          </w:p>
        </w:tc>
        <w:tc>
          <w:tcPr>
            <w:tcW w:w="454"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
                <w:bCs/>
              </w:rPr>
            </w:pPr>
            <w:r w:rsidRPr="00CE76CF">
              <w:rPr>
                <w:rFonts w:eastAsia="Times New Roman"/>
              </w:rPr>
              <w:t>410,8</w:t>
            </w:r>
          </w:p>
        </w:tc>
        <w:tc>
          <w:tcPr>
            <w:tcW w:w="454"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
                <w:bCs/>
              </w:rPr>
            </w:pPr>
            <w:r w:rsidRPr="00CE76CF">
              <w:rPr>
                <w:rFonts w:eastAsia="Times New Roman"/>
              </w:rPr>
              <w:t>436,0</w:t>
            </w:r>
          </w:p>
        </w:tc>
        <w:tc>
          <w:tcPr>
            <w:tcW w:w="454"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
                <w:bCs/>
              </w:rPr>
            </w:pPr>
            <w:r w:rsidRPr="00CE76CF">
              <w:rPr>
                <w:rFonts w:eastAsia="Times New Roman"/>
              </w:rPr>
              <w:t>439,3</w:t>
            </w:r>
          </w:p>
        </w:tc>
        <w:tc>
          <w:tcPr>
            <w:tcW w:w="452" w:type="pct"/>
            <w:tcBorders>
              <w:top w:val="single" w:sz="8" w:space="0" w:color="000000"/>
              <w:left w:val="single" w:sz="8" w:space="0" w:color="000000"/>
              <w:bottom w:val="single" w:sz="8" w:space="0" w:color="000000"/>
              <w:right w:val="single" w:sz="8" w:space="0" w:color="000000"/>
            </w:tcBorders>
            <w:vAlign w:val="center"/>
          </w:tcPr>
          <w:p w:rsidR="00027FDD" w:rsidRPr="00CE76CF" w:rsidRDefault="00027FDD" w:rsidP="00027FDD">
            <w:pPr>
              <w:jc w:val="center"/>
              <w:rPr>
                <w:rFonts w:eastAsia="Times New Roman"/>
                <w:b/>
                <w:bCs/>
              </w:rPr>
            </w:pPr>
            <w:r w:rsidRPr="00CE76CF">
              <w:rPr>
                <w:rFonts w:eastAsia="Times New Roman"/>
              </w:rPr>
              <w:t>475,1</w:t>
            </w:r>
            <w:r w:rsidR="0051150B">
              <w:rPr>
                <w:rFonts w:eastAsia="Times New Roman"/>
              </w:rPr>
              <w:t>3</w:t>
            </w:r>
          </w:p>
        </w:tc>
      </w:tr>
    </w:tbl>
    <w:p w:rsidR="006241A8" w:rsidRDefault="006241A8" w:rsidP="006241A8">
      <w:pPr>
        <w:spacing w:before="240"/>
        <w:ind w:firstLine="709"/>
      </w:pPr>
      <w:r w:rsidRPr="00CE76CF">
        <w:t>В п. Войскорово имеются отдельные участки индивидуальной жилой застройки. В д</w:t>
      </w:r>
      <w:r>
        <w:t>.</w:t>
      </w:r>
      <w:r w:rsidRPr="00CE76CF">
        <w:t xml:space="preserve"> Ям-Ижора расположена в основном индивидуальная жилая застройка с приусадебными участками, в д</w:t>
      </w:r>
      <w:r>
        <w:t xml:space="preserve">. </w:t>
      </w:r>
      <w:r w:rsidRPr="00CE76CF">
        <w:t xml:space="preserve">Пионер расположена преимущественно малоэтажная жилая застройка. </w:t>
      </w:r>
    </w:p>
    <w:p w:rsidR="007464EF" w:rsidRPr="00CE76CF" w:rsidRDefault="007464EF" w:rsidP="005F65C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6241A8">
        <w:rPr>
          <w:b w:val="0"/>
          <w:noProof/>
          <w:sz w:val="28"/>
          <w:szCs w:val="28"/>
        </w:rPr>
        <w:t>7.5</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6241A8">
        <w:rPr>
          <w:b w:val="0"/>
          <w:noProof/>
          <w:sz w:val="28"/>
          <w:szCs w:val="28"/>
        </w:rPr>
        <w:t>2</w:t>
      </w:r>
      <w:r w:rsidR="00C033DE">
        <w:rPr>
          <w:b w:val="0"/>
          <w:sz w:val="28"/>
          <w:szCs w:val="28"/>
        </w:rPr>
        <w:fldChar w:fldCharType="end"/>
      </w:r>
    </w:p>
    <w:p w:rsidR="00D74385" w:rsidRPr="00CE76CF" w:rsidRDefault="007464EF" w:rsidP="007464EF">
      <w:pPr>
        <w:spacing w:after="240"/>
        <w:jc w:val="center"/>
      </w:pPr>
      <w:r w:rsidRPr="00CE76CF">
        <w:t>Распределение</w:t>
      </w:r>
      <w:r w:rsidR="00170C1F" w:rsidRPr="00CE76CF">
        <w:t xml:space="preserve"> существующего</w:t>
      </w:r>
      <w:r w:rsidR="00D74385" w:rsidRPr="00CE76CF">
        <w:t xml:space="preserve"> жилищного фонда по </w:t>
      </w:r>
      <w:r w:rsidR="00170C1F" w:rsidRPr="00CE76CF">
        <w:t>типу застройки</w:t>
      </w:r>
      <w:r w:rsidR="00A545DA" w:rsidRPr="00CE76CF">
        <w:t>, тыс. м</w:t>
      </w:r>
      <w:r w:rsidR="00A545DA" w:rsidRPr="00CE76CF">
        <w:rPr>
          <w:vertAlign w:val="superscript"/>
        </w:rPr>
        <w:t>2</w:t>
      </w:r>
    </w:p>
    <w:tbl>
      <w:tblPr>
        <w:tblW w:w="10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gridCol w:w="3355"/>
      </w:tblGrid>
      <w:tr w:rsidR="00E26185" w:rsidRPr="00CE76CF" w:rsidTr="006241A8">
        <w:trPr>
          <w:cantSplit/>
          <w:trHeight w:val="20"/>
        </w:trPr>
        <w:tc>
          <w:tcPr>
            <w:tcW w:w="7083" w:type="dxa"/>
            <w:vAlign w:val="center"/>
          </w:tcPr>
          <w:p w:rsidR="00E26185" w:rsidRPr="00CE76CF" w:rsidRDefault="00E26185" w:rsidP="007464EF">
            <w:pPr>
              <w:jc w:val="center"/>
            </w:pPr>
            <w:bookmarkStart w:id="96" w:name="_Toc230498150"/>
            <w:bookmarkStart w:id="97" w:name="_Toc233718412"/>
            <w:r w:rsidRPr="00CE76CF">
              <w:t>Показатели</w:t>
            </w:r>
          </w:p>
        </w:tc>
        <w:tc>
          <w:tcPr>
            <w:tcW w:w="3355" w:type="dxa"/>
            <w:vAlign w:val="center"/>
          </w:tcPr>
          <w:p w:rsidR="00E26185" w:rsidRPr="00CE76CF" w:rsidRDefault="00E26185" w:rsidP="007464EF">
            <w:pPr>
              <w:jc w:val="center"/>
              <w:rPr>
                <w:vertAlign w:val="superscript"/>
              </w:rPr>
            </w:pPr>
            <w:r w:rsidRPr="00CE76CF">
              <w:t>Общая площадь жилых помещений</w:t>
            </w:r>
          </w:p>
        </w:tc>
      </w:tr>
      <w:tr w:rsidR="00027FDD" w:rsidRPr="00CE76CF" w:rsidTr="006241A8">
        <w:trPr>
          <w:cantSplit/>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DD" w:rsidRPr="00CE76CF" w:rsidRDefault="006241A8" w:rsidP="00027FDD">
            <w:r>
              <w:t>З</w:t>
            </w:r>
            <w:r w:rsidR="00027FDD" w:rsidRPr="00CE76CF">
              <w:t>астройка индивидуальными жилыми домами</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027FDD" w:rsidRDefault="00027FDD" w:rsidP="0061296C">
            <w:pPr>
              <w:jc w:val="center"/>
              <w:rPr>
                <w:color w:val="000000"/>
                <w:szCs w:val="28"/>
              </w:rPr>
            </w:pPr>
            <w:r>
              <w:rPr>
                <w:color w:val="000000"/>
                <w:szCs w:val="28"/>
              </w:rPr>
              <w:t>110,38</w:t>
            </w:r>
          </w:p>
        </w:tc>
      </w:tr>
      <w:tr w:rsidR="00027FDD" w:rsidRPr="00CE76CF" w:rsidTr="006241A8">
        <w:trPr>
          <w:cantSplit/>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DD" w:rsidRPr="00CE76CF" w:rsidRDefault="006241A8" w:rsidP="00027FDD">
            <w:r>
              <w:t>З</w:t>
            </w:r>
            <w:r w:rsidR="00027FDD" w:rsidRPr="00CE76CF">
              <w:t>астройка малоэтажными жилыми домами</w:t>
            </w:r>
          </w:p>
        </w:tc>
        <w:tc>
          <w:tcPr>
            <w:tcW w:w="3355" w:type="dxa"/>
            <w:tcBorders>
              <w:top w:val="nil"/>
              <w:left w:val="single" w:sz="4" w:space="0" w:color="auto"/>
              <w:bottom w:val="single" w:sz="4" w:space="0" w:color="auto"/>
              <w:right w:val="single" w:sz="4" w:space="0" w:color="auto"/>
            </w:tcBorders>
            <w:shd w:val="clear" w:color="auto" w:fill="auto"/>
          </w:tcPr>
          <w:p w:rsidR="00027FDD" w:rsidRDefault="00027FDD" w:rsidP="0061296C">
            <w:pPr>
              <w:jc w:val="center"/>
              <w:rPr>
                <w:color w:val="000000"/>
                <w:szCs w:val="28"/>
              </w:rPr>
            </w:pPr>
            <w:r>
              <w:rPr>
                <w:color w:val="000000"/>
                <w:szCs w:val="28"/>
              </w:rPr>
              <w:t>2,67</w:t>
            </w:r>
          </w:p>
        </w:tc>
      </w:tr>
      <w:tr w:rsidR="00027FDD" w:rsidRPr="00CE76CF" w:rsidTr="006241A8">
        <w:trPr>
          <w:cantSplit/>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DD" w:rsidRPr="00CE76CF" w:rsidRDefault="006241A8" w:rsidP="00027FDD">
            <w:r>
              <w:t>З</w:t>
            </w:r>
            <w:r w:rsidR="00027FDD" w:rsidRPr="00CE76CF">
              <w:t>астройка среднеэтажными жилыми домами</w:t>
            </w:r>
          </w:p>
        </w:tc>
        <w:tc>
          <w:tcPr>
            <w:tcW w:w="3355" w:type="dxa"/>
            <w:tcBorders>
              <w:top w:val="nil"/>
              <w:left w:val="single" w:sz="4" w:space="0" w:color="auto"/>
              <w:bottom w:val="single" w:sz="4" w:space="0" w:color="auto"/>
              <w:right w:val="single" w:sz="4" w:space="0" w:color="auto"/>
            </w:tcBorders>
            <w:shd w:val="clear" w:color="auto" w:fill="auto"/>
          </w:tcPr>
          <w:p w:rsidR="00027FDD" w:rsidRDefault="00027FDD" w:rsidP="0061296C">
            <w:pPr>
              <w:jc w:val="center"/>
              <w:rPr>
                <w:color w:val="000000"/>
                <w:szCs w:val="28"/>
              </w:rPr>
            </w:pPr>
            <w:r>
              <w:rPr>
                <w:color w:val="000000"/>
                <w:szCs w:val="28"/>
              </w:rPr>
              <w:t>118,42</w:t>
            </w:r>
          </w:p>
        </w:tc>
      </w:tr>
      <w:tr w:rsidR="00027FDD" w:rsidRPr="00CE76CF" w:rsidTr="006241A8">
        <w:trPr>
          <w:cantSplit/>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7FDD" w:rsidRPr="00CE76CF" w:rsidRDefault="006241A8" w:rsidP="00027FDD">
            <w:r>
              <w:t>З</w:t>
            </w:r>
            <w:r w:rsidR="00027FDD" w:rsidRPr="00CE76CF">
              <w:t>астройка многоэтажными жилыми домами</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027FDD" w:rsidRDefault="00027FDD" w:rsidP="0061296C">
            <w:pPr>
              <w:jc w:val="center"/>
              <w:rPr>
                <w:color w:val="000000"/>
                <w:szCs w:val="28"/>
              </w:rPr>
            </w:pPr>
            <w:r>
              <w:rPr>
                <w:color w:val="000000"/>
                <w:szCs w:val="28"/>
              </w:rPr>
              <w:t>243,65</w:t>
            </w:r>
          </w:p>
        </w:tc>
      </w:tr>
      <w:tr w:rsidR="0051150B" w:rsidRPr="00CE76CF" w:rsidTr="006241A8">
        <w:trPr>
          <w:cantSplit/>
          <w:trHeight w:val="20"/>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150B" w:rsidRPr="00CE76CF" w:rsidRDefault="006241A8" w:rsidP="00027FDD">
            <w:r>
              <w:t>Итого</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51150B" w:rsidRDefault="0051150B" w:rsidP="0061296C">
            <w:pPr>
              <w:jc w:val="center"/>
              <w:rPr>
                <w:color w:val="000000"/>
                <w:szCs w:val="28"/>
              </w:rPr>
            </w:pPr>
            <w:r>
              <w:rPr>
                <w:color w:val="000000"/>
                <w:szCs w:val="28"/>
              </w:rPr>
              <w:t>475,13</w:t>
            </w:r>
          </w:p>
        </w:tc>
      </w:tr>
    </w:tbl>
    <w:p w:rsidR="00D74385" w:rsidRPr="00CE76CF" w:rsidRDefault="00D74385" w:rsidP="00D74385">
      <w:pPr>
        <w:jc w:val="right"/>
        <w:rPr>
          <w:sz w:val="26"/>
          <w:szCs w:val="26"/>
        </w:rPr>
      </w:pPr>
    </w:p>
    <w:p w:rsidR="00D74385" w:rsidRPr="00CE76CF" w:rsidRDefault="00D74385" w:rsidP="005F65C2">
      <w:pPr>
        <w:ind w:firstLine="708"/>
      </w:pPr>
      <w:r w:rsidRPr="00CE76CF">
        <w:t xml:space="preserve">Общая площадь жилых домов, оборудованных одновременно водопроводом, канализацией, отоплением, горячим водоснабжением, газом или электрическими плитами </w:t>
      </w:r>
      <w:r w:rsidR="005713D7" w:rsidRPr="00CE76CF">
        <w:t>составляет</w:t>
      </w:r>
      <w:r w:rsidRPr="00CE76CF">
        <w:t xml:space="preserve"> 96</w:t>
      </w:r>
      <w:r w:rsidR="005713D7" w:rsidRPr="00CE76CF">
        <w:t> % общего жилого фонда.</w:t>
      </w:r>
    </w:p>
    <w:p w:rsidR="00D74385" w:rsidRPr="00CE76CF" w:rsidRDefault="00D74385" w:rsidP="005713D7">
      <w:pPr>
        <w:ind w:firstLine="708"/>
      </w:pPr>
      <w:r w:rsidRPr="00CE76CF">
        <w:t xml:space="preserve">В настоящее время на территории </w:t>
      </w:r>
      <w:r w:rsidR="00FB561F">
        <w:t>МО Тельмановское СП</w:t>
      </w:r>
      <w:r w:rsidRPr="00CE76CF">
        <w:t xml:space="preserve"> </w:t>
      </w:r>
      <w:r w:rsidR="0020208D" w:rsidRPr="00CE76CF">
        <w:t>расположены</w:t>
      </w:r>
      <w:r w:rsidRPr="00CE76CF">
        <w:t xml:space="preserve"> три садоводства:</w:t>
      </w:r>
    </w:p>
    <w:p w:rsidR="00D74385" w:rsidRPr="00CE76CF" w:rsidRDefault="005121CC" w:rsidP="0020208D">
      <w:pPr>
        <w:ind w:firstLine="708"/>
      </w:pPr>
      <w:r w:rsidRPr="00CE76CF">
        <w:t>с</w:t>
      </w:r>
      <w:r w:rsidR="0020208D" w:rsidRPr="00CE76CF">
        <w:t xml:space="preserve">адоводческое некоммерческое товарищество </w:t>
      </w:r>
      <w:r w:rsidR="00D74385" w:rsidRPr="00CE76CF">
        <w:t>«НИИЭФА» расположено на территории д. Ям-Ижора общей площадью 18 га. В садоводстве 194 участка и столь</w:t>
      </w:r>
      <w:r w:rsidRPr="00CE76CF">
        <w:t xml:space="preserve">ко </w:t>
      </w:r>
      <w:r w:rsidR="00D74385" w:rsidRPr="00CE76CF">
        <w:t>же домов, постоянно проживает 8 семей;</w:t>
      </w:r>
    </w:p>
    <w:p w:rsidR="00D74385" w:rsidRPr="00CE76CF" w:rsidRDefault="005121CC" w:rsidP="0020208D">
      <w:pPr>
        <w:ind w:firstLine="708"/>
      </w:pPr>
      <w:r w:rsidRPr="00CE76CF">
        <w:lastRenderedPageBreak/>
        <w:t xml:space="preserve">садоводческое некоммерческое товарищество </w:t>
      </w:r>
      <w:r w:rsidR="00D74385" w:rsidRPr="00CE76CF">
        <w:t xml:space="preserve">«Микрорайон Самсоновка» расположено южнее д. Пионер в правобережной части р. Ижора общей площадью 46,8 га. Количество участков 295, количество </w:t>
      </w:r>
      <w:r w:rsidRPr="00CE76CF">
        <w:t xml:space="preserve">домов </w:t>
      </w:r>
      <w:r w:rsidR="00D74385" w:rsidRPr="00CE76CF">
        <w:t>40, постоянно проживает 8 семей;</w:t>
      </w:r>
    </w:p>
    <w:p w:rsidR="00D74385" w:rsidRPr="00CE76CF" w:rsidRDefault="005121CC" w:rsidP="0020208D">
      <w:pPr>
        <w:ind w:firstLine="709"/>
      </w:pPr>
      <w:r w:rsidRPr="00CE76CF">
        <w:t xml:space="preserve">садоводческое некоммерческое товарищество </w:t>
      </w:r>
      <w:r w:rsidR="00D74385" w:rsidRPr="00CE76CF">
        <w:t>«Ижора» расположено в юго-восточной части поселения общей площадью 22,3 га. В границах садоводства имеется 162 участка, 70 домов, в которых 30 семей живут постоянно.</w:t>
      </w:r>
    </w:p>
    <w:p w:rsidR="00C5254D" w:rsidRPr="00CE76CF" w:rsidRDefault="00BD3EF3" w:rsidP="00C5254D">
      <w:pPr>
        <w:ind w:firstLine="709"/>
        <w:rPr>
          <w:szCs w:val="28"/>
        </w:rPr>
      </w:pPr>
      <w:r w:rsidRPr="00CE76CF">
        <w:t>Фактическая жилищная обеспеченность</w:t>
      </w:r>
      <w:r w:rsidRPr="00CE76CF">
        <w:rPr>
          <w:szCs w:val="28"/>
        </w:rPr>
        <w:t xml:space="preserve"> на одного человека</w:t>
      </w:r>
      <w:r w:rsidR="00C5254D" w:rsidRPr="00CE76CF">
        <w:rPr>
          <w:szCs w:val="28"/>
        </w:rPr>
        <w:t xml:space="preserve"> в </w:t>
      </w:r>
      <w:r w:rsidR="0085457E">
        <w:rPr>
          <w:szCs w:val="28"/>
        </w:rPr>
        <w:t>МО Тельмановское СП</w:t>
      </w:r>
      <w:r w:rsidRPr="00CE76CF">
        <w:rPr>
          <w:szCs w:val="28"/>
        </w:rPr>
        <w:t xml:space="preserve"> составляет </w:t>
      </w:r>
      <w:r w:rsidR="005713D7" w:rsidRPr="00CE76CF">
        <w:rPr>
          <w:szCs w:val="28"/>
        </w:rPr>
        <w:t>4751</w:t>
      </w:r>
      <w:r w:rsidRPr="00CE76CF">
        <w:rPr>
          <w:szCs w:val="28"/>
        </w:rPr>
        <w:t>00 м</w:t>
      </w:r>
      <w:r w:rsidRPr="00CE76CF">
        <w:rPr>
          <w:szCs w:val="28"/>
          <w:vertAlign w:val="superscript"/>
        </w:rPr>
        <w:t>2</w:t>
      </w:r>
      <w:r w:rsidR="0061296C">
        <w:rPr>
          <w:szCs w:val="28"/>
        </w:rPr>
        <w:t xml:space="preserve"> / </w:t>
      </w:r>
      <w:r w:rsidRPr="00CE76CF">
        <w:rPr>
          <w:szCs w:val="28"/>
        </w:rPr>
        <w:t>14214 чел</w:t>
      </w:r>
      <w:r w:rsidR="00C033DE">
        <w:rPr>
          <w:szCs w:val="28"/>
        </w:rPr>
        <w:t>.</w:t>
      </w:r>
      <w:r w:rsidRPr="00CE76CF">
        <w:rPr>
          <w:szCs w:val="28"/>
        </w:rPr>
        <w:t xml:space="preserve"> = </w:t>
      </w:r>
      <w:r w:rsidR="005713D7" w:rsidRPr="00CE76CF">
        <w:rPr>
          <w:szCs w:val="28"/>
        </w:rPr>
        <w:t>33,4</w:t>
      </w:r>
      <w:r w:rsidRPr="00CE76CF">
        <w:rPr>
          <w:szCs w:val="28"/>
        </w:rPr>
        <w:t xml:space="preserve"> м</w:t>
      </w:r>
      <w:r w:rsidRPr="00CE76CF">
        <w:rPr>
          <w:szCs w:val="28"/>
          <w:vertAlign w:val="superscript"/>
        </w:rPr>
        <w:t>2</w:t>
      </w:r>
      <w:r w:rsidR="005713D7" w:rsidRPr="00CE76CF">
        <w:rPr>
          <w:szCs w:val="28"/>
        </w:rPr>
        <w:t>/чел.</w:t>
      </w:r>
    </w:p>
    <w:bookmarkEnd w:id="96"/>
    <w:bookmarkEnd w:id="97"/>
    <w:p w:rsidR="0074484B" w:rsidRPr="00CE76CF" w:rsidRDefault="0020208D" w:rsidP="0060359F">
      <w:pPr>
        <w:keepNext/>
        <w:numPr>
          <w:ilvl w:val="0"/>
          <w:numId w:val="28"/>
        </w:numPr>
        <w:spacing w:before="240" w:after="240"/>
        <w:outlineLvl w:val="0"/>
        <w:rPr>
          <w:rFonts w:eastAsia="Times New Roman" w:cs="Times New Roman"/>
          <w:b/>
          <w:bCs/>
          <w:kern w:val="32"/>
          <w:szCs w:val="32"/>
        </w:rPr>
      </w:pPr>
      <w:r w:rsidRPr="00CE76CF">
        <w:rPr>
          <w:rFonts w:eastAsia="Times New Roman" w:cs="Times New Roman"/>
          <w:b/>
          <w:bCs/>
          <w:kern w:val="32"/>
          <w:szCs w:val="32"/>
        </w:rPr>
        <w:t xml:space="preserve"> </w:t>
      </w:r>
      <w:bookmarkStart w:id="98" w:name="_Toc500422191"/>
      <w:r w:rsidR="0074484B" w:rsidRPr="00CE76CF">
        <w:rPr>
          <w:rFonts w:eastAsia="Times New Roman" w:cs="Times New Roman"/>
          <w:b/>
          <w:bCs/>
          <w:kern w:val="32"/>
          <w:szCs w:val="32"/>
        </w:rPr>
        <w:t xml:space="preserve">Характеристика объектов образования, здравоохранения, социально-культурно-бытового обслуживания населения, объектов физической культуры и </w:t>
      </w:r>
      <w:r w:rsidR="00334483" w:rsidRPr="00CE76CF">
        <w:rPr>
          <w:rFonts w:eastAsia="Times New Roman" w:cs="Times New Roman"/>
          <w:b/>
          <w:bCs/>
          <w:kern w:val="32"/>
          <w:szCs w:val="32"/>
        </w:rPr>
        <w:t xml:space="preserve">массового </w:t>
      </w:r>
      <w:r w:rsidR="0074484B" w:rsidRPr="00CE76CF">
        <w:rPr>
          <w:rFonts w:eastAsia="Times New Roman" w:cs="Times New Roman"/>
          <w:b/>
          <w:bCs/>
          <w:kern w:val="32"/>
          <w:szCs w:val="32"/>
        </w:rPr>
        <w:t>спорта</w:t>
      </w:r>
      <w:bookmarkEnd w:id="98"/>
    </w:p>
    <w:p w:rsidR="0044599B" w:rsidRPr="00CE76CF" w:rsidRDefault="00127F9E" w:rsidP="00127F9E">
      <w:pPr>
        <w:ind w:firstLine="709"/>
      </w:pPr>
      <w:r w:rsidRPr="00CE76CF">
        <w:t>К объектам социальной инфраструктуры сельского поселения относятся объекты местного значения поселения, которые</w:t>
      </w:r>
      <w:r w:rsidR="0044599B" w:rsidRPr="00CE76CF">
        <w:t xml:space="preserve"> с одной стороны</w:t>
      </w:r>
      <w:r w:rsidRPr="00CE76CF">
        <w:t xml:space="preserve"> </w:t>
      </w:r>
      <w:r w:rsidR="0044599B" w:rsidRPr="00CE76CF">
        <w:t>определяются</w:t>
      </w:r>
      <w:r w:rsidRPr="00CE76CF">
        <w:t xml:space="preserve"> из состава полномочий органов местного самоуправления, которые в соответствии с Федеральным законом от </w:t>
      </w:r>
      <w:r w:rsidR="00393E19">
        <w:t>06.10.</w:t>
      </w:r>
      <w:r w:rsidRPr="00CE76CF">
        <w:t xml:space="preserve">2003 </w:t>
      </w:r>
      <w:r w:rsidR="00393E19">
        <w:t>№</w:t>
      </w:r>
      <w:r w:rsidRPr="00CE76CF">
        <w:t xml:space="preserve"> 131-ФЗ </w:t>
      </w:r>
      <w:r w:rsidR="004708A2">
        <w:t>«</w:t>
      </w:r>
      <w:r w:rsidRPr="00CE76CF">
        <w:t>Об общих принципах организации местного самоуправления в Российской Федерации</w:t>
      </w:r>
      <w:r w:rsidR="004708A2">
        <w:t>»</w:t>
      </w:r>
      <w:r w:rsidRPr="00CE76CF">
        <w:t xml:space="preserve"> </w:t>
      </w:r>
      <w:r w:rsidR="0044599B" w:rsidRPr="00CE76CF">
        <w:t>и с другой стороны которые</w:t>
      </w:r>
      <w:r w:rsidRPr="00CE76CF">
        <w:t xml:space="preserve"> могут находиться в собственности поселения, в том числе в части создания и учёта объектов местного значения в различных областях (видах деятельности), при этом количество планируемых объектов местного значения в общем случае, должно определяться на основании местных нормативов градостроительного проектирования.</w:t>
      </w:r>
    </w:p>
    <w:p w:rsidR="00127F9E" w:rsidRPr="00CE76CF" w:rsidRDefault="00127F9E" w:rsidP="00127F9E">
      <w:pPr>
        <w:ind w:firstLine="709"/>
      </w:pPr>
      <w:r w:rsidRPr="00CE76CF">
        <w:t>Следует учитывать различия</w:t>
      </w:r>
      <w:r w:rsidR="0044599B" w:rsidRPr="00CE76CF">
        <w:t>,</w:t>
      </w:r>
      <w:r w:rsidRPr="00CE76CF">
        <w:t xml:space="preserve"> по своей сути и характеру</w:t>
      </w:r>
      <w:r w:rsidR="0044599B" w:rsidRPr="00CE76CF">
        <w:t>,</w:t>
      </w:r>
      <w:r w:rsidRPr="00CE76CF">
        <w:t xml:space="preserve"> между объектами социальной инфраструктуры уровня </w:t>
      </w:r>
      <w:r w:rsidR="0044599B" w:rsidRPr="00CE76CF">
        <w:t xml:space="preserve">местного значения поселения, </w:t>
      </w:r>
      <w:r w:rsidRPr="00CE76CF">
        <w:t>муниципального района, регионального и федерального значения, которые по аналогии, как и объекты социальной инфраструктуры сельского поселения вытекают из соответствующих полномочий.</w:t>
      </w:r>
    </w:p>
    <w:p w:rsidR="00382A5D" w:rsidRPr="00CE76CF" w:rsidRDefault="00382A5D" w:rsidP="00127F9E">
      <w:pPr>
        <w:ind w:firstLine="709"/>
      </w:pPr>
      <w:r w:rsidRPr="00CE76CF">
        <w:t>Так, например, исходя из полномочий сельского поселения</w:t>
      </w:r>
      <w:r w:rsidR="0044599B" w:rsidRPr="00CE76CF">
        <w:t>,</w:t>
      </w:r>
      <w:r w:rsidRPr="00CE76CF">
        <w:t xml:space="preserve"> объекты социальной инфраструктуры</w:t>
      </w:r>
      <w:r w:rsidR="0044599B" w:rsidRPr="00CE76CF">
        <w:t xml:space="preserve"> поселения</w:t>
      </w:r>
      <w:r w:rsidRPr="00CE76CF">
        <w:t xml:space="preserve"> подразделяются на два типа:</w:t>
      </w:r>
    </w:p>
    <w:p w:rsidR="00382A5D" w:rsidRPr="00CE76CF" w:rsidRDefault="00382A5D" w:rsidP="00127F9E">
      <w:pPr>
        <w:ind w:firstLine="709"/>
      </w:pPr>
      <w:r w:rsidRPr="00CE76CF">
        <w:t xml:space="preserve">объекты социальной инфраструктуры в области культуры, к которым относятся сельские библиотеки, дома культуры, </w:t>
      </w:r>
      <w:r w:rsidRPr="00CE76CF">
        <w:rPr>
          <w:szCs w:val="28"/>
        </w:rPr>
        <w:t>помещения для культурно-массовой работы с населением, досуга и любительской деятельности</w:t>
      </w:r>
      <w:r w:rsidRPr="00CE76CF">
        <w:t>;</w:t>
      </w:r>
    </w:p>
    <w:p w:rsidR="00382A5D" w:rsidRPr="00CE76CF" w:rsidRDefault="00382A5D" w:rsidP="00127F9E">
      <w:pPr>
        <w:ind w:firstLine="709"/>
        <w:rPr>
          <w:szCs w:val="28"/>
        </w:rPr>
      </w:pPr>
      <w:r w:rsidRPr="00CE76CF">
        <w:t xml:space="preserve">объекты социальной инфраструктуры в области физической культуры и спорта, к которым относятся </w:t>
      </w:r>
      <w:r w:rsidRPr="00CE76CF">
        <w:rPr>
          <w:szCs w:val="28"/>
        </w:rPr>
        <w:t>спортивный зал общего пользования, крытый бассейн общего пользования, открытые спортивные площадки, помещения для физкультурно-оздоровительных занятий в микрорайоне.</w:t>
      </w:r>
    </w:p>
    <w:p w:rsidR="0091352F" w:rsidRPr="00CE76CF" w:rsidRDefault="0044599B" w:rsidP="00127F9E">
      <w:pPr>
        <w:ind w:firstLine="709"/>
      </w:pPr>
      <w:r w:rsidRPr="00CE76CF">
        <w:t>И соответственно не может относит</w:t>
      </w:r>
      <w:r w:rsidR="001F13A9">
        <w:t>ь</w:t>
      </w:r>
      <w:r w:rsidRPr="00CE76CF">
        <w:t xml:space="preserve">ся к полномочиям поселения определение мест расположения и количества таких объектов социальной инфраструктуры как например дома-интернаты, учреждения медико-социального обслуживания и аналогичных объектов </w:t>
      </w:r>
      <w:r w:rsidR="0091352F" w:rsidRPr="00CE76CF">
        <w:t xml:space="preserve">местного значения </w:t>
      </w:r>
      <w:r w:rsidRPr="00CE76CF">
        <w:t xml:space="preserve">муниципального района, регионального и </w:t>
      </w:r>
      <w:r w:rsidRPr="00CE76CF">
        <w:lastRenderedPageBreak/>
        <w:t>федерального значения.</w:t>
      </w:r>
      <w:r w:rsidR="0091352F" w:rsidRPr="00CE76CF">
        <w:t xml:space="preserve"> Это прежде всего связано с бюджетным процессом, который разделен на соответствующие уровни. </w:t>
      </w:r>
    </w:p>
    <w:p w:rsidR="00382A5D" w:rsidRPr="00CE76CF" w:rsidRDefault="0091352F" w:rsidP="00127F9E">
      <w:pPr>
        <w:ind w:firstLine="709"/>
      </w:pPr>
      <w:r w:rsidRPr="00CE76CF">
        <w:t>Не представляется возможным создать за счет бюджета сельского поселения объекты социальной инфраструктуры регионального значения, хотя возможно за счет софинансирования из регионального и федерального бюджета создавать объекты социальной инфраструктуры местного значения поселения.</w:t>
      </w:r>
    </w:p>
    <w:p w:rsidR="00F967C3" w:rsidRPr="00CE76CF" w:rsidRDefault="004D39CA" w:rsidP="00F57ABC">
      <w:pPr>
        <w:pStyle w:val="1"/>
        <w:keepLines w:val="0"/>
        <w:numPr>
          <w:ilvl w:val="1"/>
          <w:numId w:val="28"/>
        </w:numPr>
      </w:pPr>
      <w:r w:rsidRPr="00CE76CF">
        <w:t xml:space="preserve"> </w:t>
      </w:r>
      <w:bookmarkStart w:id="99" w:name="_Toc500422192"/>
      <w:r w:rsidR="00F57ABC" w:rsidRPr="00CE76CF">
        <w:t>Расчетные показатели минимально допустимого уровня обеспеченности объектами образования, здравоохранения, социального обеспечения, культуры и искусства, физкультуры и спорта, общественного питания, бытового и коммунального обслуживания, административно-деловыми и хозяйственными учреждениями</w:t>
      </w:r>
      <w:bookmarkEnd w:id="99"/>
    </w:p>
    <w:p w:rsidR="005A7687" w:rsidRPr="00CE76CF" w:rsidRDefault="005A7687" w:rsidP="005A7687">
      <w:pPr>
        <w:widowControl w:val="0"/>
        <w:spacing w:line="239" w:lineRule="auto"/>
        <w:ind w:firstLine="709"/>
        <w:rPr>
          <w:szCs w:val="28"/>
        </w:rPr>
      </w:pPr>
      <w:r w:rsidRPr="00CE76CF">
        <w:rPr>
          <w:szCs w:val="28"/>
        </w:rPr>
        <w:t>Расчетные показатели минимально допустимого уровня обеспеченности объектами</w:t>
      </w:r>
      <w:r w:rsidR="00F57ABC" w:rsidRPr="00CE76CF">
        <w:rPr>
          <w:szCs w:val="28"/>
        </w:rPr>
        <w:t xml:space="preserve"> образования, здравоохранения, </w:t>
      </w:r>
      <w:r w:rsidRPr="00CE76CF">
        <w:rPr>
          <w:szCs w:val="28"/>
        </w:rPr>
        <w:t xml:space="preserve">социального обеспечения, культуры и искусства, физкультуры и спорта, общественного питания, бытового и коммунального обслуживания, административно-деловыми и хозяйственными учреждениями </w:t>
      </w:r>
      <w:r w:rsidR="008C45ED" w:rsidRPr="00CE76CF">
        <w:rPr>
          <w:szCs w:val="28"/>
        </w:rPr>
        <w:t>установлены пунктом</w:t>
      </w:r>
      <w:r w:rsidR="00F57ABC" w:rsidRPr="00CE76CF">
        <w:rPr>
          <w:szCs w:val="28"/>
        </w:rPr>
        <w:t xml:space="preserve"> 2.3.31 </w:t>
      </w:r>
      <w:r w:rsidR="008C45ED" w:rsidRPr="00CE76CF">
        <w:rPr>
          <w:szCs w:val="28"/>
        </w:rPr>
        <w:t>(таблица</w:t>
      </w:r>
      <w:r w:rsidR="00F57ABC" w:rsidRPr="00CE76CF">
        <w:rPr>
          <w:szCs w:val="28"/>
        </w:rPr>
        <w:t xml:space="preserve"> 24</w:t>
      </w:r>
      <w:r w:rsidR="008C45ED" w:rsidRPr="00CE76CF">
        <w:rPr>
          <w:szCs w:val="28"/>
        </w:rPr>
        <w:t>)</w:t>
      </w:r>
      <w:r w:rsidR="00F57ABC" w:rsidRPr="00CE76CF">
        <w:rPr>
          <w:lang w:eastAsia="ru-RU"/>
        </w:rPr>
        <w:t xml:space="preserve"> Региональных норматив</w:t>
      </w:r>
      <w:r w:rsidR="00C01315" w:rsidRPr="00CE76CF">
        <w:rPr>
          <w:lang w:eastAsia="ru-RU"/>
        </w:rPr>
        <w:t>ов</w:t>
      </w:r>
      <w:r w:rsidR="00F57ABC" w:rsidRPr="00CE76CF">
        <w:rPr>
          <w:lang w:eastAsia="ru-RU"/>
        </w:rPr>
        <w:t xml:space="preserve"> градостроительного проектирования Ленинградской области, утвержденных постановлением Правительства Ленинградской области от 22.03.2012 № 83, </w:t>
      </w:r>
      <w:r w:rsidR="00393E19">
        <w:rPr>
          <w:lang w:eastAsia="ru-RU"/>
        </w:rPr>
        <w:t>с изменениями</w:t>
      </w:r>
      <w:r w:rsidR="00F57ABC" w:rsidRPr="00CE76CF">
        <w:rPr>
          <w:lang w:eastAsia="ru-RU"/>
        </w:rPr>
        <w:t xml:space="preserve"> от 27.07.2015 № 286 (далее –  Региональные нормативы градостроительного проектирования Ленинградской области)</w:t>
      </w:r>
      <w:r w:rsidR="008C45ED" w:rsidRPr="00CE76CF">
        <w:rPr>
          <w:lang w:eastAsia="ru-RU"/>
        </w:rPr>
        <w:t>.</w:t>
      </w:r>
    </w:p>
    <w:p w:rsidR="00786046" w:rsidRPr="00CE76CF" w:rsidRDefault="00CA412B" w:rsidP="00786046">
      <w:pPr>
        <w:pStyle w:val="1"/>
        <w:keepLines w:val="0"/>
        <w:numPr>
          <w:ilvl w:val="1"/>
          <w:numId w:val="28"/>
        </w:numPr>
      </w:pPr>
      <w:r>
        <w:t xml:space="preserve"> </w:t>
      </w:r>
      <w:bookmarkStart w:id="100" w:name="_Toc500422193"/>
      <w:r w:rsidR="00786046" w:rsidRPr="00CE76CF">
        <w:t xml:space="preserve">Характеристика </w:t>
      </w:r>
      <w:r w:rsidR="00640177" w:rsidRPr="00CE76CF">
        <w:t xml:space="preserve">существующих </w:t>
      </w:r>
      <w:r w:rsidR="00786046" w:rsidRPr="00CE76CF">
        <w:t>объектов бытового обслуживания</w:t>
      </w:r>
      <w:bookmarkEnd w:id="100"/>
    </w:p>
    <w:p w:rsidR="00786046" w:rsidRPr="00CE76CF" w:rsidRDefault="00786046" w:rsidP="00786046">
      <w:pPr>
        <w:ind w:firstLine="709"/>
      </w:pPr>
      <w:r w:rsidRPr="00CE76CF">
        <w:t>Улучшение качества жизни населения и достижение положительной динамики основных демографических показателей во многом определяется уровнем развития системы объектов социального и культурно-бытового обслуживания.</w:t>
      </w:r>
    </w:p>
    <w:p w:rsidR="00786046" w:rsidRPr="00CE76CF" w:rsidRDefault="00786046" w:rsidP="00786046">
      <w:r w:rsidRPr="00CE76CF">
        <w:tab/>
        <w:t>Согласно показателям, характеризующим состояние экономики и</w:t>
      </w:r>
      <w:r w:rsidRPr="00CE76CF">
        <w:br/>
        <w:t>социальной сферы муниципального образования по состоянию на 2016 год на территории муниципального образования фактически расположено 23 объекта бытового обслуживания населения, оказывающих услуги, в том числе:</w:t>
      </w:r>
    </w:p>
    <w:p w:rsidR="00786046" w:rsidRPr="00CE76CF" w:rsidRDefault="00786046" w:rsidP="00786046">
      <w:pPr>
        <w:ind w:firstLine="708"/>
        <w:rPr>
          <w:rFonts w:eastAsia="Times New Roman"/>
        </w:rPr>
      </w:pPr>
      <w:r w:rsidRPr="00CE76CF">
        <w:t>2 предприятия оказывающих услуги</w:t>
      </w:r>
      <w:r w:rsidRPr="00CE76CF">
        <w:rPr>
          <w:rFonts w:eastAsia="Times New Roman"/>
        </w:rPr>
        <w:t xml:space="preserve"> по техническому обслуживание и ремонту транспортных средств;</w:t>
      </w:r>
    </w:p>
    <w:p w:rsidR="00786046" w:rsidRPr="00CE76CF" w:rsidRDefault="00786046" w:rsidP="00786046">
      <w:pPr>
        <w:ind w:firstLine="708"/>
        <w:rPr>
          <w:rFonts w:eastAsia="Times New Roman"/>
        </w:rPr>
      </w:pPr>
      <w:r w:rsidRPr="00CE76CF">
        <w:rPr>
          <w:rFonts w:eastAsia="Times New Roman"/>
        </w:rPr>
        <w:t>10 организаций, оказывающих парикмахерские и косметические услуги;</w:t>
      </w:r>
    </w:p>
    <w:p w:rsidR="00786046" w:rsidRPr="00CE76CF" w:rsidRDefault="00786046" w:rsidP="00786046">
      <w:pPr>
        <w:ind w:firstLine="708"/>
        <w:rPr>
          <w:rFonts w:eastAsia="Times New Roman"/>
        </w:rPr>
      </w:pPr>
      <w:r w:rsidRPr="00CE76CF">
        <w:rPr>
          <w:rFonts w:eastAsia="Times New Roman"/>
        </w:rPr>
        <w:t>2 организации по ремонту одежды, обуви и бытовой технике;</w:t>
      </w:r>
    </w:p>
    <w:p w:rsidR="00786046" w:rsidRPr="00CE76CF" w:rsidRDefault="00786046" w:rsidP="00786046">
      <w:pPr>
        <w:ind w:firstLine="708"/>
        <w:rPr>
          <w:rFonts w:eastAsia="Times New Roman"/>
        </w:rPr>
      </w:pPr>
      <w:r w:rsidRPr="00CE76CF">
        <w:rPr>
          <w:rFonts w:eastAsia="Times New Roman"/>
        </w:rPr>
        <w:t>3 организации по оказанию ритуальных услуг;</w:t>
      </w:r>
    </w:p>
    <w:p w:rsidR="00786046" w:rsidRPr="00CE76CF" w:rsidRDefault="00786046" w:rsidP="00786046">
      <w:pPr>
        <w:ind w:firstLine="708"/>
        <w:rPr>
          <w:rFonts w:eastAsia="Times New Roman"/>
        </w:rPr>
      </w:pPr>
      <w:r w:rsidRPr="00CE76CF">
        <w:rPr>
          <w:rFonts w:eastAsia="Times New Roman"/>
        </w:rPr>
        <w:t xml:space="preserve">6 </w:t>
      </w:r>
      <w:r w:rsidRPr="00CE76CF">
        <w:t>предпри</w:t>
      </w:r>
      <w:r w:rsidR="00A343C2">
        <w:t>ятий</w:t>
      </w:r>
      <w:r w:rsidR="00CA412B">
        <w:t>,</w:t>
      </w:r>
      <w:r w:rsidRPr="00CE76CF">
        <w:t xml:space="preserve"> оказывающих </w:t>
      </w:r>
      <w:r w:rsidRPr="00CE76CF">
        <w:rPr>
          <w:rFonts w:eastAsia="Times New Roman"/>
        </w:rPr>
        <w:t>прочие услуги бытового характера.</w:t>
      </w:r>
    </w:p>
    <w:p w:rsidR="005713D7" w:rsidRDefault="005713D7" w:rsidP="005713D7">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6241A8">
        <w:rPr>
          <w:b w:val="0"/>
          <w:noProof/>
          <w:sz w:val="28"/>
          <w:szCs w:val="28"/>
        </w:rPr>
        <w:t>9.2</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6241A8">
        <w:rPr>
          <w:b w:val="0"/>
          <w:noProof/>
          <w:sz w:val="28"/>
          <w:szCs w:val="28"/>
        </w:rPr>
        <w:t>1</w:t>
      </w:r>
      <w:r w:rsidR="00C033DE">
        <w:rPr>
          <w:b w:val="0"/>
          <w:sz w:val="28"/>
          <w:szCs w:val="28"/>
        </w:rPr>
        <w:fldChar w:fldCharType="end"/>
      </w:r>
    </w:p>
    <w:p w:rsidR="00A545DA" w:rsidRPr="00CE76CF" w:rsidRDefault="00A545DA" w:rsidP="00A545DA">
      <w:pPr>
        <w:spacing w:after="240"/>
        <w:ind w:firstLine="708"/>
        <w:jc w:val="center"/>
        <w:rPr>
          <w:szCs w:val="28"/>
        </w:rPr>
      </w:pPr>
      <w:r>
        <w:rPr>
          <w:rFonts w:eastAsia="Times New Roman"/>
        </w:rPr>
        <w:t>И</w:t>
      </w:r>
      <w:r w:rsidRPr="00CE76CF">
        <w:rPr>
          <w:rFonts w:eastAsia="Times New Roman"/>
        </w:rPr>
        <w:t>нформация об обеспеченности</w:t>
      </w:r>
      <w:r w:rsidRPr="00CE76CF">
        <w:rPr>
          <w:szCs w:val="28"/>
        </w:rPr>
        <w:t xml:space="preserve"> торговыми объектами за период с 20</w:t>
      </w:r>
      <w:r w:rsidR="00064381">
        <w:rPr>
          <w:szCs w:val="28"/>
        </w:rPr>
        <w:t>11</w:t>
      </w:r>
      <w:r w:rsidRPr="00CE76CF">
        <w:rPr>
          <w:szCs w:val="28"/>
        </w:rPr>
        <w:t xml:space="preserve"> по 2015 </w:t>
      </w:r>
      <w:r>
        <w:rPr>
          <w:szCs w:val="28"/>
        </w:rPr>
        <w:t>годы</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800"/>
        <w:gridCol w:w="1037"/>
        <w:gridCol w:w="930"/>
        <w:gridCol w:w="976"/>
        <w:gridCol w:w="924"/>
        <w:gridCol w:w="852"/>
      </w:tblGrid>
      <w:tr w:rsidR="00FD5185" w:rsidRPr="00CA412B" w:rsidTr="00FD5185">
        <w:trPr>
          <w:tblHeader/>
        </w:trPr>
        <w:tc>
          <w:tcPr>
            <w:tcW w:w="2757" w:type="pct"/>
            <w:vMerge w:val="restart"/>
            <w:tcBorders>
              <w:left w:val="single" w:sz="8" w:space="0" w:color="000000"/>
              <w:right w:val="single" w:sz="8" w:space="0" w:color="000000"/>
            </w:tcBorders>
            <w:vAlign w:val="center"/>
          </w:tcPr>
          <w:p w:rsidR="00FD5185" w:rsidRPr="00CA412B" w:rsidRDefault="00FD5185" w:rsidP="00064381">
            <w:pPr>
              <w:jc w:val="center"/>
              <w:rPr>
                <w:szCs w:val="28"/>
              </w:rPr>
            </w:pPr>
            <w:r>
              <w:rPr>
                <w:rFonts w:eastAsia="Times New Roman"/>
                <w:bCs/>
              </w:rPr>
              <w:lastRenderedPageBreak/>
              <w:t>Наименование</w:t>
            </w:r>
            <w:r w:rsidRPr="00CE76CF">
              <w:rPr>
                <w:szCs w:val="28"/>
              </w:rPr>
              <w:t xml:space="preserve"> </w:t>
            </w:r>
            <w:r>
              <w:rPr>
                <w:szCs w:val="28"/>
              </w:rPr>
              <w:t xml:space="preserve">и характеристики </w:t>
            </w:r>
            <w:r w:rsidRPr="00CE76CF">
              <w:rPr>
                <w:szCs w:val="28"/>
              </w:rPr>
              <w:t>объект</w:t>
            </w:r>
            <w:r>
              <w:rPr>
                <w:szCs w:val="28"/>
              </w:rPr>
              <w:t xml:space="preserve">ов </w:t>
            </w:r>
            <w:r w:rsidRPr="00CE76CF">
              <w:rPr>
                <w:rFonts w:eastAsia="Times New Roman"/>
              </w:rPr>
              <w:t>розничной торговли</w:t>
            </w:r>
          </w:p>
        </w:tc>
        <w:tc>
          <w:tcPr>
            <w:tcW w:w="2243" w:type="pct"/>
            <w:gridSpan w:val="5"/>
            <w:tcBorders>
              <w:top w:val="single" w:sz="8" w:space="0" w:color="000000"/>
              <w:left w:val="single" w:sz="8" w:space="0" w:color="000000"/>
              <w:bottom w:val="single" w:sz="8" w:space="0" w:color="000000"/>
              <w:right w:val="single" w:sz="8" w:space="0" w:color="000000"/>
            </w:tcBorders>
            <w:vAlign w:val="center"/>
          </w:tcPr>
          <w:p w:rsidR="00FD5185" w:rsidRPr="00CA412B" w:rsidRDefault="00FD5185" w:rsidP="00064381">
            <w:pPr>
              <w:jc w:val="center"/>
              <w:rPr>
                <w:szCs w:val="28"/>
              </w:rPr>
            </w:pPr>
            <w:r>
              <w:rPr>
                <w:rFonts w:eastAsia="Times New Roman"/>
              </w:rPr>
              <w:t>Численные значения характеристик</w:t>
            </w:r>
            <w:r w:rsidRPr="00CE76CF">
              <w:rPr>
                <w:rFonts w:eastAsia="Times New Roman"/>
              </w:rPr>
              <w:t xml:space="preserve"> </w:t>
            </w:r>
            <w:r w:rsidRPr="00CE76CF">
              <w:rPr>
                <w:szCs w:val="28"/>
              </w:rPr>
              <w:t>объект</w:t>
            </w:r>
            <w:r>
              <w:rPr>
                <w:szCs w:val="28"/>
              </w:rPr>
              <w:t xml:space="preserve">ов </w:t>
            </w:r>
            <w:r w:rsidRPr="00CE76CF">
              <w:rPr>
                <w:rFonts w:eastAsia="Times New Roman"/>
              </w:rPr>
              <w:t xml:space="preserve">розничной торговли </w:t>
            </w:r>
            <w:r>
              <w:rPr>
                <w:rFonts w:eastAsia="Times New Roman"/>
                <w:bCs/>
              </w:rPr>
              <w:t>по годам</w:t>
            </w:r>
          </w:p>
        </w:tc>
      </w:tr>
      <w:tr w:rsidR="00FD5185" w:rsidRPr="00CA412B" w:rsidTr="00FD5185">
        <w:trPr>
          <w:tblHeader/>
        </w:trPr>
        <w:tc>
          <w:tcPr>
            <w:tcW w:w="2757" w:type="pct"/>
            <w:vMerge/>
            <w:tcBorders>
              <w:left w:val="single" w:sz="8" w:space="0" w:color="000000"/>
              <w:bottom w:val="single" w:sz="8" w:space="0" w:color="000000"/>
              <w:right w:val="single" w:sz="8" w:space="0" w:color="000000"/>
            </w:tcBorders>
            <w:vAlign w:val="center"/>
          </w:tcPr>
          <w:p w:rsidR="00FD5185" w:rsidRPr="00A545DA" w:rsidRDefault="00FD5185" w:rsidP="00064381">
            <w:pPr>
              <w:jc w:val="center"/>
              <w:rPr>
                <w:rFonts w:eastAsia="Times New Roman"/>
                <w:bCs/>
              </w:rPr>
            </w:pPr>
          </w:p>
        </w:tc>
        <w:tc>
          <w:tcPr>
            <w:tcW w:w="493" w:type="pct"/>
            <w:tcBorders>
              <w:top w:val="single" w:sz="8" w:space="0" w:color="000000"/>
              <w:left w:val="single" w:sz="8" w:space="0" w:color="000000"/>
              <w:bottom w:val="single" w:sz="8" w:space="0" w:color="000000"/>
              <w:right w:val="single" w:sz="8" w:space="0" w:color="000000"/>
            </w:tcBorders>
          </w:tcPr>
          <w:p w:rsidR="00FD5185" w:rsidRPr="00A545DA" w:rsidRDefault="00FD5185" w:rsidP="00064381">
            <w:pPr>
              <w:jc w:val="center"/>
              <w:rPr>
                <w:rFonts w:eastAsia="Times New Roman"/>
                <w:bCs/>
              </w:rPr>
            </w:pPr>
            <w:r w:rsidRPr="00A545DA">
              <w:rPr>
                <w:rFonts w:eastAsia="Times New Roman"/>
                <w:bCs/>
              </w:rPr>
              <w:t>2011</w:t>
            </w:r>
            <w:r>
              <w:rPr>
                <w:rFonts w:eastAsia="Times New Roman"/>
                <w:bCs/>
              </w:rPr>
              <w:t xml:space="preserve"> г.</w:t>
            </w:r>
          </w:p>
        </w:tc>
        <w:tc>
          <w:tcPr>
            <w:tcW w:w="442" w:type="pct"/>
            <w:tcBorders>
              <w:top w:val="single" w:sz="8" w:space="0" w:color="000000"/>
              <w:left w:val="single" w:sz="8" w:space="0" w:color="000000"/>
              <w:bottom w:val="single" w:sz="8" w:space="0" w:color="000000"/>
              <w:right w:val="single" w:sz="8" w:space="0" w:color="000000"/>
            </w:tcBorders>
          </w:tcPr>
          <w:p w:rsidR="00FD5185" w:rsidRPr="00A545DA" w:rsidRDefault="00FD5185" w:rsidP="00064381">
            <w:pPr>
              <w:jc w:val="center"/>
              <w:rPr>
                <w:rFonts w:eastAsia="Times New Roman"/>
                <w:bCs/>
              </w:rPr>
            </w:pPr>
            <w:r w:rsidRPr="00A545DA">
              <w:rPr>
                <w:rFonts w:eastAsia="Times New Roman"/>
                <w:bCs/>
              </w:rPr>
              <w:t>2012</w:t>
            </w:r>
            <w:r>
              <w:rPr>
                <w:rFonts w:eastAsia="Times New Roman"/>
                <w:bCs/>
              </w:rPr>
              <w:t xml:space="preserve"> г.</w:t>
            </w:r>
          </w:p>
        </w:tc>
        <w:tc>
          <w:tcPr>
            <w:tcW w:w="464" w:type="pct"/>
            <w:tcBorders>
              <w:top w:val="single" w:sz="8" w:space="0" w:color="000000"/>
              <w:left w:val="single" w:sz="8" w:space="0" w:color="000000"/>
              <w:bottom w:val="single" w:sz="8" w:space="0" w:color="000000"/>
              <w:right w:val="single" w:sz="8" w:space="0" w:color="000000"/>
            </w:tcBorders>
          </w:tcPr>
          <w:p w:rsidR="00FD5185" w:rsidRPr="00A545DA" w:rsidRDefault="00FD5185" w:rsidP="00064381">
            <w:pPr>
              <w:jc w:val="center"/>
              <w:rPr>
                <w:rFonts w:eastAsia="Times New Roman"/>
                <w:bCs/>
              </w:rPr>
            </w:pPr>
            <w:r w:rsidRPr="00A545DA">
              <w:rPr>
                <w:rFonts w:eastAsia="Times New Roman"/>
                <w:bCs/>
              </w:rPr>
              <w:t>2013</w:t>
            </w:r>
            <w:r>
              <w:rPr>
                <w:rFonts w:eastAsia="Times New Roman"/>
                <w:bCs/>
              </w:rPr>
              <w:t xml:space="preserve"> г.</w:t>
            </w:r>
          </w:p>
        </w:tc>
        <w:tc>
          <w:tcPr>
            <w:tcW w:w="439" w:type="pct"/>
            <w:tcBorders>
              <w:top w:val="single" w:sz="8" w:space="0" w:color="000000"/>
              <w:left w:val="single" w:sz="8" w:space="0" w:color="000000"/>
              <w:bottom w:val="single" w:sz="8" w:space="0" w:color="000000"/>
              <w:right w:val="single" w:sz="8" w:space="0" w:color="000000"/>
            </w:tcBorders>
          </w:tcPr>
          <w:p w:rsidR="00FD5185" w:rsidRPr="00A545DA" w:rsidRDefault="00FD5185" w:rsidP="00064381">
            <w:pPr>
              <w:jc w:val="center"/>
              <w:rPr>
                <w:rFonts w:eastAsia="Times New Roman"/>
                <w:bCs/>
              </w:rPr>
            </w:pPr>
            <w:r w:rsidRPr="00A545DA">
              <w:rPr>
                <w:rFonts w:eastAsia="Times New Roman"/>
                <w:bCs/>
              </w:rPr>
              <w:t>2014</w:t>
            </w:r>
            <w:r>
              <w:rPr>
                <w:rFonts w:eastAsia="Times New Roman"/>
                <w:bCs/>
              </w:rPr>
              <w:t xml:space="preserve"> г.</w:t>
            </w:r>
          </w:p>
        </w:tc>
        <w:tc>
          <w:tcPr>
            <w:tcW w:w="405" w:type="pct"/>
            <w:tcBorders>
              <w:top w:val="single" w:sz="8" w:space="0" w:color="000000"/>
              <w:left w:val="single" w:sz="8" w:space="0" w:color="000000"/>
              <w:bottom w:val="single" w:sz="8" w:space="0" w:color="000000"/>
              <w:right w:val="single" w:sz="8" w:space="0" w:color="000000"/>
            </w:tcBorders>
          </w:tcPr>
          <w:p w:rsidR="00FD5185" w:rsidRPr="00A545DA" w:rsidRDefault="00FD5185" w:rsidP="00064381">
            <w:pPr>
              <w:jc w:val="center"/>
              <w:rPr>
                <w:rFonts w:eastAsia="Times New Roman"/>
                <w:bCs/>
              </w:rPr>
            </w:pPr>
            <w:r w:rsidRPr="00A545DA">
              <w:rPr>
                <w:rFonts w:eastAsia="Times New Roman"/>
                <w:bCs/>
              </w:rPr>
              <w:t>2015</w:t>
            </w:r>
            <w:r>
              <w:rPr>
                <w:rFonts w:eastAsia="Times New Roman"/>
                <w:bCs/>
              </w:rPr>
              <w:t xml:space="preserve"> г.</w:t>
            </w:r>
          </w:p>
        </w:tc>
      </w:tr>
      <w:tr w:rsidR="00064381" w:rsidRPr="00064381" w:rsidTr="00FD5185">
        <w:tc>
          <w:tcPr>
            <w:tcW w:w="2757" w:type="pct"/>
            <w:tcBorders>
              <w:top w:val="single" w:sz="8" w:space="0" w:color="000000"/>
              <w:left w:val="single" w:sz="8" w:space="0" w:color="000000"/>
              <w:bottom w:val="single" w:sz="8" w:space="0" w:color="000000"/>
              <w:right w:val="single" w:sz="8" w:space="0" w:color="000000"/>
            </w:tcBorders>
          </w:tcPr>
          <w:p w:rsidR="00064381" w:rsidRPr="00CE76CF" w:rsidRDefault="00064381" w:rsidP="00064381">
            <w:pPr>
              <w:jc w:val="center"/>
              <w:rPr>
                <w:rFonts w:eastAsia="Times New Roman"/>
              </w:rPr>
            </w:pPr>
            <w:r>
              <w:rPr>
                <w:rFonts w:eastAsia="Times New Roman"/>
              </w:rPr>
              <w:t>1</w:t>
            </w:r>
          </w:p>
        </w:tc>
        <w:tc>
          <w:tcPr>
            <w:tcW w:w="493" w:type="pct"/>
            <w:tcBorders>
              <w:top w:val="single" w:sz="8" w:space="0" w:color="000000"/>
              <w:left w:val="single" w:sz="8" w:space="0" w:color="000000"/>
              <w:bottom w:val="single" w:sz="8" w:space="0" w:color="000000"/>
              <w:right w:val="single" w:sz="8" w:space="0" w:color="000000"/>
            </w:tcBorders>
          </w:tcPr>
          <w:p w:rsidR="00064381" w:rsidRPr="00064381" w:rsidRDefault="00064381" w:rsidP="00064381">
            <w:pPr>
              <w:jc w:val="center"/>
              <w:rPr>
                <w:rFonts w:eastAsia="Times New Roman"/>
              </w:rPr>
            </w:pPr>
            <w:r>
              <w:rPr>
                <w:rFonts w:eastAsia="Times New Roman"/>
              </w:rPr>
              <w:t>2</w:t>
            </w:r>
          </w:p>
        </w:tc>
        <w:tc>
          <w:tcPr>
            <w:tcW w:w="442" w:type="pct"/>
            <w:tcBorders>
              <w:top w:val="single" w:sz="8" w:space="0" w:color="000000"/>
              <w:left w:val="single" w:sz="8" w:space="0" w:color="000000"/>
              <w:bottom w:val="single" w:sz="8" w:space="0" w:color="000000"/>
              <w:right w:val="single" w:sz="8" w:space="0" w:color="000000"/>
            </w:tcBorders>
          </w:tcPr>
          <w:p w:rsidR="00064381" w:rsidRPr="00064381" w:rsidRDefault="00064381" w:rsidP="00064381">
            <w:pPr>
              <w:jc w:val="center"/>
              <w:rPr>
                <w:rFonts w:eastAsia="Times New Roman"/>
              </w:rPr>
            </w:pPr>
            <w:r>
              <w:rPr>
                <w:rFonts w:eastAsia="Times New Roman"/>
              </w:rPr>
              <w:t>3</w:t>
            </w:r>
          </w:p>
        </w:tc>
        <w:tc>
          <w:tcPr>
            <w:tcW w:w="464" w:type="pct"/>
            <w:tcBorders>
              <w:top w:val="single" w:sz="8" w:space="0" w:color="000000"/>
              <w:left w:val="single" w:sz="8" w:space="0" w:color="000000"/>
              <w:bottom w:val="single" w:sz="8" w:space="0" w:color="000000"/>
              <w:right w:val="single" w:sz="8" w:space="0" w:color="000000"/>
            </w:tcBorders>
          </w:tcPr>
          <w:p w:rsidR="00064381" w:rsidRPr="00064381" w:rsidRDefault="00064381" w:rsidP="00064381">
            <w:pPr>
              <w:jc w:val="center"/>
              <w:rPr>
                <w:rFonts w:eastAsia="Times New Roman"/>
              </w:rPr>
            </w:pPr>
            <w:r>
              <w:rPr>
                <w:rFonts w:eastAsia="Times New Roman"/>
              </w:rPr>
              <w:t>4</w:t>
            </w:r>
          </w:p>
        </w:tc>
        <w:tc>
          <w:tcPr>
            <w:tcW w:w="439" w:type="pct"/>
            <w:tcBorders>
              <w:top w:val="single" w:sz="8" w:space="0" w:color="000000"/>
              <w:left w:val="single" w:sz="8" w:space="0" w:color="000000"/>
              <w:bottom w:val="single" w:sz="8" w:space="0" w:color="000000"/>
              <w:right w:val="single" w:sz="8" w:space="0" w:color="000000"/>
            </w:tcBorders>
          </w:tcPr>
          <w:p w:rsidR="00064381" w:rsidRPr="00064381" w:rsidRDefault="00064381" w:rsidP="00064381">
            <w:pPr>
              <w:jc w:val="center"/>
              <w:rPr>
                <w:rFonts w:eastAsia="Times New Roman"/>
              </w:rPr>
            </w:pPr>
            <w:r>
              <w:rPr>
                <w:rFonts w:eastAsia="Times New Roman"/>
              </w:rPr>
              <w:t>5</w:t>
            </w:r>
          </w:p>
        </w:tc>
        <w:tc>
          <w:tcPr>
            <w:tcW w:w="405" w:type="pct"/>
            <w:tcBorders>
              <w:top w:val="single" w:sz="8" w:space="0" w:color="000000"/>
              <w:left w:val="single" w:sz="8" w:space="0" w:color="000000"/>
              <w:bottom w:val="single" w:sz="8" w:space="0" w:color="000000"/>
              <w:right w:val="single" w:sz="8" w:space="0" w:color="000000"/>
            </w:tcBorders>
          </w:tcPr>
          <w:p w:rsidR="00064381" w:rsidRPr="00064381" w:rsidRDefault="00064381" w:rsidP="00064381">
            <w:pPr>
              <w:jc w:val="center"/>
              <w:rPr>
                <w:rFonts w:eastAsia="Times New Roman"/>
              </w:rPr>
            </w:pPr>
            <w:r>
              <w:rPr>
                <w:rFonts w:eastAsia="Times New Roman"/>
              </w:rPr>
              <w:t>6</w:t>
            </w:r>
          </w:p>
        </w:tc>
      </w:tr>
      <w:tr w:rsidR="00064381" w:rsidRPr="00CE76CF" w:rsidTr="00FD5185">
        <w:tc>
          <w:tcPr>
            <w:tcW w:w="2757" w:type="pct"/>
            <w:tcBorders>
              <w:top w:val="single" w:sz="8" w:space="0" w:color="000000"/>
              <w:left w:val="single" w:sz="8" w:space="0" w:color="000000"/>
              <w:bottom w:val="single" w:sz="8" w:space="0" w:color="000000"/>
              <w:right w:val="single" w:sz="8" w:space="0" w:color="000000"/>
            </w:tcBorders>
            <w:vAlign w:val="center"/>
            <w:hideMark/>
          </w:tcPr>
          <w:p w:rsidR="00064381" w:rsidRPr="00CE76CF" w:rsidRDefault="00064381" w:rsidP="00064381">
            <w:pPr>
              <w:jc w:val="left"/>
              <w:rPr>
                <w:rFonts w:eastAsia="Times New Roman"/>
              </w:rPr>
            </w:pPr>
            <w:r w:rsidRPr="00CE76CF">
              <w:rPr>
                <w:rFonts w:eastAsia="Times New Roman"/>
              </w:rPr>
              <w:t>Количество объектов розничной торговли и общественного питания</w:t>
            </w:r>
            <w:r w:rsidR="00FD5185">
              <w:rPr>
                <w:rFonts w:eastAsia="Times New Roman"/>
              </w:rPr>
              <w:t>, ед.:</w:t>
            </w:r>
          </w:p>
        </w:tc>
        <w:tc>
          <w:tcPr>
            <w:tcW w:w="493"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0"/>
                <w:szCs w:val="20"/>
              </w:rPr>
            </w:pPr>
          </w:p>
        </w:tc>
        <w:tc>
          <w:tcPr>
            <w:tcW w:w="442"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0"/>
                <w:szCs w:val="20"/>
              </w:rPr>
            </w:pPr>
          </w:p>
        </w:tc>
        <w:tc>
          <w:tcPr>
            <w:tcW w:w="464"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0"/>
                <w:szCs w:val="20"/>
              </w:rPr>
            </w:pPr>
          </w:p>
        </w:tc>
        <w:tc>
          <w:tcPr>
            <w:tcW w:w="439"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0"/>
                <w:szCs w:val="20"/>
              </w:rPr>
            </w:pPr>
          </w:p>
        </w:tc>
      </w:tr>
      <w:tr w:rsidR="00064381"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064381">
            <w:pPr>
              <w:jc w:val="left"/>
              <w:rPr>
                <w:rFonts w:eastAsia="Times New Roman"/>
                <w:sz w:val="24"/>
                <w:szCs w:val="24"/>
              </w:rPr>
            </w:pPr>
            <w:r w:rsidRPr="00CE76CF">
              <w:rPr>
                <w:rFonts w:eastAsia="Times New Roman"/>
              </w:rPr>
              <w:t>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4"/>
                <w:szCs w:val="24"/>
              </w:rPr>
            </w:pPr>
            <w:r w:rsidRPr="00CE76CF">
              <w:rPr>
                <w:rFonts w:eastAsia="Times New Roman"/>
              </w:rPr>
              <w:t>23</w:t>
            </w:r>
          </w:p>
        </w:tc>
        <w:tc>
          <w:tcPr>
            <w:tcW w:w="442"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27</w:t>
            </w:r>
          </w:p>
        </w:tc>
        <w:tc>
          <w:tcPr>
            <w:tcW w:w="464"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28</w:t>
            </w:r>
          </w:p>
        </w:tc>
        <w:tc>
          <w:tcPr>
            <w:tcW w:w="439"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34</w:t>
            </w:r>
          </w:p>
        </w:tc>
        <w:tc>
          <w:tcPr>
            <w:tcW w:w="40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34</w:t>
            </w:r>
          </w:p>
        </w:tc>
      </w:tr>
      <w:tr w:rsidR="00064381"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064381">
            <w:pPr>
              <w:jc w:val="left"/>
              <w:rPr>
                <w:rFonts w:eastAsia="Times New Roman"/>
                <w:sz w:val="24"/>
                <w:szCs w:val="24"/>
              </w:rPr>
            </w:pPr>
            <w:r w:rsidRPr="00CE76CF">
              <w:rPr>
                <w:rFonts w:eastAsia="Times New Roman"/>
              </w:rPr>
              <w:t>павильоны</w:t>
            </w:r>
          </w:p>
        </w:tc>
        <w:tc>
          <w:tcPr>
            <w:tcW w:w="493"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9</w:t>
            </w:r>
          </w:p>
        </w:tc>
        <w:tc>
          <w:tcPr>
            <w:tcW w:w="442"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10</w:t>
            </w:r>
          </w:p>
        </w:tc>
        <w:tc>
          <w:tcPr>
            <w:tcW w:w="464"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10</w:t>
            </w:r>
          </w:p>
        </w:tc>
        <w:tc>
          <w:tcPr>
            <w:tcW w:w="439"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9</w:t>
            </w:r>
          </w:p>
        </w:tc>
        <w:tc>
          <w:tcPr>
            <w:tcW w:w="40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9</w:t>
            </w:r>
          </w:p>
        </w:tc>
      </w:tr>
      <w:tr w:rsidR="00064381"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064381">
            <w:pPr>
              <w:jc w:val="left"/>
              <w:rPr>
                <w:rFonts w:eastAsia="Times New Roman"/>
              </w:rPr>
            </w:pPr>
            <w:r w:rsidRPr="00CE76CF">
              <w:rPr>
                <w:rFonts w:eastAsia="Times New Roman"/>
              </w:rPr>
              <w:t>палатки и киоски</w:t>
            </w:r>
          </w:p>
        </w:tc>
        <w:tc>
          <w:tcPr>
            <w:tcW w:w="493"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7</w:t>
            </w:r>
          </w:p>
        </w:tc>
        <w:tc>
          <w:tcPr>
            <w:tcW w:w="442"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7</w:t>
            </w:r>
          </w:p>
        </w:tc>
        <w:tc>
          <w:tcPr>
            <w:tcW w:w="464"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7</w:t>
            </w:r>
          </w:p>
        </w:tc>
        <w:tc>
          <w:tcPr>
            <w:tcW w:w="439"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5</w:t>
            </w:r>
          </w:p>
        </w:tc>
        <w:tc>
          <w:tcPr>
            <w:tcW w:w="40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5</w:t>
            </w:r>
          </w:p>
        </w:tc>
      </w:tr>
      <w:tr w:rsidR="00064381"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064381">
            <w:pPr>
              <w:jc w:val="left"/>
              <w:rPr>
                <w:rFonts w:eastAsia="Times New Roman"/>
              </w:rPr>
            </w:pPr>
            <w:r w:rsidRPr="00CE76CF">
              <w:rPr>
                <w:rFonts w:eastAsia="Times New Roman"/>
              </w:rPr>
              <w:t>аптеки и аптечные 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1</w:t>
            </w:r>
          </w:p>
        </w:tc>
        <w:tc>
          <w:tcPr>
            <w:tcW w:w="442"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1</w:t>
            </w:r>
          </w:p>
        </w:tc>
        <w:tc>
          <w:tcPr>
            <w:tcW w:w="464"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1</w:t>
            </w:r>
          </w:p>
        </w:tc>
        <w:tc>
          <w:tcPr>
            <w:tcW w:w="439"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1</w:t>
            </w:r>
          </w:p>
        </w:tc>
        <w:tc>
          <w:tcPr>
            <w:tcW w:w="40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1</w:t>
            </w:r>
          </w:p>
        </w:tc>
      </w:tr>
      <w:tr w:rsidR="00064381"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064381">
            <w:pPr>
              <w:jc w:val="left"/>
              <w:rPr>
                <w:rFonts w:eastAsia="Times New Roman"/>
              </w:rPr>
            </w:pPr>
            <w:r w:rsidRPr="00CE76CF">
              <w:rPr>
                <w:rFonts w:eastAsia="Times New Roman"/>
              </w:rPr>
              <w:t>аптечные киоски и пункты</w:t>
            </w:r>
          </w:p>
        </w:tc>
        <w:tc>
          <w:tcPr>
            <w:tcW w:w="493"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0"/>
                <w:szCs w:val="20"/>
              </w:rPr>
            </w:pPr>
            <w:r>
              <w:rPr>
                <w:rFonts w:eastAsia="Times New Roman"/>
              </w:rPr>
              <w:t>-</w:t>
            </w:r>
          </w:p>
        </w:tc>
        <w:tc>
          <w:tcPr>
            <w:tcW w:w="442"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4"/>
                <w:szCs w:val="24"/>
              </w:rPr>
            </w:pPr>
            <w:r w:rsidRPr="00CE76CF">
              <w:rPr>
                <w:rFonts w:eastAsia="Times New Roman"/>
              </w:rPr>
              <w:t>1</w:t>
            </w:r>
          </w:p>
        </w:tc>
        <w:tc>
          <w:tcPr>
            <w:tcW w:w="464"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1</w:t>
            </w:r>
          </w:p>
        </w:tc>
        <w:tc>
          <w:tcPr>
            <w:tcW w:w="439" w:type="pct"/>
            <w:tcBorders>
              <w:top w:val="single" w:sz="8" w:space="0" w:color="000000"/>
              <w:left w:val="single" w:sz="8" w:space="0" w:color="000000"/>
              <w:bottom w:val="single" w:sz="8" w:space="0" w:color="000000"/>
              <w:right w:val="single" w:sz="8" w:space="0" w:color="000000"/>
            </w:tcBorders>
            <w:hideMark/>
          </w:tcPr>
          <w:p w:rsidR="00064381" w:rsidRDefault="00064381" w:rsidP="00064381">
            <w:pPr>
              <w:jc w:val="center"/>
            </w:pPr>
            <w:r w:rsidRPr="00BD32D4">
              <w:rPr>
                <w:rFonts w:eastAsia="Times New Roman"/>
              </w:rPr>
              <w:t>-</w:t>
            </w:r>
          </w:p>
        </w:tc>
        <w:tc>
          <w:tcPr>
            <w:tcW w:w="405" w:type="pct"/>
            <w:tcBorders>
              <w:top w:val="single" w:sz="8" w:space="0" w:color="000000"/>
              <w:left w:val="single" w:sz="8" w:space="0" w:color="000000"/>
              <w:bottom w:val="single" w:sz="8" w:space="0" w:color="000000"/>
              <w:right w:val="single" w:sz="8" w:space="0" w:color="000000"/>
            </w:tcBorders>
            <w:hideMark/>
          </w:tcPr>
          <w:p w:rsidR="00064381" w:rsidRDefault="00064381" w:rsidP="00064381">
            <w:pPr>
              <w:jc w:val="center"/>
            </w:pPr>
            <w:r w:rsidRPr="00BD32D4">
              <w:rPr>
                <w:rFonts w:eastAsia="Times New Roman"/>
              </w:rPr>
              <w:t>-</w:t>
            </w:r>
          </w:p>
        </w:tc>
      </w:tr>
      <w:tr w:rsidR="00064381"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064381">
            <w:pPr>
              <w:jc w:val="left"/>
              <w:rPr>
                <w:rFonts w:eastAsia="Times New Roman"/>
                <w:sz w:val="24"/>
                <w:szCs w:val="24"/>
              </w:rPr>
            </w:pPr>
            <w:r w:rsidRPr="00CE76CF">
              <w:rPr>
                <w:rFonts w:eastAsia="Times New Roman"/>
              </w:rPr>
              <w:t>общедоступные столовые, закусочные</w:t>
            </w:r>
          </w:p>
        </w:tc>
        <w:tc>
          <w:tcPr>
            <w:tcW w:w="493"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0"/>
                <w:szCs w:val="20"/>
              </w:rPr>
            </w:pPr>
          </w:p>
        </w:tc>
        <w:tc>
          <w:tcPr>
            <w:tcW w:w="442"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4"/>
                <w:szCs w:val="24"/>
              </w:rPr>
            </w:pPr>
            <w:r w:rsidRPr="00CE76CF">
              <w:rPr>
                <w:rFonts w:eastAsia="Times New Roman"/>
              </w:rPr>
              <w:t>1</w:t>
            </w:r>
          </w:p>
        </w:tc>
        <w:tc>
          <w:tcPr>
            <w:tcW w:w="464"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1</w:t>
            </w:r>
          </w:p>
        </w:tc>
        <w:tc>
          <w:tcPr>
            <w:tcW w:w="439"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1</w:t>
            </w:r>
          </w:p>
        </w:tc>
        <w:tc>
          <w:tcPr>
            <w:tcW w:w="40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1</w:t>
            </w:r>
          </w:p>
        </w:tc>
      </w:tr>
      <w:tr w:rsidR="00064381"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064381">
            <w:pPr>
              <w:jc w:val="left"/>
              <w:rPr>
                <w:rFonts w:eastAsia="Times New Roman"/>
              </w:rPr>
            </w:pPr>
            <w:r w:rsidRPr="00CE76CF">
              <w:rPr>
                <w:rFonts w:eastAsia="Times New Roman"/>
              </w:rPr>
              <w:t>столовые учебных заведений, организаций, промышленных предприятий</w:t>
            </w:r>
          </w:p>
        </w:tc>
        <w:tc>
          <w:tcPr>
            <w:tcW w:w="493"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2</w:t>
            </w:r>
          </w:p>
        </w:tc>
        <w:tc>
          <w:tcPr>
            <w:tcW w:w="442"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2</w:t>
            </w:r>
          </w:p>
        </w:tc>
        <w:tc>
          <w:tcPr>
            <w:tcW w:w="464"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2</w:t>
            </w:r>
          </w:p>
        </w:tc>
        <w:tc>
          <w:tcPr>
            <w:tcW w:w="439"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2</w:t>
            </w:r>
          </w:p>
        </w:tc>
        <w:tc>
          <w:tcPr>
            <w:tcW w:w="40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2</w:t>
            </w:r>
          </w:p>
        </w:tc>
      </w:tr>
      <w:tr w:rsidR="00064381"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064381">
            <w:pPr>
              <w:jc w:val="left"/>
              <w:rPr>
                <w:rFonts w:eastAsia="Times New Roman"/>
              </w:rPr>
            </w:pPr>
            <w:r w:rsidRPr="00CE76CF">
              <w:rPr>
                <w:rFonts w:eastAsia="Times New Roman"/>
              </w:rPr>
              <w:t>гипермаркеты</w:t>
            </w:r>
          </w:p>
        </w:tc>
        <w:tc>
          <w:tcPr>
            <w:tcW w:w="493" w:type="pct"/>
            <w:tcBorders>
              <w:top w:val="single" w:sz="8" w:space="0" w:color="000000"/>
              <w:left w:val="single" w:sz="8" w:space="0" w:color="000000"/>
              <w:bottom w:val="single" w:sz="8" w:space="0" w:color="000000"/>
              <w:right w:val="single" w:sz="8" w:space="0" w:color="000000"/>
            </w:tcBorders>
            <w:hideMark/>
          </w:tcPr>
          <w:p w:rsidR="00064381" w:rsidRDefault="00064381" w:rsidP="00064381">
            <w:pPr>
              <w:jc w:val="center"/>
            </w:pPr>
            <w:r w:rsidRPr="004344F3">
              <w:rPr>
                <w:rFonts w:eastAsia="Times New Roman"/>
              </w:rPr>
              <w:t>-</w:t>
            </w:r>
          </w:p>
        </w:tc>
        <w:tc>
          <w:tcPr>
            <w:tcW w:w="442" w:type="pct"/>
            <w:tcBorders>
              <w:top w:val="single" w:sz="8" w:space="0" w:color="000000"/>
              <w:left w:val="single" w:sz="8" w:space="0" w:color="000000"/>
              <w:bottom w:val="single" w:sz="8" w:space="0" w:color="000000"/>
              <w:right w:val="single" w:sz="8" w:space="0" w:color="000000"/>
            </w:tcBorders>
            <w:hideMark/>
          </w:tcPr>
          <w:p w:rsidR="00064381" w:rsidRDefault="00064381" w:rsidP="00064381">
            <w:pPr>
              <w:jc w:val="center"/>
            </w:pPr>
            <w:r w:rsidRPr="004344F3">
              <w:rPr>
                <w:rFonts w:eastAsia="Times New Roman"/>
              </w:rPr>
              <w:t>-</w:t>
            </w:r>
          </w:p>
        </w:tc>
        <w:tc>
          <w:tcPr>
            <w:tcW w:w="464"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4"/>
                <w:szCs w:val="24"/>
              </w:rPr>
            </w:pPr>
            <w:r w:rsidRPr="00CE76CF">
              <w:rPr>
                <w:rFonts w:eastAsia="Times New Roman"/>
              </w:rPr>
              <w:t>1</w:t>
            </w:r>
          </w:p>
        </w:tc>
        <w:tc>
          <w:tcPr>
            <w:tcW w:w="439"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p>
        </w:tc>
        <w:tc>
          <w:tcPr>
            <w:tcW w:w="40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0"/>
                <w:szCs w:val="20"/>
              </w:rPr>
            </w:pPr>
          </w:p>
        </w:tc>
      </w:tr>
      <w:tr w:rsidR="00064381"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064381">
            <w:pPr>
              <w:jc w:val="left"/>
              <w:rPr>
                <w:rFonts w:eastAsia="Times New Roman"/>
                <w:sz w:val="24"/>
                <w:szCs w:val="24"/>
              </w:rPr>
            </w:pPr>
            <w:r w:rsidRPr="00CE76CF">
              <w:rPr>
                <w:rFonts w:eastAsia="Times New Roman"/>
              </w:rPr>
              <w:t>супермаркеты</w:t>
            </w:r>
          </w:p>
        </w:tc>
        <w:tc>
          <w:tcPr>
            <w:tcW w:w="493"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0"/>
                <w:szCs w:val="20"/>
              </w:rPr>
            </w:pPr>
            <w:r w:rsidRPr="00BD32D4">
              <w:rPr>
                <w:rFonts w:eastAsia="Times New Roman"/>
              </w:rPr>
              <w:t>-</w:t>
            </w:r>
          </w:p>
        </w:tc>
        <w:tc>
          <w:tcPr>
            <w:tcW w:w="442"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4"/>
                <w:szCs w:val="24"/>
              </w:rPr>
            </w:pPr>
            <w:r w:rsidRPr="00CE76CF">
              <w:rPr>
                <w:rFonts w:eastAsia="Times New Roman"/>
              </w:rPr>
              <w:t>1</w:t>
            </w:r>
          </w:p>
        </w:tc>
        <w:tc>
          <w:tcPr>
            <w:tcW w:w="464"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BD32D4">
              <w:rPr>
                <w:rFonts w:eastAsia="Times New Roman"/>
              </w:rPr>
              <w:t>-</w:t>
            </w:r>
          </w:p>
        </w:tc>
        <w:tc>
          <w:tcPr>
            <w:tcW w:w="439"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4"/>
                <w:szCs w:val="24"/>
              </w:rPr>
            </w:pPr>
            <w:r w:rsidRPr="00CE76CF">
              <w:rPr>
                <w:rFonts w:eastAsia="Times New Roman"/>
              </w:rPr>
              <w:t>7</w:t>
            </w:r>
          </w:p>
        </w:tc>
        <w:tc>
          <w:tcPr>
            <w:tcW w:w="40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7</w:t>
            </w:r>
          </w:p>
        </w:tc>
      </w:tr>
      <w:tr w:rsidR="00064381"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064381">
            <w:pPr>
              <w:jc w:val="left"/>
              <w:rPr>
                <w:rFonts w:eastAsia="Times New Roman"/>
              </w:rPr>
            </w:pPr>
            <w:r w:rsidRPr="00CE76CF">
              <w:rPr>
                <w:rFonts w:eastAsia="Times New Roman"/>
              </w:rPr>
              <w:t>специализированные продовольственные 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064381" w:rsidRDefault="00064381" w:rsidP="00064381">
            <w:pPr>
              <w:jc w:val="center"/>
            </w:pPr>
            <w:r w:rsidRPr="003F783A">
              <w:rPr>
                <w:rFonts w:eastAsia="Times New Roman"/>
              </w:rPr>
              <w:t>-</w:t>
            </w:r>
          </w:p>
        </w:tc>
        <w:tc>
          <w:tcPr>
            <w:tcW w:w="442" w:type="pct"/>
            <w:tcBorders>
              <w:top w:val="single" w:sz="8" w:space="0" w:color="000000"/>
              <w:left w:val="single" w:sz="8" w:space="0" w:color="000000"/>
              <w:bottom w:val="single" w:sz="8" w:space="0" w:color="000000"/>
              <w:right w:val="single" w:sz="8" w:space="0" w:color="000000"/>
            </w:tcBorders>
            <w:hideMark/>
          </w:tcPr>
          <w:p w:rsidR="00064381" w:rsidRDefault="00064381" w:rsidP="00064381">
            <w:pPr>
              <w:jc w:val="center"/>
            </w:pPr>
            <w:r w:rsidRPr="003F783A">
              <w:rPr>
                <w:rFonts w:eastAsia="Times New Roman"/>
              </w:rPr>
              <w:t>-</w:t>
            </w:r>
          </w:p>
        </w:tc>
        <w:tc>
          <w:tcPr>
            <w:tcW w:w="464" w:type="pct"/>
            <w:tcBorders>
              <w:top w:val="single" w:sz="8" w:space="0" w:color="000000"/>
              <w:left w:val="single" w:sz="8" w:space="0" w:color="000000"/>
              <w:bottom w:val="single" w:sz="8" w:space="0" w:color="000000"/>
              <w:right w:val="single" w:sz="8" w:space="0" w:color="000000"/>
            </w:tcBorders>
            <w:hideMark/>
          </w:tcPr>
          <w:p w:rsidR="00064381" w:rsidRDefault="00064381" w:rsidP="00064381">
            <w:pPr>
              <w:jc w:val="center"/>
            </w:pPr>
            <w:r w:rsidRPr="003F783A">
              <w:rPr>
                <w:rFonts w:eastAsia="Times New Roman"/>
              </w:rPr>
              <w:t>-</w:t>
            </w:r>
          </w:p>
        </w:tc>
        <w:tc>
          <w:tcPr>
            <w:tcW w:w="439"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sz w:val="24"/>
                <w:szCs w:val="24"/>
              </w:rPr>
            </w:pPr>
            <w:r w:rsidRPr="00CE76CF">
              <w:rPr>
                <w:rFonts w:eastAsia="Times New Roman"/>
              </w:rPr>
              <w:t>2</w:t>
            </w:r>
          </w:p>
        </w:tc>
        <w:tc>
          <w:tcPr>
            <w:tcW w:w="40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064381">
            <w:pPr>
              <w:jc w:val="center"/>
              <w:rPr>
                <w:rFonts w:eastAsia="Times New Roman"/>
              </w:rPr>
            </w:pPr>
            <w:r w:rsidRPr="00CE76CF">
              <w:rPr>
                <w:rFonts w:eastAsia="Times New Roman"/>
              </w:rPr>
              <w:t>2</w:t>
            </w:r>
          </w:p>
        </w:tc>
      </w:tr>
    </w:tbl>
    <w:p w:rsidR="00064381" w:rsidRDefault="00FD5185" w:rsidP="00FD5185">
      <w:pPr>
        <w:spacing w:before="240" w:after="240"/>
        <w:ind w:firstLine="708"/>
        <w:jc w:val="right"/>
        <w:rPr>
          <w:lang w:eastAsia="ru-RU"/>
        </w:rPr>
      </w:pPr>
      <w:r>
        <w:rPr>
          <w:lang w:eastAsia="ru-RU"/>
        </w:rPr>
        <w:t>Продолжение таблицы 9.2-1</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800"/>
        <w:gridCol w:w="1037"/>
        <w:gridCol w:w="930"/>
        <w:gridCol w:w="976"/>
        <w:gridCol w:w="924"/>
        <w:gridCol w:w="852"/>
      </w:tblGrid>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tcPr>
          <w:p w:rsidR="00FD5185" w:rsidRPr="00CE76CF" w:rsidRDefault="00FD5185" w:rsidP="00FD5185">
            <w:pPr>
              <w:jc w:val="center"/>
              <w:rPr>
                <w:rFonts w:eastAsia="Times New Roman"/>
              </w:rPr>
            </w:pPr>
            <w:r>
              <w:rPr>
                <w:rFonts w:eastAsia="Times New Roman"/>
              </w:rPr>
              <w:t>1</w:t>
            </w:r>
          </w:p>
        </w:tc>
        <w:tc>
          <w:tcPr>
            <w:tcW w:w="493" w:type="pct"/>
            <w:tcBorders>
              <w:top w:val="single" w:sz="8" w:space="0" w:color="000000"/>
              <w:left w:val="single" w:sz="8" w:space="0" w:color="000000"/>
              <w:bottom w:val="single" w:sz="8" w:space="0" w:color="000000"/>
              <w:right w:val="single" w:sz="8" w:space="0" w:color="000000"/>
            </w:tcBorders>
          </w:tcPr>
          <w:p w:rsidR="00FD5185" w:rsidRPr="00BD32D4" w:rsidRDefault="00FD5185" w:rsidP="00FD5185">
            <w:pPr>
              <w:jc w:val="center"/>
              <w:rPr>
                <w:rFonts w:eastAsia="Times New Roman"/>
              </w:rPr>
            </w:pPr>
            <w:r>
              <w:rPr>
                <w:rFonts w:eastAsia="Times New Roman"/>
              </w:rPr>
              <w:t>2</w:t>
            </w:r>
          </w:p>
        </w:tc>
        <w:tc>
          <w:tcPr>
            <w:tcW w:w="442" w:type="pct"/>
            <w:tcBorders>
              <w:top w:val="single" w:sz="8" w:space="0" w:color="000000"/>
              <w:left w:val="single" w:sz="8" w:space="0" w:color="000000"/>
              <w:bottom w:val="single" w:sz="8" w:space="0" w:color="000000"/>
              <w:right w:val="single" w:sz="8" w:space="0" w:color="000000"/>
            </w:tcBorders>
          </w:tcPr>
          <w:p w:rsidR="00FD5185" w:rsidRPr="00CE76CF" w:rsidRDefault="00FD5185" w:rsidP="00FD5185">
            <w:pPr>
              <w:jc w:val="center"/>
              <w:rPr>
                <w:rFonts w:eastAsia="Times New Roman"/>
              </w:rPr>
            </w:pPr>
            <w:r>
              <w:rPr>
                <w:rFonts w:eastAsia="Times New Roman"/>
              </w:rPr>
              <w:t>3</w:t>
            </w:r>
          </w:p>
        </w:tc>
        <w:tc>
          <w:tcPr>
            <w:tcW w:w="464" w:type="pct"/>
            <w:tcBorders>
              <w:top w:val="single" w:sz="8" w:space="0" w:color="000000"/>
              <w:left w:val="single" w:sz="8" w:space="0" w:color="000000"/>
              <w:bottom w:val="single" w:sz="8" w:space="0" w:color="000000"/>
              <w:right w:val="single" w:sz="8" w:space="0" w:color="000000"/>
            </w:tcBorders>
          </w:tcPr>
          <w:p w:rsidR="00FD5185" w:rsidRPr="00CE76CF" w:rsidRDefault="00FD5185" w:rsidP="00FD5185">
            <w:pPr>
              <w:jc w:val="center"/>
              <w:rPr>
                <w:rFonts w:eastAsia="Times New Roman"/>
              </w:rPr>
            </w:pPr>
            <w:r>
              <w:rPr>
                <w:rFonts w:eastAsia="Times New Roman"/>
              </w:rPr>
              <w:t>4</w:t>
            </w:r>
          </w:p>
        </w:tc>
        <w:tc>
          <w:tcPr>
            <w:tcW w:w="439" w:type="pct"/>
            <w:tcBorders>
              <w:top w:val="single" w:sz="8" w:space="0" w:color="000000"/>
              <w:left w:val="single" w:sz="8" w:space="0" w:color="000000"/>
              <w:bottom w:val="single" w:sz="8" w:space="0" w:color="000000"/>
              <w:right w:val="single" w:sz="8" w:space="0" w:color="000000"/>
            </w:tcBorders>
          </w:tcPr>
          <w:p w:rsidR="00FD5185" w:rsidRPr="00CE76CF" w:rsidRDefault="00FD5185" w:rsidP="00FD5185">
            <w:pPr>
              <w:jc w:val="center"/>
              <w:rPr>
                <w:rFonts w:eastAsia="Times New Roman"/>
              </w:rPr>
            </w:pPr>
            <w:r>
              <w:rPr>
                <w:rFonts w:eastAsia="Times New Roman"/>
              </w:rPr>
              <w:t>5</w:t>
            </w:r>
          </w:p>
        </w:tc>
        <w:tc>
          <w:tcPr>
            <w:tcW w:w="405" w:type="pct"/>
            <w:tcBorders>
              <w:top w:val="single" w:sz="8" w:space="0" w:color="000000"/>
              <w:left w:val="single" w:sz="8" w:space="0" w:color="000000"/>
              <w:bottom w:val="single" w:sz="8" w:space="0" w:color="000000"/>
              <w:right w:val="single" w:sz="8" w:space="0" w:color="000000"/>
            </w:tcBorders>
          </w:tcPr>
          <w:p w:rsidR="00FD5185" w:rsidRPr="00CE76CF" w:rsidRDefault="00FD5185" w:rsidP="00FD5185">
            <w:pPr>
              <w:jc w:val="center"/>
              <w:rPr>
                <w:rFonts w:eastAsia="Times New Roman"/>
              </w:rPr>
            </w:pPr>
            <w:r>
              <w:rPr>
                <w:rFonts w:eastAsia="Times New Roman"/>
              </w:rPr>
              <w:t>6</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rPr>
            </w:pPr>
            <w:r w:rsidRPr="00CE76CF">
              <w:rPr>
                <w:rFonts w:eastAsia="Times New Roman"/>
              </w:rPr>
              <w:t>специализированные непродовольственные 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0"/>
                <w:szCs w:val="20"/>
              </w:rPr>
            </w:pPr>
            <w:r w:rsidRPr="00BD32D4">
              <w:rPr>
                <w:rFonts w:eastAsia="Times New Roman"/>
              </w:rPr>
              <w:t>-</w:t>
            </w:r>
          </w:p>
        </w:tc>
        <w:tc>
          <w:tcPr>
            <w:tcW w:w="442"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3</w:t>
            </w:r>
          </w:p>
        </w:tc>
        <w:tc>
          <w:tcPr>
            <w:tcW w:w="464"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3</w:t>
            </w:r>
          </w:p>
        </w:tc>
        <w:tc>
          <w:tcPr>
            <w:tcW w:w="439"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4</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4</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rPr>
            </w:pPr>
            <w:r w:rsidRPr="00CE76CF">
              <w:rPr>
                <w:rFonts w:eastAsia="Times New Roman"/>
              </w:rPr>
              <w:t>неспециализированные продовольственные магазины (минимаркеты)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9</w:t>
            </w:r>
          </w:p>
        </w:tc>
        <w:tc>
          <w:tcPr>
            <w:tcW w:w="442"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306379">
              <w:rPr>
                <w:rFonts w:eastAsia="Times New Roman"/>
              </w:rPr>
              <w:t>-</w:t>
            </w:r>
          </w:p>
        </w:tc>
        <w:tc>
          <w:tcPr>
            <w:tcW w:w="464"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306379">
              <w:rPr>
                <w:rFonts w:eastAsia="Times New Roman"/>
              </w:rPr>
              <w:t>-</w:t>
            </w:r>
          </w:p>
        </w:tc>
        <w:tc>
          <w:tcPr>
            <w:tcW w:w="439"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306379">
              <w:rPr>
                <w:rFonts w:eastAsia="Times New Roman"/>
              </w:rPr>
              <w:t>-</w:t>
            </w:r>
          </w:p>
        </w:tc>
        <w:tc>
          <w:tcPr>
            <w:tcW w:w="405"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306379">
              <w:rPr>
                <w:rFonts w:eastAsia="Times New Roman"/>
              </w:rPr>
              <w:t>-</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sz w:val="24"/>
                <w:szCs w:val="24"/>
              </w:rPr>
            </w:pPr>
            <w:r w:rsidRPr="00CE76CF">
              <w:rPr>
                <w:rFonts w:eastAsia="Times New Roman"/>
              </w:rPr>
              <w:t>неспециализированные непродовольственные 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11</w:t>
            </w:r>
          </w:p>
        </w:tc>
        <w:tc>
          <w:tcPr>
            <w:tcW w:w="442"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306379">
              <w:rPr>
                <w:rFonts w:eastAsia="Times New Roman"/>
              </w:rPr>
              <w:t>-</w:t>
            </w:r>
          </w:p>
        </w:tc>
        <w:tc>
          <w:tcPr>
            <w:tcW w:w="464"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306379">
              <w:rPr>
                <w:rFonts w:eastAsia="Times New Roman"/>
              </w:rPr>
              <w:t>-</w:t>
            </w:r>
          </w:p>
        </w:tc>
        <w:tc>
          <w:tcPr>
            <w:tcW w:w="439"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306379">
              <w:rPr>
                <w:rFonts w:eastAsia="Times New Roman"/>
              </w:rPr>
              <w:t>-</w:t>
            </w:r>
          </w:p>
        </w:tc>
        <w:tc>
          <w:tcPr>
            <w:tcW w:w="405"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306379">
              <w:rPr>
                <w:rFonts w:eastAsia="Times New Roman"/>
              </w:rPr>
              <w:t>-</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sz w:val="24"/>
                <w:szCs w:val="24"/>
              </w:rPr>
            </w:pPr>
            <w:r w:rsidRPr="00CE76CF">
              <w:rPr>
                <w:rFonts w:eastAsia="Times New Roman"/>
              </w:rPr>
              <w:t>прочие 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3</w:t>
            </w:r>
          </w:p>
        </w:tc>
        <w:tc>
          <w:tcPr>
            <w:tcW w:w="442"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E15BEF">
              <w:rPr>
                <w:rFonts w:eastAsia="Times New Roman"/>
              </w:rPr>
              <w:t>-</w:t>
            </w:r>
          </w:p>
        </w:tc>
        <w:tc>
          <w:tcPr>
            <w:tcW w:w="464"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E15BEF">
              <w:rPr>
                <w:rFonts w:eastAsia="Times New Roman"/>
              </w:rPr>
              <w:t>-</w:t>
            </w:r>
          </w:p>
        </w:tc>
        <w:tc>
          <w:tcPr>
            <w:tcW w:w="439"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E15BEF">
              <w:rPr>
                <w:rFonts w:eastAsia="Times New Roman"/>
              </w:rPr>
              <w:t>-</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21</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rPr>
            </w:pPr>
            <w:r w:rsidRPr="00CE76CF">
              <w:rPr>
                <w:rFonts w:eastAsia="Times New Roman"/>
              </w:rPr>
              <w:t>магазины дискаунтеры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0"/>
                <w:szCs w:val="20"/>
              </w:rPr>
            </w:pPr>
            <w:r w:rsidRPr="00BD32D4">
              <w:rPr>
                <w:rFonts w:eastAsia="Times New Roman"/>
              </w:rPr>
              <w:t>-</w:t>
            </w:r>
          </w:p>
        </w:tc>
        <w:tc>
          <w:tcPr>
            <w:tcW w:w="442"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3</w:t>
            </w:r>
          </w:p>
        </w:tc>
        <w:tc>
          <w:tcPr>
            <w:tcW w:w="464"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4</w:t>
            </w:r>
          </w:p>
        </w:tc>
        <w:tc>
          <w:tcPr>
            <w:tcW w:w="439"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8</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8</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rPr>
            </w:pPr>
            <w:r w:rsidRPr="00CE76CF">
              <w:rPr>
                <w:rFonts w:eastAsia="Times New Roman"/>
              </w:rPr>
              <w:t>рестораны, кафе, бары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15</w:t>
            </w:r>
          </w:p>
        </w:tc>
        <w:tc>
          <w:tcPr>
            <w:tcW w:w="442"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14</w:t>
            </w:r>
          </w:p>
        </w:tc>
        <w:tc>
          <w:tcPr>
            <w:tcW w:w="464"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14</w:t>
            </w:r>
          </w:p>
        </w:tc>
        <w:tc>
          <w:tcPr>
            <w:tcW w:w="439"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15</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15</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rPr>
            </w:pPr>
            <w:r w:rsidRPr="00CE76CF">
              <w:rPr>
                <w:rFonts w:eastAsia="Times New Roman"/>
              </w:rPr>
              <w:t>автозаправочные станции</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2</w:t>
            </w:r>
          </w:p>
        </w:tc>
        <w:tc>
          <w:tcPr>
            <w:tcW w:w="442"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2</w:t>
            </w:r>
          </w:p>
        </w:tc>
        <w:tc>
          <w:tcPr>
            <w:tcW w:w="464"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AC26C8">
              <w:rPr>
                <w:rFonts w:eastAsia="Times New Roman"/>
              </w:rPr>
              <w:t>-</w:t>
            </w:r>
          </w:p>
        </w:tc>
        <w:tc>
          <w:tcPr>
            <w:tcW w:w="439"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AC26C8">
              <w:rPr>
                <w:rFonts w:eastAsia="Times New Roman"/>
              </w:rPr>
              <w:t>-</w:t>
            </w:r>
          </w:p>
        </w:tc>
        <w:tc>
          <w:tcPr>
            <w:tcW w:w="405"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AC26C8">
              <w:rPr>
                <w:rFonts w:eastAsia="Times New Roman"/>
              </w:rPr>
              <w:t>-</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sz w:val="24"/>
                <w:szCs w:val="24"/>
              </w:rPr>
            </w:pPr>
            <w:r w:rsidRPr="00CE76CF">
              <w:rPr>
                <w:rFonts w:eastAsia="Times New Roman"/>
              </w:rPr>
              <w:t>неспециализированные непродовольственные магазины и прочие 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0"/>
                <w:szCs w:val="20"/>
              </w:rPr>
            </w:pPr>
          </w:p>
        </w:tc>
        <w:tc>
          <w:tcPr>
            <w:tcW w:w="442"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23</w:t>
            </w:r>
          </w:p>
        </w:tc>
        <w:tc>
          <w:tcPr>
            <w:tcW w:w="464"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24</w:t>
            </w:r>
          </w:p>
        </w:tc>
        <w:tc>
          <w:tcPr>
            <w:tcW w:w="439"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21</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vAlign w:val="center"/>
            <w:hideMark/>
          </w:tcPr>
          <w:p w:rsidR="00FD5185" w:rsidRPr="00FD5185" w:rsidRDefault="00FD5185" w:rsidP="00FD5185">
            <w:pPr>
              <w:jc w:val="left"/>
              <w:rPr>
                <w:rFonts w:eastAsia="Times New Roman"/>
                <w:sz w:val="24"/>
                <w:szCs w:val="24"/>
              </w:rPr>
            </w:pPr>
            <w:r w:rsidRPr="00CE76CF">
              <w:rPr>
                <w:rFonts w:eastAsia="Times New Roman"/>
              </w:rPr>
              <w:t>Площадь торгового зала объектов розничной торговли</w:t>
            </w:r>
            <w:r>
              <w:rPr>
                <w:rFonts w:eastAsia="Times New Roman"/>
              </w:rPr>
              <w:t>, м</w:t>
            </w:r>
            <w:r>
              <w:rPr>
                <w:rFonts w:eastAsia="Times New Roman"/>
                <w:vertAlign w:val="superscript"/>
              </w:rPr>
              <w:t>2</w:t>
            </w:r>
            <w:r>
              <w:rPr>
                <w:rFonts w:eastAsia="Times New Roman"/>
              </w:rPr>
              <w:t>:</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0"/>
                <w:szCs w:val="20"/>
              </w:rPr>
            </w:pPr>
          </w:p>
        </w:tc>
        <w:tc>
          <w:tcPr>
            <w:tcW w:w="442"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0"/>
                <w:szCs w:val="20"/>
              </w:rPr>
            </w:pPr>
          </w:p>
        </w:tc>
        <w:tc>
          <w:tcPr>
            <w:tcW w:w="464"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0"/>
                <w:szCs w:val="20"/>
              </w:rPr>
            </w:pPr>
          </w:p>
        </w:tc>
        <w:tc>
          <w:tcPr>
            <w:tcW w:w="439"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0"/>
                <w:szCs w:val="20"/>
              </w:rPr>
            </w:pP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0"/>
                <w:szCs w:val="20"/>
              </w:rPr>
            </w:pP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sz w:val="24"/>
                <w:szCs w:val="24"/>
              </w:rPr>
            </w:pPr>
            <w:r w:rsidRPr="00CE76CF">
              <w:rPr>
                <w:rFonts w:eastAsia="Times New Roman"/>
              </w:rPr>
              <w:lastRenderedPageBreak/>
              <w:t>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2835</w:t>
            </w:r>
            <w:r>
              <w:rPr>
                <w:rFonts w:eastAsia="Times New Roman"/>
              </w:rPr>
              <w:t>,</w:t>
            </w:r>
            <w:r w:rsidRPr="00CE76CF">
              <w:rPr>
                <w:rFonts w:eastAsia="Times New Roman"/>
              </w:rPr>
              <w:t>63</w:t>
            </w:r>
          </w:p>
        </w:tc>
        <w:tc>
          <w:tcPr>
            <w:tcW w:w="442"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Pr>
                <w:rFonts w:eastAsia="Times New Roman"/>
              </w:rPr>
              <w:t>2912,</w:t>
            </w:r>
            <w:r w:rsidRPr="00CE76CF">
              <w:rPr>
                <w:rFonts w:eastAsia="Times New Roman"/>
              </w:rPr>
              <w:t>6</w:t>
            </w:r>
          </w:p>
        </w:tc>
        <w:tc>
          <w:tcPr>
            <w:tcW w:w="464"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7190</w:t>
            </w:r>
          </w:p>
        </w:tc>
        <w:tc>
          <w:tcPr>
            <w:tcW w:w="439"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7787</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7787</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sz w:val="24"/>
                <w:szCs w:val="24"/>
              </w:rPr>
            </w:pPr>
            <w:r w:rsidRPr="00CE76CF">
              <w:rPr>
                <w:rFonts w:eastAsia="Times New Roman"/>
              </w:rPr>
              <w:t>павильоны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236</w:t>
            </w:r>
          </w:p>
        </w:tc>
        <w:tc>
          <w:tcPr>
            <w:tcW w:w="442"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Pr>
                <w:rFonts w:eastAsia="Times New Roman"/>
              </w:rPr>
              <w:t>184,</w:t>
            </w:r>
            <w:r w:rsidRPr="00CE76CF">
              <w:rPr>
                <w:rFonts w:eastAsia="Times New Roman"/>
              </w:rPr>
              <w:t>4</w:t>
            </w:r>
          </w:p>
        </w:tc>
        <w:tc>
          <w:tcPr>
            <w:tcW w:w="464"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184</w:t>
            </w:r>
          </w:p>
        </w:tc>
        <w:tc>
          <w:tcPr>
            <w:tcW w:w="439"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233</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233</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rPr>
            </w:pPr>
            <w:r w:rsidRPr="00CE76CF">
              <w:rPr>
                <w:rFonts w:eastAsia="Times New Roman"/>
              </w:rPr>
              <w:t>аптеки и аптечные 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Pr>
                <w:rFonts w:eastAsia="Times New Roman"/>
              </w:rPr>
              <w:t>40,</w:t>
            </w:r>
            <w:r w:rsidRPr="00CE76CF">
              <w:rPr>
                <w:rFonts w:eastAsia="Times New Roman"/>
              </w:rPr>
              <w:t>8</w:t>
            </w:r>
          </w:p>
        </w:tc>
        <w:tc>
          <w:tcPr>
            <w:tcW w:w="442"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Pr>
                <w:rFonts w:eastAsia="Times New Roman"/>
              </w:rPr>
              <w:t>40,</w:t>
            </w:r>
            <w:r w:rsidRPr="00CE76CF">
              <w:rPr>
                <w:rFonts w:eastAsia="Times New Roman"/>
              </w:rPr>
              <w:t>8</w:t>
            </w:r>
          </w:p>
        </w:tc>
        <w:tc>
          <w:tcPr>
            <w:tcW w:w="464"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41</w:t>
            </w:r>
          </w:p>
        </w:tc>
        <w:tc>
          <w:tcPr>
            <w:tcW w:w="439"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41</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41</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rPr>
            </w:pPr>
            <w:r w:rsidRPr="00CE76CF">
              <w:rPr>
                <w:rFonts w:eastAsia="Times New Roman"/>
              </w:rPr>
              <w:t>гипермаркеты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465091">
              <w:rPr>
                <w:rFonts w:eastAsia="Times New Roman"/>
              </w:rPr>
              <w:t>-</w:t>
            </w:r>
          </w:p>
        </w:tc>
        <w:tc>
          <w:tcPr>
            <w:tcW w:w="442"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465091">
              <w:rPr>
                <w:rFonts w:eastAsia="Times New Roman"/>
              </w:rPr>
              <w:t>-</w:t>
            </w:r>
          </w:p>
        </w:tc>
        <w:tc>
          <w:tcPr>
            <w:tcW w:w="464"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4189</w:t>
            </w:r>
          </w:p>
        </w:tc>
        <w:tc>
          <w:tcPr>
            <w:tcW w:w="439"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07533C">
              <w:rPr>
                <w:rFonts w:eastAsia="Times New Roman"/>
              </w:rPr>
              <w:t>-</w:t>
            </w:r>
          </w:p>
        </w:tc>
        <w:tc>
          <w:tcPr>
            <w:tcW w:w="405"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07533C">
              <w:rPr>
                <w:rFonts w:eastAsia="Times New Roman"/>
              </w:rPr>
              <w:t>-</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sz w:val="24"/>
                <w:szCs w:val="24"/>
              </w:rPr>
            </w:pPr>
            <w:r w:rsidRPr="00CE76CF">
              <w:rPr>
                <w:rFonts w:eastAsia="Times New Roman"/>
              </w:rPr>
              <w:t>супермаркеты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0"/>
                <w:szCs w:val="20"/>
              </w:rPr>
            </w:pPr>
            <w:r w:rsidRPr="00BD32D4">
              <w:rPr>
                <w:rFonts w:eastAsia="Times New Roman"/>
              </w:rPr>
              <w:t>-</w:t>
            </w:r>
          </w:p>
        </w:tc>
        <w:tc>
          <w:tcPr>
            <w:tcW w:w="442"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260</w:t>
            </w:r>
          </w:p>
        </w:tc>
        <w:tc>
          <w:tcPr>
            <w:tcW w:w="464"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BD32D4">
              <w:rPr>
                <w:rFonts w:eastAsia="Times New Roman"/>
              </w:rPr>
              <w:t>-</w:t>
            </w:r>
          </w:p>
        </w:tc>
        <w:tc>
          <w:tcPr>
            <w:tcW w:w="439"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6002</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6002</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rPr>
            </w:pPr>
            <w:r w:rsidRPr="00CE76CF">
              <w:rPr>
                <w:rFonts w:eastAsia="Times New Roman"/>
              </w:rPr>
              <w:t>специализированные продовольственные 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4346D1">
              <w:rPr>
                <w:rFonts w:eastAsia="Times New Roman"/>
              </w:rPr>
              <w:t>-</w:t>
            </w:r>
          </w:p>
        </w:tc>
        <w:tc>
          <w:tcPr>
            <w:tcW w:w="442"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4346D1">
              <w:rPr>
                <w:rFonts w:eastAsia="Times New Roman"/>
              </w:rPr>
              <w:t>-</w:t>
            </w:r>
          </w:p>
        </w:tc>
        <w:tc>
          <w:tcPr>
            <w:tcW w:w="464"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4346D1">
              <w:rPr>
                <w:rFonts w:eastAsia="Times New Roman"/>
              </w:rPr>
              <w:t>-</w:t>
            </w:r>
          </w:p>
        </w:tc>
        <w:tc>
          <w:tcPr>
            <w:tcW w:w="439"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100</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100</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rPr>
            </w:pPr>
            <w:r w:rsidRPr="00CE76CF">
              <w:rPr>
                <w:rFonts w:eastAsia="Times New Roman"/>
              </w:rPr>
              <w:t>специализированные непродовольственные 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0"/>
                <w:szCs w:val="20"/>
              </w:rPr>
            </w:pPr>
            <w:r w:rsidRPr="00BD32D4">
              <w:rPr>
                <w:rFonts w:eastAsia="Times New Roman"/>
              </w:rPr>
              <w:t>-</w:t>
            </w:r>
          </w:p>
        </w:tc>
        <w:tc>
          <w:tcPr>
            <w:tcW w:w="442"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304</w:t>
            </w:r>
            <w:r>
              <w:rPr>
                <w:rFonts w:eastAsia="Times New Roman"/>
              </w:rPr>
              <w:t>,</w:t>
            </w:r>
            <w:r w:rsidRPr="00CE76CF">
              <w:rPr>
                <w:rFonts w:eastAsia="Times New Roman"/>
              </w:rPr>
              <w:t>8</w:t>
            </w:r>
          </w:p>
        </w:tc>
        <w:tc>
          <w:tcPr>
            <w:tcW w:w="464"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305</w:t>
            </w:r>
          </w:p>
        </w:tc>
        <w:tc>
          <w:tcPr>
            <w:tcW w:w="439"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345</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345</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rPr>
            </w:pPr>
            <w:r w:rsidRPr="00CE76CF">
              <w:rPr>
                <w:rFonts w:eastAsia="Times New Roman"/>
              </w:rPr>
              <w:t>неспециализированные продовольственные 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Pr>
                <w:rFonts w:eastAsia="Times New Roman"/>
              </w:rPr>
              <w:t>776,</w:t>
            </w:r>
            <w:r w:rsidRPr="00CE76CF">
              <w:rPr>
                <w:rFonts w:eastAsia="Times New Roman"/>
              </w:rPr>
              <w:t>13</w:t>
            </w:r>
          </w:p>
        </w:tc>
        <w:tc>
          <w:tcPr>
            <w:tcW w:w="442"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291530">
              <w:rPr>
                <w:rFonts w:eastAsia="Times New Roman"/>
              </w:rPr>
              <w:t>-</w:t>
            </w:r>
          </w:p>
        </w:tc>
        <w:tc>
          <w:tcPr>
            <w:tcW w:w="464"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291530">
              <w:rPr>
                <w:rFonts w:eastAsia="Times New Roman"/>
              </w:rPr>
              <w:t>-</w:t>
            </w:r>
          </w:p>
        </w:tc>
        <w:tc>
          <w:tcPr>
            <w:tcW w:w="439"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291530">
              <w:rPr>
                <w:rFonts w:eastAsia="Times New Roman"/>
              </w:rPr>
              <w:t>-</w:t>
            </w:r>
          </w:p>
        </w:tc>
        <w:tc>
          <w:tcPr>
            <w:tcW w:w="405"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291530">
              <w:rPr>
                <w:rFonts w:eastAsia="Times New Roman"/>
              </w:rPr>
              <w:t>-</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sz w:val="24"/>
                <w:szCs w:val="24"/>
              </w:rPr>
            </w:pPr>
            <w:r w:rsidRPr="00CE76CF">
              <w:rPr>
                <w:rFonts w:eastAsia="Times New Roman"/>
              </w:rPr>
              <w:t>неспециализированные непродовольственные 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Pr>
                <w:rFonts w:eastAsia="Times New Roman"/>
              </w:rPr>
              <w:t>808,</w:t>
            </w:r>
            <w:r w:rsidRPr="00CE76CF">
              <w:rPr>
                <w:rFonts w:eastAsia="Times New Roman"/>
              </w:rPr>
              <w:t>5</w:t>
            </w:r>
          </w:p>
        </w:tc>
        <w:tc>
          <w:tcPr>
            <w:tcW w:w="442"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0775A8">
              <w:rPr>
                <w:rFonts w:eastAsia="Times New Roman"/>
              </w:rPr>
              <w:t>-</w:t>
            </w:r>
          </w:p>
        </w:tc>
        <w:tc>
          <w:tcPr>
            <w:tcW w:w="464"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0775A8">
              <w:rPr>
                <w:rFonts w:eastAsia="Times New Roman"/>
              </w:rPr>
              <w:t>-</w:t>
            </w:r>
          </w:p>
        </w:tc>
        <w:tc>
          <w:tcPr>
            <w:tcW w:w="439"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0775A8">
              <w:rPr>
                <w:rFonts w:eastAsia="Times New Roman"/>
              </w:rPr>
              <w:t>-</w:t>
            </w:r>
          </w:p>
        </w:tc>
        <w:tc>
          <w:tcPr>
            <w:tcW w:w="405"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0775A8">
              <w:rPr>
                <w:rFonts w:eastAsia="Times New Roman"/>
              </w:rPr>
              <w:t>-</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sz w:val="24"/>
                <w:szCs w:val="24"/>
              </w:rPr>
            </w:pPr>
            <w:r w:rsidRPr="00CE76CF">
              <w:rPr>
                <w:rFonts w:eastAsia="Times New Roman"/>
              </w:rPr>
              <w:t>прочие 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1251</w:t>
            </w:r>
          </w:p>
        </w:tc>
        <w:tc>
          <w:tcPr>
            <w:tcW w:w="442"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FA4B90">
              <w:rPr>
                <w:rFonts w:eastAsia="Times New Roman"/>
              </w:rPr>
              <w:t>-</w:t>
            </w:r>
          </w:p>
        </w:tc>
        <w:tc>
          <w:tcPr>
            <w:tcW w:w="464"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FA4B90">
              <w:rPr>
                <w:rFonts w:eastAsia="Times New Roman"/>
              </w:rPr>
              <w:t>-</w:t>
            </w:r>
          </w:p>
        </w:tc>
        <w:tc>
          <w:tcPr>
            <w:tcW w:w="439"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FA4B90">
              <w:rPr>
                <w:rFonts w:eastAsia="Times New Roman"/>
              </w:rPr>
              <w:t>-</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1340</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rPr>
            </w:pPr>
            <w:r w:rsidRPr="00CE76CF">
              <w:rPr>
                <w:rFonts w:eastAsia="Times New Roman"/>
              </w:rPr>
              <w:t>магазины дискаунтеры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9C3863">
              <w:rPr>
                <w:rFonts w:eastAsia="Times New Roman"/>
              </w:rPr>
              <w:t>-</w:t>
            </w:r>
          </w:p>
        </w:tc>
        <w:tc>
          <w:tcPr>
            <w:tcW w:w="442"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sidRPr="00CE76CF">
              <w:rPr>
                <w:rFonts w:eastAsia="Times New Roman"/>
              </w:rPr>
              <w:t>1251</w:t>
            </w:r>
          </w:p>
        </w:tc>
        <w:tc>
          <w:tcPr>
            <w:tcW w:w="464"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5440</w:t>
            </w:r>
          </w:p>
        </w:tc>
        <w:tc>
          <w:tcPr>
            <w:tcW w:w="439"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6123</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6082</w:t>
            </w:r>
          </w:p>
        </w:tc>
      </w:tr>
      <w:tr w:rsidR="00FD5185" w:rsidRPr="00CE76CF" w:rsidTr="00FD5185">
        <w:tc>
          <w:tcPr>
            <w:tcW w:w="275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FD5185" w:rsidRPr="00CE76CF" w:rsidRDefault="00FD5185" w:rsidP="00FD5185">
            <w:pPr>
              <w:jc w:val="left"/>
              <w:rPr>
                <w:rFonts w:eastAsia="Times New Roman"/>
              </w:rPr>
            </w:pPr>
            <w:r w:rsidRPr="00CE76CF">
              <w:rPr>
                <w:rFonts w:eastAsia="Times New Roman"/>
              </w:rPr>
              <w:t>неспециализированные непродовольственные магазины и прочие магазины</w:t>
            </w:r>
          </w:p>
        </w:tc>
        <w:tc>
          <w:tcPr>
            <w:tcW w:w="493" w:type="pct"/>
            <w:tcBorders>
              <w:top w:val="single" w:sz="8" w:space="0" w:color="000000"/>
              <w:left w:val="single" w:sz="8" w:space="0" w:color="000000"/>
              <w:bottom w:val="single" w:sz="8" w:space="0" w:color="000000"/>
              <w:right w:val="single" w:sz="8" w:space="0" w:color="000000"/>
            </w:tcBorders>
            <w:hideMark/>
          </w:tcPr>
          <w:p w:rsidR="00FD5185" w:rsidRDefault="00FD5185" w:rsidP="00FD5185">
            <w:pPr>
              <w:jc w:val="center"/>
            </w:pPr>
            <w:r w:rsidRPr="009C3863">
              <w:rPr>
                <w:rFonts w:eastAsia="Times New Roman"/>
              </w:rPr>
              <w:t>-</w:t>
            </w:r>
          </w:p>
        </w:tc>
        <w:tc>
          <w:tcPr>
            <w:tcW w:w="442"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sz w:val="24"/>
                <w:szCs w:val="24"/>
              </w:rPr>
            </w:pPr>
            <w:r>
              <w:rPr>
                <w:rFonts w:eastAsia="Times New Roman"/>
              </w:rPr>
              <w:t>2347,</w:t>
            </w:r>
            <w:r w:rsidRPr="00CE76CF">
              <w:rPr>
                <w:rFonts w:eastAsia="Times New Roman"/>
              </w:rPr>
              <w:t>8</w:t>
            </w:r>
          </w:p>
        </w:tc>
        <w:tc>
          <w:tcPr>
            <w:tcW w:w="464"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2696</w:t>
            </w:r>
          </w:p>
        </w:tc>
        <w:tc>
          <w:tcPr>
            <w:tcW w:w="439"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CE76CF">
              <w:rPr>
                <w:rFonts w:eastAsia="Times New Roman"/>
              </w:rPr>
              <w:t>1340</w:t>
            </w:r>
          </w:p>
        </w:tc>
        <w:tc>
          <w:tcPr>
            <w:tcW w:w="405" w:type="pct"/>
            <w:tcBorders>
              <w:top w:val="single" w:sz="8" w:space="0" w:color="000000"/>
              <w:left w:val="single" w:sz="8" w:space="0" w:color="000000"/>
              <w:bottom w:val="single" w:sz="8" w:space="0" w:color="000000"/>
              <w:right w:val="single" w:sz="8" w:space="0" w:color="000000"/>
            </w:tcBorders>
            <w:hideMark/>
          </w:tcPr>
          <w:p w:rsidR="00FD5185" w:rsidRPr="00CE76CF" w:rsidRDefault="00FD5185" w:rsidP="00FD5185">
            <w:pPr>
              <w:jc w:val="center"/>
              <w:rPr>
                <w:rFonts w:eastAsia="Times New Roman"/>
              </w:rPr>
            </w:pPr>
            <w:r w:rsidRPr="00BD32D4">
              <w:rPr>
                <w:rFonts w:eastAsia="Times New Roman"/>
              </w:rPr>
              <w:t>-</w:t>
            </w:r>
          </w:p>
        </w:tc>
      </w:tr>
    </w:tbl>
    <w:p w:rsidR="00FD5185" w:rsidRDefault="00FD5185" w:rsidP="00FD5185">
      <w:pPr>
        <w:pStyle w:val="af7"/>
        <w:keepNext/>
        <w:jc w:val="right"/>
        <w:rPr>
          <w:b w:val="0"/>
          <w:sz w:val="28"/>
          <w:szCs w:val="28"/>
        </w:rPr>
      </w:pPr>
    </w:p>
    <w:p w:rsidR="00FD5185" w:rsidRDefault="00FD5185" w:rsidP="00FD5185">
      <w:pPr>
        <w:pStyle w:val="af7"/>
        <w:keepNext/>
        <w:jc w:val="right"/>
        <w:rPr>
          <w:b w:val="0"/>
          <w:sz w:val="28"/>
          <w:szCs w:val="28"/>
        </w:rPr>
      </w:pPr>
      <w:r w:rsidRPr="00CE76CF">
        <w:rPr>
          <w:b w:val="0"/>
          <w:sz w:val="28"/>
          <w:szCs w:val="28"/>
        </w:rPr>
        <w:t xml:space="preserve">Таблица </w:t>
      </w:r>
      <w:r>
        <w:rPr>
          <w:b w:val="0"/>
          <w:sz w:val="28"/>
          <w:szCs w:val="28"/>
        </w:rPr>
        <w:fldChar w:fldCharType="begin"/>
      </w:r>
      <w:r>
        <w:rPr>
          <w:b w:val="0"/>
          <w:sz w:val="28"/>
          <w:szCs w:val="28"/>
        </w:rPr>
        <w:instrText xml:space="preserve"> STYLEREF 1 \s </w:instrText>
      </w:r>
      <w:r>
        <w:rPr>
          <w:b w:val="0"/>
          <w:sz w:val="28"/>
          <w:szCs w:val="28"/>
        </w:rPr>
        <w:fldChar w:fldCharType="separate"/>
      </w:r>
      <w:r>
        <w:rPr>
          <w:b w:val="0"/>
          <w:noProof/>
          <w:sz w:val="28"/>
          <w:szCs w:val="28"/>
        </w:rPr>
        <w:t>9.2</w:t>
      </w:r>
      <w:r>
        <w:rPr>
          <w:b w:val="0"/>
          <w:sz w:val="28"/>
          <w:szCs w:val="28"/>
        </w:rPr>
        <w:fldChar w:fldCharType="end"/>
      </w:r>
      <w:r>
        <w:rPr>
          <w:b w:val="0"/>
          <w:sz w:val="28"/>
          <w:szCs w:val="28"/>
        </w:rPr>
        <w:noBreakHyphen/>
      </w:r>
      <w:r>
        <w:rPr>
          <w:b w:val="0"/>
          <w:sz w:val="28"/>
          <w:szCs w:val="28"/>
        </w:rPr>
        <w:fldChar w:fldCharType="begin"/>
      </w:r>
      <w:r>
        <w:rPr>
          <w:b w:val="0"/>
          <w:sz w:val="28"/>
          <w:szCs w:val="28"/>
        </w:rPr>
        <w:instrText xml:space="preserve"> SEQ Таблица \* ARABIC \s 1 </w:instrText>
      </w:r>
      <w:r>
        <w:rPr>
          <w:b w:val="0"/>
          <w:sz w:val="28"/>
          <w:szCs w:val="28"/>
        </w:rPr>
        <w:fldChar w:fldCharType="separate"/>
      </w:r>
      <w:r>
        <w:rPr>
          <w:b w:val="0"/>
          <w:noProof/>
          <w:sz w:val="28"/>
          <w:szCs w:val="28"/>
        </w:rPr>
        <w:t>1</w:t>
      </w:r>
      <w:r>
        <w:rPr>
          <w:b w:val="0"/>
          <w:sz w:val="28"/>
          <w:szCs w:val="28"/>
        </w:rPr>
        <w:fldChar w:fldCharType="end"/>
      </w:r>
    </w:p>
    <w:p w:rsidR="00FD5185" w:rsidRPr="00CE76CF" w:rsidRDefault="00FD5185" w:rsidP="00FD5185">
      <w:pPr>
        <w:spacing w:after="240"/>
        <w:ind w:firstLine="708"/>
        <w:jc w:val="center"/>
        <w:rPr>
          <w:szCs w:val="28"/>
        </w:rPr>
      </w:pPr>
      <w:r>
        <w:rPr>
          <w:rFonts w:eastAsia="Times New Roman"/>
        </w:rPr>
        <w:t>И</w:t>
      </w:r>
      <w:r w:rsidRPr="00CE76CF">
        <w:rPr>
          <w:rFonts w:eastAsia="Times New Roman"/>
        </w:rPr>
        <w:t>нформация об обеспеченности</w:t>
      </w:r>
      <w:r w:rsidRPr="00CE76CF">
        <w:rPr>
          <w:szCs w:val="28"/>
        </w:rPr>
        <w:t xml:space="preserve"> объектами</w:t>
      </w:r>
      <w:r w:rsidRPr="00FD5185">
        <w:rPr>
          <w:rFonts w:eastAsia="Times New Roman"/>
        </w:rPr>
        <w:t xml:space="preserve"> </w:t>
      </w:r>
      <w:r w:rsidRPr="00CE76CF">
        <w:rPr>
          <w:rFonts w:eastAsia="Times New Roman"/>
        </w:rPr>
        <w:t>общественного питания</w:t>
      </w:r>
      <w:r w:rsidRPr="00CE76CF">
        <w:rPr>
          <w:szCs w:val="28"/>
        </w:rPr>
        <w:t xml:space="preserve"> за период с 20</w:t>
      </w:r>
      <w:r>
        <w:rPr>
          <w:szCs w:val="28"/>
        </w:rPr>
        <w:t>11</w:t>
      </w:r>
      <w:r w:rsidRPr="00CE76CF">
        <w:rPr>
          <w:szCs w:val="28"/>
        </w:rPr>
        <w:t xml:space="preserve"> по 2015 </w:t>
      </w:r>
      <w:r>
        <w:rPr>
          <w:szCs w:val="28"/>
        </w:rPr>
        <w:t>годы</w:t>
      </w:r>
    </w:p>
    <w:tbl>
      <w:tblPr>
        <w:tblW w:w="4934"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659"/>
        <w:gridCol w:w="1038"/>
        <w:gridCol w:w="930"/>
        <w:gridCol w:w="976"/>
        <w:gridCol w:w="924"/>
        <w:gridCol w:w="853"/>
      </w:tblGrid>
      <w:tr w:rsidR="00FD5185" w:rsidRPr="00CA412B" w:rsidTr="00FD5185">
        <w:trPr>
          <w:tblHeader/>
        </w:trPr>
        <w:tc>
          <w:tcPr>
            <w:tcW w:w="2726" w:type="pct"/>
            <w:vMerge w:val="restart"/>
            <w:tcBorders>
              <w:left w:val="single" w:sz="8" w:space="0" w:color="000000"/>
              <w:right w:val="single" w:sz="8" w:space="0" w:color="000000"/>
            </w:tcBorders>
            <w:vAlign w:val="center"/>
          </w:tcPr>
          <w:p w:rsidR="00FD5185" w:rsidRPr="00CA412B" w:rsidRDefault="00FD5185" w:rsidP="00FD5185">
            <w:pPr>
              <w:jc w:val="center"/>
              <w:rPr>
                <w:szCs w:val="28"/>
              </w:rPr>
            </w:pPr>
            <w:r>
              <w:rPr>
                <w:rFonts w:eastAsia="Times New Roman"/>
                <w:bCs/>
              </w:rPr>
              <w:t>Наименование</w:t>
            </w:r>
            <w:r w:rsidRPr="00CE76CF">
              <w:rPr>
                <w:szCs w:val="28"/>
              </w:rPr>
              <w:t xml:space="preserve"> </w:t>
            </w:r>
            <w:r>
              <w:rPr>
                <w:szCs w:val="28"/>
              </w:rPr>
              <w:t xml:space="preserve">и характеристики </w:t>
            </w:r>
            <w:r w:rsidRPr="00CE76CF">
              <w:rPr>
                <w:szCs w:val="28"/>
              </w:rPr>
              <w:t>объект</w:t>
            </w:r>
            <w:r>
              <w:rPr>
                <w:szCs w:val="28"/>
              </w:rPr>
              <w:t xml:space="preserve">ов </w:t>
            </w:r>
            <w:r w:rsidRPr="00CE76CF">
              <w:rPr>
                <w:rFonts w:eastAsia="Times New Roman"/>
              </w:rPr>
              <w:t>общественного питания</w:t>
            </w:r>
          </w:p>
        </w:tc>
        <w:tc>
          <w:tcPr>
            <w:tcW w:w="2274" w:type="pct"/>
            <w:gridSpan w:val="5"/>
            <w:tcBorders>
              <w:top w:val="single" w:sz="8" w:space="0" w:color="000000"/>
              <w:left w:val="single" w:sz="8" w:space="0" w:color="000000"/>
              <w:bottom w:val="single" w:sz="8" w:space="0" w:color="000000"/>
              <w:right w:val="single" w:sz="8" w:space="0" w:color="000000"/>
            </w:tcBorders>
            <w:vAlign w:val="center"/>
          </w:tcPr>
          <w:p w:rsidR="00FD5185" w:rsidRPr="00CA412B" w:rsidRDefault="00FD5185" w:rsidP="00FD5185">
            <w:pPr>
              <w:jc w:val="center"/>
              <w:rPr>
                <w:szCs w:val="28"/>
              </w:rPr>
            </w:pPr>
            <w:r>
              <w:rPr>
                <w:rFonts w:eastAsia="Times New Roman"/>
              </w:rPr>
              <w:t>Численные значения характеристик</w:t>
            </w:r>
            <w:r w:rsidRPr="00CE76CF">
              <w:rPr>
                <w:rFonts w:eastAsia="Times New Roman"/>
              </w:rPr>
              <w:t xml:space="preserve"> </w:t>
            </w:r>
            <w:r w:rsidRPr="00CE76CF">
              <w:rPr>
                <w:szCs w:val="28"/>
              </w:rPr>
              <w:t>объект</w:t>
            </w:r>
            <w:r>
              <w:rPr>
                <w:szCs w:val="28"/>
              </w:rPr>
              <w:t xml:space="preserve">ов </w:t>
            </w:r>
            <w:r w:rsidRPr="00CE76CF">
              <w:rPr>
                <w:rFonts w:eastAsia="Times New Roman"/>
              </w:rPr>
              <w:t xml:space="preserve">общественного питания </w:t>
            </w:r>
            <w:r>
              <w:rPr>
                <w:rFonts w:eastAsia="Times New Roman"/>
                <w:bCs/>
              </w:rPr>
              <w:t>по годам</w:t>
            </w:r>
          </w:p>
        </w:tc>
      </w:tr>
      <w:tr w:rsidR="00FD5185" w:rsidRPr="00CA412B" w:rsidTr="00FD5185">
        <w:trPr>
          <w:tblHeader/>
        </w:trPr>
        <w:tc>
          <w:tcPr>
            <w:tcW w:w="2726" w:type="pct"/>
            <w:vMerge/>
            <w:tcBorders>
              <w:left w:val="single" w:sz="8" w:space="0" w:color="000000"/>
              <w:bottom w:val="single" w:sz="8" w:space="0" w:color="000000"/>
              <w:right w:val="single" w:sz="8" w:space="0" w:color="000000"/>
            </w:tcBorders>
            <w:vAlign w:val="center"/>
          </w:tcPr>
          <w:p w:rsidR="00FD5185" w:rsidRPr="00A545DA" w:rsidRDefault="00FD5185" w:rsidP="00FD5185">
            <w:pPr>
              <w:jc w:val="center"/>
              <w:rPr>
                <w:rFonts w:eastAsia="Times New Roman"/>
                <w:bCs/>
              </w:rPr>
            </w:pPr>
          </w:p>
        </w:tc>
        <w:tc>
          <w:tcPr>
            <w:tcW w:w="500" w:type="pct"/>
            <w:tcBorders>
              <w:top w:val="single" w:sz="8" w:space="0" w:color="000000"/>
              <w:left w:val="single" w:sz="8" w:space="0" w:color="000000"/>
              <w:bottom w:val="single" w:sz="8" w:space="0" w:color="000000"/>
              <w:right w:val="single" w:sz="8" w:space="0" w:color="000000"/>
            </w:tcBorders>
          </w:tcPr>
          <w:p w:rsidR="00FD5185" w:rsidRPr="00A545DA" w:rsidRDefault="00FD5185" w:rsidP="00FD5185">
            <w:pPr>
              <w:jc w:val="center"/>
              <w:rPr>
                <w:rFonts w:eastAsia="Times New Roman"/>
                <w:bCs/>
              </w:rPr>
            </w:pPr>
            <w:r w:rsidRPr="00A545DA">
              <w:rPr>
                <w:rFonts w:eastAsia="Times New Roman"/>
                <w:bCs/>
              </w:rPr>
              <w:t>2011</w:t>
            </w:r>
            <w:r>
              <w:rPr>
                <w:rFonts w:eastAsia="Times New Roman"/>
                <w:bCs/>
              </w:rPr>
              <w:t xml:space="preserve"> г.</w:t>
            </w:r>
          </w:p>
        </w:tc>
        <w:tc>
          <w:tcPr>
            <w:tcW w:w="448" w:type="pct"/>
            <w:tcBorders>
              <w:top w:val="single" w:sz="8" w:space="0" w:color="000000"/>
              <w:left w:val="single" w:sz="8" w:space="0" w:color="000000"/>
              <w:bottom w:val="single" w:sz="8" w:space="0" w:color="000000"/>
              <w:right w:val="single" w:sz="8" w:space="0" w:color="000000"/>
            </w:tcBorders>
          </w:tcPr>
          <w:p w:rsidR="00FD5185" w:rsidRPr="00A545DA" w:rsidRDefault="00FD5185" w:rsidP="00FD5185">
            <w:pPr>
              <w:jc w:val="center"/>
              <w:rPr>
                <w:rFonts w:eastAsia="Times New Roman"/>
                <w:bCs/>
              </w:rPr>
            </w:pPr>
            <w:r w:rsidRPr="00A545DA">
              <w:rPr>
                <w:rFonts w:eastAsia="Times New Roman"/>
                <w:bCs/>
              </w:rPr>
              <w:t>2012</w:t>
            </w:r>
            <w:r>
              <w:rPr>
                <w:rFonts w:eastAsia="Times New Roman"/>
                <w:bCs/>
              </w:rPr>
              <w:t xml:space="preserve"> г.</w:t>
            </w:r>
          </w:p>
        </w:tc>
        <w:tc>
          <w:tcPr>
            <w:tcW w:w="470" w:type="pct"/>
            <w:tcBorders>
              <w:top w:val="single" w:sz="8" w:space="0" w:color="000000"/>
              <w:left w:val="single" w:sz="8" w:space="0" w:color="000000"/>
              <w:bottom w:val="single" w:sz="8" w:space="0" w:color="000000"/>
              <w:right w:val="single" w:sz="8" w:space="0" w:color="000000"/>
            </w:tcBorders>
          </w:tcPr>
          <w:p w:rsidR="00FD5185" w:rsidRPr="00A545DA" w:rsidRDefault="00FD5185" w:rsidP="00FD5185">
            <w:pPr>
              <w:jc w:val="center"/>
              <w:rPr>
                <w:rFonts w:eastAsia="Times New Roman"/>
                <w:bCs/>
              </w:rPr>
            </w:pPr>
            <w:r w:rsidRPr="00A545DA">
              <w:rPr>
                <w:rFonts w:eastAsia="Times New Roman"/>
                <w:bCs/>
              </w:rPr>
              <w:t>2013</w:t>
            </w:r>
            <w:r>
              <w:rPr>
                <w:rFonts w:eastAsia="Times New Roman"/>
                <w:bCs/>
              </w:rPr>
              <w:t xml:space="preserve"> г.</w:t>
            </w:r>
          </w:p>
        </w:tc>
        <w:tc>
          <w:tcPr>
            <w:tcW w:w="445" w:type="pct"/>
            <w:tcBorders>
              <w:top w:val="single" w:sz="8" w:space="0" w:color="000000"/>
              <w:left w:val="single" w:sz="8" w:space="0" w:color="000000"/>
              <w:bottom w:val="single" w:sz="8" w:space="0" w:color="000000"/>
              <w:right w:val="single" w:sz="8" w:space="0" w:color="000000"/>
            </w:tcBorders>
          </w:tcPr>
          <w:p w:rsidR="00FD5185" w:rsidRPr="00A545DA" w:rsidRDefault="00FD5185" w:rsidP="00FD5185">
            <w:pPr>
              <w:jc w:val="center"/>
              <w:rPr>
                <w:rFonts w:eastAsia="Times New Roman"/>
                <w:bCs/>
              </w:rPr>
            </w:pPr>
            <w:r w:rsidRPr="00A545DA">
              <w:rPr>
                <w:rFonts w:eastAsia="Times New Roman"/>
                <w:bCs/>
              </w:rPr>
              <w:t>2014</w:t>
            </w:r>
            <w:r>
              <w:rPr>
                <w:rFonts w:eastAsia="Times New Roman"/>
                <w:bCs/>
              </w:rPr>
              <w:t xml:space="preserve"> г.</w:t>
            </w:r>
          </w:p>
        </w:tc>
        <w:tc>
          <w:tcPr>
            <w:tcW w:w="411" w:type="pct"/>
            <w:tcBorders>
              <w:top w:val="single" w:sz="8" w:space="0" w:color="000000"/>
              <w:left w:val="single" w:sz="8" w:space="0" w:color="000000"/>
              <w:bottom w:val="single" w:sz="8" w:space="0" w:color="000000"/>
              <w:right w:val="single" w:sz="8" w:space="0" w:color="000000"/>
            </w:tcBorders>
          </w:tcPr>
          <w:p w:rsidR="00FD5185" w:rsidRPr="00A545DA" w:rsidRDefault="00FD5185" w:rsidP="00FD5185">
            <w:pPr>
              <w:jc w:val="center"/>
              <w:rPr>
                <w:rFonts w:eastAsia="Times New Roman"/>
                <w:bCs/>
              </w:rPr>
            </w:pPr>
            <w:r w:rsidRPr="00A545DA">
              <w:rPr>
                <w:rFonts w:eastAsia="Times New Roman"/>
                <w:bCs/>
              </w:rPr>
              <w:t>2015</w:t>
            </w:r>
            <w:r>
              <w:rPr>
                <w:rFonts w:eastAsia="Times New Roman"/>
                <w:bCs/>
              </w:rPr>
              <w:t xml:space="preserve"> г.</w:t>
            </w:r>
          </w:p>
        </w:tc>
      </w:tr>
      <w:tr w:rsidR="00064381" w:rsidRPr="00CE76CF" w:rsidTr="00FD5185">
        <w:tc>
          <w:tcPr>
            <w:tcW w:w="2726" w:type="pct"/>
            <w:tcBorders>
              <w:top w:val="single" w:sz="8" w:space="0" w:color="000000"/>
              <w:left w:val="single" w:sz="8" w:space="0" w:color="000000"/>
              <w:bottom w:val="single" w:sz="8" w:space="0" w:color="000000"/>
              <w:right w:val="single" w:sz="8" w:space="0" w:color="000000"/>
            </w:tcBorders>
            <w:vAlign w:val="center"/>
            <w:hideMark/>
          </w:tcPr>
          <w:p w:rsidR="00064381" w:rsidRPr="00FD5185" w:rsidRDefault="00064381" w:rsidP="00FD5185">
            <w:pPr>
              <w:jc w:val="left"/>
              <w:rPr>
                <w:rFonts w:eastAsia="Times New Roman"/>
                <w:sz w:val="24"/>
                <w:szCs w:val="24"/>
              </w:rPr>
            </w:pPr>
            <w:r w:rsidRPr="00CE76CF">
              <w:rPr>
                <w:rFonts w:eastAsia="Times New Roman"/>
              </w:rPr>
              <w:t>Площадь зала обслуживания посетителей в объектах общественного питания</w:t>
            </w:r>
            <w:r w:rsidR="00FD5185">
              <w:rPr>
                <w:rFonts w:eastAsia="Times New Roman"/>
              </w:rPr>
              <w:t>, м</w:t>
            </w:r>
            <w:r w:rsidR="00FD5185">
              <w:rPr>
                <w:rFonts w:eastAsia="Times New Roman"/>
                <w:vertAlign w:val="superscript"/>
              </w:rPr>
              <w:t>2</w:t>
            </w:r>
            <w:r w:rsidR="00FD5185">
              <w:rPr>
                <w:rFonts w:eastAsia="Times New Roman"/>
              </w:rPr>
              <w:t>:</w:t>
            </w:r>
          </w:p>
        </w:tc>
        <w:tc>
          <w:tcPr>
            <w:tcW w:w="50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0"/>
                <w:szCs w:val="20"/>
              </w:rPr>
            </w:pPr>
          </w:p>
        </w:tc>
        <w:tc>
          <w:tcPr>
            <w:tcW w:w="448"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0"/>
                <w:szCs w:val="20"/>
              </w:rPr>
            </w:pPr>
          </w:p>
        </w:tc>
        <w:tc>
          <w:tcPr>
            <w:tcW w:w="47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0"/>
                <w:szCs w:val="20"/>
              </w:rPr>
            </w:pPr>
          </w:p>
        </w:tc>
        <w:tc>
          <w:tcPr>
            <w:tcW w:w="44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0"/>
                <w:szCs w:val="20"/>
              </w:rPr>
            </w:pPr>
          </w:p>
        </w:tc>
        <w:tc>
          <w:tcPr>
            <w:tcW w:w="411"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0"/>
                <w:szCs w:val="20"/>
              </w:rPr>
            </w:pPr>
          </w:p>
        </w:tc>
      </w:tr>
      <w:tr w:rsidR="00064381" w:rsidRPr="00CE76CF" w:rsidTr="00FD5185">
        <w:tc>
          <w:tcPr>
            <w:tcW w:w="272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FD5185">
            <w:pPr>
              <w:jc w:val="left"/>
              <w:rPr>
                <w:rFonts w:eastAsia="Times New Roman"/>
                <w:sz w:val="24"/>
                <w:szCs w:val="24"/>
              </w:rPr>
            </w:pPr>
            <w:r w:rsidRPr="00CE76CF">
              <w:rPr>
                <w:rFonts w:eastAsia="Times New Roman"/>
              </w:rPr>
              <w:t>общедоступные столовые, закусочные</w:t>
            </w:r>
          </w:p>
        </w:tc>
        <w:tc>
          <w:tcPr>
            <w:tcW w:w="50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0"/>
                <w:szCs w:val="20"/>
              </w:rPr>
            </w:pPr>
            <w:r w:rsidRPr="00BD32D4">
              <w:rPr>
                <w:rFonts w:eastAsia="Times New Roman"/>
              </w:rPr>
              <w:t>-</w:t>
            </w:r>
          </w:p>
        </w:tc>
        <w:tc>
          <w:tcPr>
            <w:tcW w:w="448"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4"/>
                <w:szCs w:val="24"/>
              </w:rPr>
            </w:pPr>
            <w:r w:rsidRPr="00CE76CF">
              <w:rPr>
                <w:rFonts w:eastAsia="Times New Roman"/>
              </w:rPr>
              <w:t>12</w:t>
            </w:r>
          </w:p>
        </w:tc>
        <w:tc>
          <w:tcPr>
            <w:tcW w:w="47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12</w:t>
            </w:r>
          </w:p>
        </w:tc>
        <w:tc>
          <w:tcPr>
            <w:tcW w:w="44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12</w:t>
            </w:r>
          </w:p>
        </w:tc>
        <w:tc>
          <w:tcPr>
            <w:tcW w:w="411"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12</w:t>
            </w:r>
          </w:p>
        </w:tc>
      </w:tr>
      <w:tr w:rsidR="00064381" w:rsidRPr="00CE76CF" w:rsidTr="00FD5185">
        <w:tc>
          <w:tcPr>
            <w:tcW w:w="272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FD5185">
            <w:pPr>
              <w:jc w:val="left"/>
              <w:rPr>
                <w:rFonts w:eastAsia="Times New Roman"/>
              </w:rPr>
            </w:pPr>
            <w:r w:rsidRPr="00CE76CF">
              <w:rPr>
                <w:rFonts w:eastAsia="Times New Roman"/>
              </w:rPr>
              <w:t>столовые учебных заведений, организаций, промышленных предприятий</w:t>
            </w:r>
          </w:p>
        </w:tc>
        <w:tc>
          <w:tcPr>
            <w:tcW w:w="50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601</w:t>
            </w:r>
            <w:r>
              <w:rPr>
                <w:rFonts w:eastAsia="Times New Roman"/>
              </w:rPr>
              <w:t>,</w:t>
            </w:r>
            <w:r w:rsidRPr="00CE76CF">
              <w:rPr>
                <w:rFonts w:eastAsia="Times New Roman"/>
              </w:rPr>
              <w:t>9</w:t>
            </w:r>
          </w:p>
        </w:tc>
        <w:tc>
          <w:tcPr>
            <w:tcW w:w="448"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285</w:t>
            </w:r>
          </w:p>
        </w:tc>
        <w:tc>
          <w:tcPr>
            <w:tcW w:w="47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285</w:t>
            </w:r>
          </w:p>
        </w:tc>
        <w:tc>
          <w:tcPr>
            <w:tcW w:w="44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285</w:t>
            </w:r>
          </w:p>
        </w:tc>
        <w:tc>
          <w:tcPr>
            <w:tcW w:w="411"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285</w:t>
            </w:r>
          </w:p>
        </w:tc>
      </w:tr>
      <w:tr w:rsidR="00064381" w:rsidRPr="00CE76CF" w:rsidTr="00FD5185">
        <w:tc>
          <w:tcPr>
            <w:tcW w:w="272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FD5185">
            <w:pPr>
              <w:jc w:val="left"/>
              <w:rPr>
                <w:rFonts w:eastAsia="Times New Roman"/>
              </w:rPr>
            </w:pPr>
            <w:r w:rsidRPr="00CE76CF">
              <w:rPr>
                <w:rFonts w:eastAsia="Times New Roman"/>
              </w:rPr>
              <w:t>рестораны, кафе, бары</w:t>
            </w:r>
          </w:p>
        </w:tc>
        <w:tc>
          <w:tcPr>
            <w:tcW w:w="50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842</w:t>
            </w:r>
          </w:p>
        </w:tc>
        <w:tc>
          <w:tcPr>
            <w:tcW w:w="448"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830</w:t>
            </w:r>
          </w:p>
        </w:tc>
        <w:tc>
          <w:tcPr>
            <w:tcW w:w="47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830</w:t>
            </w:r>
          </w:p>
        </w:tc>
        <w:tc>
          <w:tcPr>
            <w:tcW w:w="44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830</w:t>
            </w:r>
          </w:p>
        </w:tc>
        <w:tc>
          <w:tcPr>
            <w:tcW w:w="411"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830</w:t>
            </w:r>
          </w:p>
        </w:tc>
      </w:tr>
      <w:tr w:rsidR="00064381" w:rsidRPr="00CE76CF" w:rsidTr="00FD5185">
        <w:tc>
          <w:tcPr>
            <w:tcW w:w="2726" w:type="pct"/>
            <w:tcBorders>
              <w:top w:val="single" w:sz="8" w:space="0" w:color="000000"/>
              <w:left w:val="single" w:sz="8" w:space="0" w:color="000000"/>
              <w:bottom w:val="single" w:sz="8" w:space="0" w:color="000000"/>
              <w:right w:val="single" w:sz="8" w:space="0" w:color="000000"/>
            </w:tcBorders>
            <w:vAlign w:val="center"/>
            <w:hideMark/>
          </w:tcPr>
          <w:p w:rsidR="00064381" w:rsidRPr="00CE76CF" w:rsidRDefault="00064381" w:rsidP="00FD5185">
            <w:pPr>
              <w:jc w:val="left"/>
              <w:rPr>
                <w:rFonts w:eastAsia="Times New Roman"/>
              </w:rPr>
            </w:pPr>
            <w:r w:rsidRPr="00CE76CF">
              <w:rPr>
                <w:rFonts w:eastAsia="Times New Roman"/>
              </w:rPr>
              <w:t>Число мест в объектах общественного питания</w:t>
            </w:r>
            <w:r w:rsidR="00FD5185">
              <w:rPr>
                <w:rFonts w:eastAsia="Times New Roman"/>
              </w:rPr>
              <w:t>, ед.:</w:t>
            </w:r>
          </w:p>
        </w:tc>
        <w:tc>
          <w:tcPr>
            <w:tcW w:w="50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0"/>
                <w:szCs w:val="20"/>
              </w:rPr>
            </w:pPr>
          </w:p>
        </w:tc>
        <w:tc>
          <w:tcPr>
            <w:tcW w:w="448"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0"/>
                <w:szCs w:val="20"/>
              </w:rPr>
            </w:pPr>
          </w:p>
        </w:tc>
        <w:tc>
          <w:tcPr>
            <w:tcW w:w="47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0"/>
                <w:szCs w:val="20"/>
              </w:rPr>
            </w:pPr>
          </w:p>
        </w:tc>
        <w:tc>
          <w:tcPr>
            <w:tcW w:w="44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0"/>
                <w:szCs w:val="20"/>
              </w:rPr>
            </w:pPr>
          </w:p>
        </w:tc>
        <w:tc>
          <w:tcPr>
            <w:tcW w:w="411"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0"/>
                <w:szCs w:val="20"/>
              </w:rPr>
            </w:pPr>
          </w:p>
        </w:tc>
      </w:tr>
      <w:tr w:rsidR="00064381" w:rsidRPr="00CE76CF" w:rsidTr="00FD5185">
        <w:tc>
          <w:tcPr>
            <w:tcW w:w="272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FD5185">
            <w:pPr>
              <w:jc w:val="left"/>
              <w:rPr>
                <w:rFonts w:eastAsia="Times New Roman"/>
                <w:sz w:val="24"/>
                <w:szCs w:val="24"/>
              </w:rPr>
            </w:pPr>
            <w:r w:rsidRPr="00CE76CF">
              <w:rPr>
                <w:rFonts w:eastAsia="Times New Roman"/>
              </w:rPr>
              <w:t>общедоступные столовые, закусочные</w:t>
            </w:r>
          </w:p>
        </w:tc>
        <w:tc>
          <w:tcPr>
            <w:tcW w:w="50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0"/>
                <w:szCs w:val="20"/>
              </w:rPr>
            </w:pPr>
            <w:r w:rsidRPr="00BD32D4">
              <w:rPr>
                <w:rFonts w:eastAsia="Times New Roman"/>
              </w:rPr>
              <w:t>-</w:t>
            </w:r>
          </w:p>
        </w:tc>
        <w:tc>
          <w:tcPr>
            <w:tcW w:w="448"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sz w:val="24"/>
                <w:szCs w:val="24"/>
              </w:rPr>
            </w:pPr>
            <w:r w:rsidRPr="00CE76CF">
              <w:rPr>
                <w:rFonts w:eastAsia="Times New Roman"/>
              </w:rPr>
              <w:t>4</w:t>
            </w:r>
          </w:p>
        </w:tc>
        <w:tc>
          <w:tcPr>
            <w:tcW w:w="47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4</w:t>
            </w:r>
          </w:p>
        </w:tc>
        <w:tc>
          <w:tcPr>
            <w:tcW w:w="44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4</w:t>
            </w:r>
          </w:p>
        </w:tc>
        <w:tc>
          <w:tcPr>
            <w:tcW w:w="411"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4</w:t>
            </w:r>
          </w:p>
        </w:tc>
      </w:tr>
      <w:tr w:rsidR="00064381" w:rsidRPr="00CE76CF" w:rsidTr="00FD5185">
        <w:tc>
          <w:tcPr>
            <w:tcW w:w="272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FD5185">
            <w:pPr>
              <w:jc w:val="left"/>
              <w:rPr>
                <w:rFonts w:eastAsia="Times New Roman"/>
              </w:rPr>
            </w:pPr>
            <w:r w:rsidRPr="00CE76CF">
              <w:rPr>
                <w:rFonts w:eastAsia="Times New Roman"/>
              </w:rPr>
              <w:t>столовые учебных заведений, организаций, промышленных предприятий</w:t>
            </w:r>
          </w:p>
        </w:tc>
        <w:tc>
          <w:tcPr>
            <w:tcW w:w="50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212</w:t>
            </w:r>
          </w:p>
        </w:tc>
        <w:tc>
          <w:tcPr>
            <w:tcW w:w="448"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212</w:t>
            </w:r>
          </w:p>
        </w:tc>
        <w:tc>
          <w:tcPr>
            <w:tcW w:w="47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212</w:t>
            </w:r>
          </w:p>
        </w:tc>
        <w:tc>
          <w:tcPr>
            <w:tcW w:w="44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212</w:t>
            </w:r>
          </w:p>
        </w:tc>
        <w:tc>
          <w:tcPr>
            <w:tcW w:w="411"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212</w:t>
            </w:r>
          </w:p>
        </w:tc>
      </w:tr>
      <w:tr w:rsidR="00064381" w:rsidRPr="00CE76CF" w:rsidTr="00FD5185">
        <w:tc>
          <w:tcPr>
            <w:tcW w:w="2726"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4381" w:rsidRPr="00CE76CF" w:rsidRDefault="00064381" w:rsidP="00FD5185">
            <w:pPr>
              <w:jc w:val="left"/>
              <w:rPr>
                <w:rFonts w:eastAsia="Times New Roman"/>
              </w:rPr>
            </w:pPr>
            <w:r w:rsidRPr="00CE76CF">
              <w:rPr>
                <w:rFonts w:eastAsia="Times New Roman"/>
              </w:rPr>
              <w:lastRenderedPageBreak/>
              <w:t>рестораны, кафе, бары</w:t>
            </w:r>
          </w:p>
        </w:tc>
        <w:tc>
          <w:tcPr>
            <w:tcW w:w="50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358</w:t>
            </w:r>
          </w:p>
        </w:tc>
        <w:tc>
          <w:tcPr>
            <w:tcW w:w="448"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354</w:t>
            </w:r>
          </w:p>
        </w:tc>
        <w:tc>
          <w:tcPr>
            <w:tcW w:w="470"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354</w:t>
            </w:r>
          </w:p>
        </w:tc>
        <w:tc>
          <w:tcPr>
            <w:tcW w:w="445"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354</w:t>
            </w:r>
          </w:p>
        </w:tc>
        <w:tc>
          <w:tcPr>
            <w:tcW w:w="411" w:type="pct"/>
            <w:tcBorders>
              <w:top w:val="single" w:sz="8" w:space="0" w:color="000000"/>
              <w:left w:val="single" w:sz="8" w:space="0" w:color="000000"/>
              <w:bottom w:val="single" w:sz="8" w:space="0" w:color="000000"/>
              <w:right w:val="single" w:sz="8" w:space="0" w:color="000000"/>
            </w:tcBorders>
            <w:hideMark/>
          </w:tcPr>
          <w:p w:rsidR="00064381" w:rsidRPr="00CE76CF" w:rsidRDefault="00064381" w:rsidP="00FD5185">
            <w:pPr>
              <w:jc w:val="center"/>
              <w:rPr>
                <w:rFonts w:eastAsia="Times New Roman"/>
              </w:rPr>
            </w:pPr>
            <w:r w:rsidRPr="00CE76CF">
              <w:rPr>
                <w:rFonts w:eastAsia="Times New Roman"/>
              </w:rPr>
              <w:t>354</w:t>
            </w:r>
          </w:p>
        </w:tc>
      </w:tr>
    </w:tbl>
    <w:p w:rsidR="00786046" w:rsidRPr="00CE76CF" w:rsidRDefault="00640177" w:rsidP="00C01315">
      <w:pPr>
        <w:spacing w:before="240"/>
        <w:ind w:firstLine="708"/>
        <w:rPr>
          <w:szCs w:val="28"/>
        </w:rPr>
      </w:pPr>
      <w:r w:rsidRPr="00CE76CF">
        <w:rPr>
          <w:lang w:eastAsia="ru-RU"/>
        </w:rPr>
        <w:t xml:space="preserve">В ходе проверки фактического состояния </w:t>
      </w:r>
      <w:r w:rsidRPr="00CE76CF">
        <w:t xml:space="preserve">уровня обеспеченности </w:t>
      </w:r>
      <w:r w:rsidRPr="00CE76CF">
        <w:rPr>
          <w:szCs w:val="28"/>
        </w:rPr>
        <w:t>населения поселения объектами общественного питания, бытового и коммунального обслуживания, объектами бытового обслуживания</w:t>
      </w:r>
      <w:r w:rsidRPr="00CE76CF">
        <w:t xml:space="preserve"> и </w:t>
      </w:r>
      <w:r w:rsidRPr="00CE76CF">
        <w:rPr>
          <w:lang w:eastAsia="ru-RU"/>
        </w:rPr>
        <w:t xml:space="preserve">соответствия их </w:t>
      </w:r>
      <w:r w:rsidRPr="00CE76CF">
        <w:t>минимально допустимому уровню обеспеченности такими объектами установленных в</w:t>
      </w:r>
      <w:r w:rsidRPr="00CE76CF">
        <w:rPr>
          <w:lang w:eastAsia="ru-RU"/>
        </w:rPr>
        <w:t xml:space="preserve"> Региональных нормативах градостроительного проектирования Ленинградской области установлено</w:t>
      </w:r>
      <w:r w:rsidRPr="00CE76CF">
        <w:rPr>
          <w:szCs w:val="28"/>
        </w:rPr>
        <w:t xml:space="preserve">, что </w:t>
      </w:r>
      <w:r w:rsidR="00786046" w:rsidRPr="00CE76CF">
        <w:rPr>
          <w:szCs w:val="28"/>
        </w:rPr>
        <w:t xml:space="preserve">территория поселения обеспечена </w:t>
      </w:r>
      <w:r w:rsidRPr="00CE76CF">
        <w:rPr>
          <w:szCs w:val="28"/>
        </w:rPr>
        <w:t>в полном объеме</w:t>
      </w:r>
      <w:r w:rsidR="00786046" w:rsidRPr="00CE76CF">
        <w:rPr>
          <w:szCs w:val="28"/>
        </w:rPr>
        <w:t>.</w:t>
      </w:r>
    </w:p>
    <w:p w:rsidR="0074484B" w:rsidRPr="00CE76CF" w:rsidRDefault="004D39CA" w:rsidP="000C403B">
      <w:pPr>
        <w:pStyle w:val="1"/>
        <w:keepLines w:val="0"/>
        <w:numPr>
          <w:ilvl w:val="1"/>
          <w:numId w:val="28"/>
        </w:numPr>
      </w:pPr>
      <w:r w:rsidRPr="00CE76CF">
        <w:t xml:space="preserve"> </w:t>
      </w:r>
      <w:bookmarkStart w:id="101" w:name="_Toc500422194"/>
      <w:r w:rsidR="00F967C3" w:rsidRPr="00CE76CF">
        <w:t xml:space="preserve">Характеристика </w:t>
      </w:r>
      <w:r w:rsidR="00640177" w:rsidRPr="00CE76CF">
        <w:t xml:space="preserve">существующих </w:t>
      </w:r>
      <w:r w:rsidR="0074484B" w:rsidRPr="00CE76CF">
        <w:t>объектов образования</w:t>
      </w:r>
      <w:bookmarkEnd w:id="101"/>
    </w:p>
    <w:p w:rsidR="000C403B" w:rsidRPr="00CE76CF" w:rsidRDefault="00EE20E2" w:rsidP="00EE20E2">
      <w:pPr>
        <w:pStyle w:val="1"/>
        <w:keepLines w:val="0"/>
        <w:numPr>
          <w:ilvl w:val="2"/>
          <w:numId w:val="28"/>
        </w:numPr>
        <w:ind w:left="0" w:hanging="142"/>
      </w:pPr>
      <w:bookmarkStart w:id="102" w:name="_Toc500422195"/>
      <w:r w:rsidRPr="00CE76CF">
        <w:t>Сведения о дошкольных образовательных учреждениях</w:t>
      </w:r>
      <w:bookmarkEnd w:id="102"/>
    </w:p>
    <w:p w:rsidR="00B41206" w:rsidRPr="00CE76CF" w:rsidRDefault="00B41206" w:rsidP="000E1186">
      <w:pPr>
        <w:ind w:firstLine="708"/>
        <w:rPr>
          <w:lang w:eastAsia="ru-RU"/>
        </w:rPr>
      </w:pPr>
      <w:r w:rsidRPr="00CE76CF">
        <w:rPr>
          <w:lang w:eastAsia="ru-RU"/>
        </w:rPr>
        <w:t xml:space="preserve">На территории </w:t>
      </w:r>
      <w:r w:rsidR="00FB561F">
        <w:rPr>
          <w:lang w:eastAsia="ru-RU"/>
        </w:rPr>
        <w:t>МО Тельмановское СП</w:t>
      </w:r>
      <w:r w:rsidRPr="00CE76CF">
        <w:rPr>
          <w:lang w:eastAsia="ru-RU"/>
        </w:rPr>
        <w:t xml:space="preserve"> расположены следующие</w:t>
      </w:r>
      <w:r w:rsidRPr="00CE76CF">
        <w:t xml:space="preserve"> </w:t>
      </w:r>
      <w:r w:rsidRPr="00CE76CF">
        <w:rPr>
          <w:lang w:eastAsia="ru-RU"/>
        </w:rPr>
        <w:t>дошкольные образовательные учреждения:</w:t>
      </w:r>
    </w:p>
    <w:p w:rsidR="00760A6F" w:rsidRPr="00CE76CF" w:rsidRDefault="00760A6F" w:rsidP="000E1186">
      <w:pPr>
        <w:ind w:firstLine="708"/>
        <w:rPr>
          <w:lang w:eastAsia="ru-RU"/>
        </w:rPr>
      </w:pPr>
      <w:r w:rsidRPr="00CE76CF">
        <w:rPr>
          <w:lang w:eastAsia="ru-RU"/>
        </w:rPr>
        <w:t>1. МБДОУ № 14</w:t>
      </w:r>
      <w:r w:rsidR="00CA412B">
        <w:rPr>
          <w:lang w:eastAsia="ru-RU"/>
        </w:rPr>
        <w:t xml:space="preserve"> в</w:t>
      </w:r>
      <w:r w:rsidRPr="00CE76CF">
        <w:rPr>
          <w:lang w:eastAsia="ru-RU"/>
        </w:rPr>
        <w:t xml:space="preserve"> п. Тельмана</w:t>
      </w:r>
      <w:r w:rsidR="00CA412B">
        <w:rPr>
          <w:lang w:eastAsia="ru-RU"/>
        </w:rPr>
        <w:t>.</w:t>
      </w:r>
    </w:p>
    <w:p w:rsidR="00CA412B" w:rsidRDefault="000E1186" w:rsidP="00FD5185">
      <w:pPr>
        <w:ind w:firstLine="708"/>
        <w:rPr>
          <w:lang w:eastAsia="ru-RU"/>
        </w:rPr>
      </w:pPr>
      <w:r w:rsidRPr="00CE76CF">
        <w:rPr>
          <w:lang w:eastAsia="ru-RU"/>
        </w:rPr>
        <w:t xml:space="preserve">Полное наименование учреждения: </w:t>
      </w:r>
      <w:r w:rsidR="00222BF1" w:rsidRPr="00CE76CF">
        <w:rPr>
          <w:lang w:eastAsia="ru-RU"/>
        </w:rPr>
        <w:t>м</w:t>
      </w:r>
      <w:r w:rsidR="00EE20E2" w:rsidRPr="00CE76CF">
        <w:rPr>
          <w:lang w:eastAsia="ru-RU"/>
        </w:rPr>
        <w:t xml:space="preserve">униципальное бюджетное дошкольное образовательное учреждение № 14 </w:t>
      </w:r>
      <w:r w:rsidR="004708A2">
        <w:rPr>
          <w:lang w:eastAsia="ru-RU"/>
        </w:rPr>
        <w:t>«</w:t>
      </w:r>
      <w:r w:rsidR="00EE20E2" w:rsidRPr="00CE76CF">
        <w:rPr>
          <w:lang w:eastAsia="ru-RU"/>
        </w:rPr>
        <w:t>Детский сад комбинированного вида п. Тельмана</w:t>
      </w:r>
      <w:r w:rsidR="004708A2">
        <w:rPr>
          <w:lang w:eastAsia="ru-RU"/>
        </w:rPr>
        <w:t>»</w:t>
      </w:r>
      <w:r w:rsidR="000C403B" w:rsidRPr="00CE76CF">
        <w:rPr>
          <w:lang w:eastAsia="ru-RU"/>
        </w:rPr>
        <w:t xml:space="preserve"> (МБДОУ № 14)</w:t>
      </w:r>
      <w:r w:rsidR="00EE20E2" w:rsidRPr="00CE76CF">
        <w:rPr>
          <w:lang w:eastAsia="ru-RU"/>
        </w:rPr>
        <w:t>.</w:t>
      </w:r>
      <w:r w:rsidRPr="00CE76CF">
        <w:rPr>
          <w:lang w:eastAsia="ru-RU"/>
        </w:rPr>
        <w:t xml:space="preserve"> </w:t>
      </w:r>
    </w:p>
    <w:p w:rsidR="000E1186" w:rsidRPr="00CE76CF" w:rsidRDefault="000C403B" w:rsidP="00FD5185">
      <w:pPr>
        <w:ind w:firstLine="708"/>
        <w:rPr>
          <w:lang w:eastAsia="ru-RU"/>
        </w:rPr>
      </w:pPr>
      <w:r w:rsidRPr="00CE76CF">
        <w:rPr>
          <w:lang w:eastAsia="ru-RU"/>
        </w:rPr>
        <w:t>Адр</w:t>
      </w:r>
      <w:r w:rsidR="00393E19">
        <w:rPr>
          <w:lang w:eastAsia="ru-RU"/>
        </w:rPr>
        <w:t xml:space="preserve">ес учреждения: пос. Тельмана, дом </w:t>
      </w:r>
      <w:r w:rsidRPr="00CE76CF">
        <w:rPr>
          <w:lang w:eastAsia="ru-RU"/>
        </w:rPr>
        <w:t>52</w:t>
      </w:r>
      <w:r w:rsidR="00EE20E2" w:rsidRPr="00CE76CF">
        <w:rPr>
          <w:lang w:eastAsia="ru-RU"/>
        </w:rPr>
        <w:t>.</w:t>
      </w:r>
      <w:r w:rsidR="000E1186" w:rsidRPr="00CE76CF">
        <w:rPr>
          <w:lang w:eastAsia="ru-RU"/>
        </w:rPr>
        <w:t xml:space="preserve"> </w:t>
      </w:r>
      <w:r w:rsidR="00EE20E2" w:rsidRPr="00CE76CF">
        <w:rPr>
          <w:lang w:eastAsia="ru-RU"/>
        </w:rPr>
        <w:t>Контактный телефон:</w:t>
      </w:r>
      <w:r w:rsidR="000E1186" w:rsidRPr="00CE76CF">
        <w:rPr>
          <w:lang w:eastAsia="ru-RU"/>
        </w:rPr>
        <w:t xml:space="preserve"> </w:t>
      </w:r>
      <w:r w:rsidR="00EE20E2" w:rsidRPr="00CE76CF">
        <w:rPr>
          <w:lang w:eastAsia="ru-RU"/>
        </w:rPr>
        <w:t>813-61-28391</w:t>
      </w:r>
      <w:r w:rsidR="000E1186" w:rsidRPr="00CE76CF">
        <w:rPr>
          <w:lang w:eastAsia="ru-RU"/>
        </w:rPr>
        <w:t xml:space="preserve">. </w:t>
      </w:r>
      <w:r w:rsidR="00EE20E2" w:rsidRPr="00CE76CF">
        <w:rPr>
          <w:lang w:eastAsia="ru-RU"/>
        </w:rPr>
        <w:t>Сайт учреждения:</w:t>
      </w:r>
      <w:r w:rsidR="000E1186" w:rsidRPr="00CE76CF">
        <w:rPr>
          <w:lang w:eastAsia="ru-RU"/>
        </w:rPr>
        <w:t xml:space="preserve"> </w:t>
      </w:r>
      <w:hyperlink r:id="rId13" w:history="1">
        <w:r w:rsidR="000E1186" w:rsidRPr="00CE76CF">
          <w:rPr>
            <w:rStyle w:val="aa"/>
            <w:color w:val="auto"/>
            <w:u w:val="none"/>
            <w:lang w:eastAsia="ru-RU"/>
          </w:rPr>
          <w:t>http://mbdou14.tsn.lokos.net</w:t>
        </w:r>
      </w:hyperlink>
      <w:r w:rsidR="000E1186" w:rsidRPr="00CE76CF">
        <w:rPr>
          <w:lang w:eastAsia="ru-RU"/>
        </w:rPr>
        <w:t xml:space="preserve">. </w:t>
      </w:r>
      <w:r w:rsidR="00EE20E2" w:rsidRPr="00CE76CF">
        <w:rPr>
          <w:lang w:eastAsia="ru-RU"/>
        </w:rPr>
        <w:t>Электронная почта:</w:t>
      </w:r>
      <w:r w:rsidR="000E1186" w:rsidRPr="00CE76CF">
        <w:rPr>
          <w:lang w:eastAsia="ru-RU"/>
        </w:rPr>
        <w:t xml:space="preserve"> </w:t>
      </w:r>
      <w:hyperlink r:id="rId14" w:history="1">
        <w:r w:rsidR="00EE20E2" w:rsidRPr="00CE76CF">
          <w:rPr>
            <w:rStyle w:val="aa"/>
            <w:color w:val="auto"/>
            <w:u w:val="none"/>
            <w:lang w:eastAsia="ru-RU"/>
          </w:rPr>
          <w:t>Mdoy-14@yandex.ru</w:t>
        </w:r>
      </w:hyperlink>
      <w:r w:rsidR="000E1186" w:rsidRPr="00CE76CF">
        <w:rPr>
          <w:lang w:eastAsia="ru-RU"/>
        </w:rPr>
        <w:t>.</w:t>
      </w:r>
    </w:p>
    <w:p w:rsidR="00EE20E2" w:rsidRPr="00CE76CF" w:rsidRDefault="00EE20E2" w:rsidP="00FD5185">
      <w:pPr>
        <w:ind w:firstLine="708"/>
        <w:rPr>
          <w:lang w:eastAsia="ru-RU"/>
        </w:rPr>
      </w:pPr>
      <w:r w:rsidRPr="00CE76CF">
        <w:rPr>
          <w:lang w:eastAsia="ru-RU"/>
        </w:rPr>
        <w:t>Органы, осуществляющие функции и полномочия учредителя: администрация муниципального образования Тосненский район Ленинградской области.</w:t>
      </w:r>
      <w:r w:rsidR="000E1186" w:rsidRPr="00CE76CF">
        <w:rPr>
          <w:lang w:eastAsia="ru-RU"/>
        </w:rPr>
        <w:t xml:space="preserve"> </w:t>
      </w:r>
      <w:r w:rsidRPr="00CE76CF">
        <w:rPr>
          <w:lang w:eastAsia="ru-RU"/>
        </w:rPr>
        <w:t>Тип учреждения: Бюджетное учреждение.</w:t>
      </w:r>
      <w:r w:rsidR="000E1186" w:rsidRPr="00CE76CF">
        <w:rPr>
          <w:lang w:eastAsia="ru-RU"/>
        </w:rPr>
        <w:t xml:space="preserve"> </w:t>
      </w:r>
      <w:r w:rsidRPr="00CE76CF">
        <w:rPr>
          <w:lang w:eastAsia="ru-RU"/>
        </w:rPr>
        <w:t xml:space="preserve">Вид учреждения: </w:t>
      </w:r>
      <w:r w:rsidR="00FD5185">
        <w:rPr>
          <w:lang w:eastAsia="ru-RU"/>
        </w:rPr>
        <w:t>д</w:t>
      </w:r>
      <w:r w:rsidRPr="00CE76CF">
        <w:rPr>
          <w:lang w:eastAsia="ru-RU"/>
        </w:rPr>
        <w:t>етский сад комбинированного вида.</w:t>
      </w:r>
      <w:r w:rsidR="000E1186" w:rsidRPr="00CE76CF">
        <w:rPr>
          <w:lang w:eastAsia="ru-RU"/>
        </w:rPr>
        <w:t xml:space="preserve"> </w:t>
      </w:r>
      <w:r w:rsidRPr="00CE76CF">
        <w:rPr>
          <w:lang w:eastAsia="ru-RU"/>
        </w:rPr>
        <w:t>Основные виды деятельности по ОКВЭД:</w:t>
      </w:r>
      <w:r w:rsidR="000E1186" w:rsidRPr="00CE76CF">
        <w:rPr>
          <w:lang w:eastAsia="ru-RU"/>
        </w:rPr>
        <w:t xml:space="preserve"> </w:t>
      </w:r>
      <w:r w:rsidRPr="00CE76CF">
        <w:rPr>
          <w:lang w:eastAsia="ru-RU"/>
        </w:rPr>
        <w:t xml:space="preserve">80.10.1 </w:t>
      </w:r>
      <w:r w:rsidR="000E1186" w:rsidRPr="00CE76CF">
        <w:rPr>
          <w:lang w:eastAsia="ru-RU"/>
        </w:rPr>
        <w:t>д</w:t>
      </w:r>
      <w:r w:rsidRPr="00CE76CF">
        <w:rPr>
          <w:lang w:eastAsia="ru-RU"/>
        </w:rPr>
        <w:t>ошкольное образование (предшествующее начальному общему образованию).</w:t>
      </w:r>
    </w:p>
    <w:p w:rsidR="000C403B" w:rsidRPr="00CE76CF" w:rsidRDefault="00EE20E2" w:rsidP="00FD5185">
      <w:pPr>
        <w:ind w:firstLine="708"/>
        <w:rPr>
          <w:lang w:eastAsia="ru-RU"/>
        </w:rPr>
      </w:pPr>
      <w:r w:rsidRPr="00CE76CF">
        <w:rPr>
          <w:lang w:eastAsia="ru-RU"/>
        </w:rPr>
        <w:t>Услуги (работы) учреждения:</w:t>
      </w:r>
      <w:r w:rsidR="00FD5185">
        <w:rPr>
          <w:lang w:eastAsia="ru-RU"/>
        </w:rPr>
        <w:t xml:space="preserve"> </w:t>
      </w:r>
      <w:r w:rsidRPr="00CE76CF">
        <w:rPr>
          <w:lang w:eastAsia="ru-RU"/>
        </w:rPr>
        <w:t>реализация основных и дополнительных общеобразовательных программ дошкольного образования;</w:t>
      </w:r>
      <w:r w:rsidR="00FD5185">
        <w:rPr>
          <w:lang w:eastAsia="ru-RU"/>
        </w:rPr>
        <w:t xml:space="preserve"> </w:t>
      </w:r>
      <w:r w:rsidRPr="00CE76CF">
        <w:rPr>
          <w:lang w:eastAsia="ru-RU"/>
        </w:rPr>
        <w:t>осуществление присмотра и ухода за детьми</w:t>
      </w:r>
      <w:r w:rsidR="00FD5185">
        <w:rPr>
          <w:lang w:eastAsia="ru-RU"/>
        </w:rPr>
        <w:t xml:space="preserve">. </w:t>
      </w:r>
      <w:r w:rsidR="000E1186" w:rsidRPr="00CE76CF">
        <w:rPr>
          <w:lang w:eastAsia="ru-RU"/>
        </w:rPr>
        <w:t>К</w:t>
      </w:r>
      <w:r w:rsidRPr="00CE76CF">
        <w:rPr>
          <w:lang w:eastAsia="ru-RU"/>
        </w:rPr>
        <w:t xml:space="preserve">оличество </w:t>
      </w:r>
      <w:r w:rsidR="00C4782A" w:rsidRPr="00CE76CF">
        <w:rPr>
          <w:lang w:eastAsia="ru-RU"/>
        </w:rPr>
        <w:t>учащихся</w:t>
      </w:r>
      <w:r w:rsidRPr="00CE76CF">
        <w:rPr>
          <w:lang w:eastAsia="ru-RU"/>
        </w:rPr>
        <w:t>: 18</w:t>
      </w:r>
      <w:r w:rsidR="00994B68">
        <w:rPr>
          <w:lang w:eastAsia="ru-RU"/>
        </w:rPr>
        <w:t>8</w:t>
      </w:r>
      <w:r w:rsidR="00C4782A" w:rsidRPr="00CE76CF">
        <w:rPr>
          <w:lang w:eastAsia="ru-RU"/>
        </w:rPr>
        <w:t xml:space="preserve"> (</w:t>
      </w:r>
      <w:r w:rsidR="00994B68">
        <w:rPr>
          <w:lang w:eastAsia="ru-RU"/>
        </w:rPr>
        <w:t>с учетом посещаемости</w:t>
      </w:r>
      <w:r w:rsidR="00C4782A" w:rsidRPr="00CE76CF">
        <w:rPr>
          <w:lang w:eastAsia="ru-RU"/>
        </w:rPr>
        <w:t xml:space="preserve"> филиал</w:t>
      </w:r>
      <w:r w:rsidR="00994B68">
        <w:rPr>
          <w:lang w:eastAsia="ru-RU"/>
        </w:rPr>
        <w:t>а</w:t>
      </w:r>
      <w:r w:rsidR="00C4782A" w:rsidRPr="00CE76CF">
        <w:rPr>
          <w:lang w:eastAsia="ru-RU"/>
        </w:rPr>
        <w:t>).</w:t>
      </w:r>
    </w:p>
    <w:p w:rsidR="00CA0B10" w:rsidRDefault="00CA0B10" w:rsidP="00CA0B10">
      <w:pPr>
        <w:ind w:firstLine="708"/>
        <w:rPr>
          <w:lang w:eastAsia="ru-RU"/>
        </w:rPr>
      </w:pPr>
      <w:r w:rsidRPr="00CE76CF">
        <w:rPr>
          <w:lang w:eastAsia="ru-RU"/>
        </w:rPr>
        <w:t>Плановые и фактические показатели по услугам (работам): информация о государственном (муниципальном) задании и его исполнении не опубликована.</w:t>
      </w:r>
    </w:p>
    <w:p w:rsidR="00FD5185" w:rsidRPr="00CE76CF" w:rsidRDefault="00FD5185" w:rsidP="00FD5185">
      <w:pPr>
        <w:ind w:firstLine="708"/>
        <w:rPr>
          <w:lang w:eastAsia="ru-RU"/>
        </w:rPr>
      </w:pPr>
      <w:r w:rsidRPr="00CE76CF">
        <w:rPr>
          <w:lang w:eastAsia="ru-RU"/>
        </w:rPr>
        <w:t>Информация получена с официального сайта для размещения информации о государственных (муниципальных) учреждениях. Ссылка на источник информации: http://bus.gov.ru/pub/agency/199732.</w:t>
      </w:r>
    </w:p>
    <w:p w:rsidR="00FD5185" w:rsidRPr="00CE76CF" w:rsidRDefault="00FD5185" w:rsidP="00CA0B10">
      <w:pPr>
        <w:ind w:firstLine="708"/>
        <w:rPr>
          <w:lang w:eastAsia="ru-RU"/>
        </w:rPr>
      </w:pPr>
    </w:p>
    <w:p w:rsidR="005713D7" w:rsidRPr="00CE76CF" w:rsidRDefault="005713D7" w:rsidP="005713D7">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9.3.1</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1</w:t>
      </w:r>
      <w:r w:rsidR="00C033DE">
        <w:rPr>
          <w:b w:val="0"/>
          <w:sz w:val="28"/>
          <w:szCs w:val="28"/>
        </w:rPr>
        <w:fldChar w:fldCharType="end"/>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843"/>
        <w:gridCol w:w="2268"/>
        <w:gridCol w:w="2017"/>
        <w:gridCol w:w="1134"/>
        <w:gridCol w:w="1527"/>
      </w:tblGrid>
      <w:tr w:rsidR="000E1186" w:rsidRPr="00CE76CF" w:rsidTr="00CC3704">
        <w:tc>
          <w:tcPr>
            <w:tcW w:w="1696" w:type="dxa"/>
            <w:vMerge w:val="restart"/>
            <w:vAlign w:val="center"/>
          </w:tcPr>
          <w:p w:rsidR="000E1186" w:rsidRPr="00CE76CF" w:rsidRDefault="000E1186" w:rsidP="00760A6F">
            <w:pPr>
              <w:jc w:val="center"/>
            </w:pPr>
            <w:r w:rsidRPr="00CE76CF">
              <w:t>Площадь участка, га</w:t>
            </w:r>
          </w:p>
        </w:tc>
        <w:tc>
          <w:tcPr>
            <w:tcW w:w="1843" w:type="dxa"/>
            <w:vMerge w:val="restart"/>
            <w:vAlign w:val="center"/>
          </w:tcPr>
          <w:p w:rsidR="000E1186" w:rsidRPr="00CE76CF" w:rsidRDefault="000E1186" w:rsidP="00760A6F">
            <w:pPr>
              <w:jc w:val="center"/>
            </w:pPr>
            <w:r w:rsidRPr="00CE76CF">
              <w:t>Кол</w:t>
            </w:r>
            <w:r w:rsidR="00CC3704">
              <w:t>ичест</w:t>
            </w:r>
            <w:r w:rsidRPr="00CE76CF">
              <w:t>во штатных единиц, (чел.)</w:t>
            </w:r>
          </w:p>
        </w:tc>
        <w:tc>
          <w:tcPr>
            <w:tcW w:w="2268" w:type="dxa"/>
            <w:vMerge w:val="restart"/>
            <w:vAlign w:val="center"/>
          </w:tcPr>
          <w:p w:rsidR="000E1186" w:rsidRPr="00CE76CF" w:rsidRDefault="000E1186" w:rsidP="00760A6F">
            <w:pPr>
              <w:jc w:val="center"/>
            </w:pPr>
            <w:r w:rsidRPr="00CE76CF">
              <w:t>Нормативное кол</w:t>
            </w:r>
            <w:r w:rsidR="00CC3704">
              <w:t>ичество</w:t>
            </w:r>
            <w:r w:rsidRPr="00CE76CF">
              <w:t xml:space="preserve"> мест (проектная мощность)</w:t>
            </w:r>
          </w:p>
        </w:tc>
        <w:tc>
          <w:tcPr>
            <w:tcW w:w="4678" w:type="dxa"/>
            <w:gridSpan w:val="3"/>
            <w:vAlign w:val="center"/>
          </w:tcPr>
          <w:p w:rsidR="000E1186" w:rsidRPr="00CE76CF" w:rsidRDefault="000E1186" w:rsidP="00760A6F">
            <w:pPr>
              <w:jc w:val="center"/>
            </w:pPr>
            <w:r w:rsidRPr="00CE76CF">
              <w:t>Характеристика здания</w:t>
            </w:r>
          </w:p>
        </w:tc>
      </w:tr>
      <w:tr w:rsidR="000E1186" w:rsidRPr="00CE76CF" w:rsidTr="00CC3704">
        <w:tc>
          <w:tcPr>
            <w:tcW w:w="1696" w:type="dxa"/>
            <w:vMerge/>
            <w:vAlign w:val="center"/>
          </w:tcPr>
          <w:p w:rsidR="000E1186" w:rsidRPr="00CE76CF" w:rsidRDefault="000E1186" w:rsidP="00760A6F">
            <w:pPr>
              <w:jc w:val="center"/>
            </w:pPr>
          </w:p>
        </w:tc>
        <w:tc>
          <w:tcPr>
            <w:tcW w:w="1843" w:type="dxa"/>
            <w:vMerge/>
            <w:vAlign w:val="center"/>
          </w:tcPr>
          <w:p w:rsidR="000E1186" w:rsidRPr="00CE76CF" w:rsidRDefault="000E1186" w:rsidP="00760A6F">
            <w:pPr>
              <w:jc w:val="center"/>
            </w:pPr>
          </w:p>
        </w:tc>
        <w:tc>
          <w:tcPr>
            <w:tcW w:w="2268" w:type="dxa"/>
            <w:vMerge/>
            <w:vAlign w:val="center"/>
          </w:tcPr>
          <w:p w:rsidR="000E1186" w:rsidRPr="00CE76CF" w:rsidRDefault="000E1186" w:rsidP="00760A6F">
            <w:pPr>
              <w:jc w:val="center"/>
            </w:pPr>
          </w:p>
        </w:tc>
        <w:tc>
          <w:tcPr>
            <w:tcW w:w="2017" w:type="dxa"/>
            <w:vAlign w:val="center"/>
          </w:tcPr>
          <w:p w:rsidR="000E1186" w:rsidRPr="00CE76CF" w:rsidRDefault="000E1186" w:rsidP="00760A6F">
            <w:pPr>
              <w:jc w:val="center"/>
            </w:pPr>
            <w:r w:rsidRPr="00CE76CF">
              <w:t>Материал стен и этажность</w:t>
            </w:r>
          </w:p>
        </w:tc>
        <w:tc>
          <w:tcPr>
            <w:tcW w:w="1134" w:type="dxa"/>
            <w:vAlign w:val="center"/>
          </w:tcPr>
          <w:p w:rsidR="000E1186" w:rsidRPr="00CE76CF" w:rsidRDefault="000E1186" w:rsidP="00760A6F">
            <w:pPr>
              <w:jc w:val="center"/>
            </w:pPr>
            <w:r w:rsidRPr="00CE76CF">
              <w:t>% износа</w:t>
            </w:r>
          </w:p>
        </w:tc>
        <w:tc>
          <w:tcPr>
            <w:tcW w:w="1527" w:type="dxa"/>
            <w:vAlign w:val="center"/>
          </w:tcPr>
          <w:p w:rsidR="000E1186" w:rsidRPr="00CE76CF" w:rsidRDefault="000E1186" w:rsidP="00760A6F">
            <w:pPr>
              <w:jc w:val="center"/>
            </w:pPr>
            <w:r w:rsidRPr="00CE76CF">
              <w:t>Год постройки</w:t>
            </w:r>
          </w:p>
        </w:tc>
      </w:tr>
      <w:tr w:rsidR="000E1186" w:rsidRPr="00CE76CF" w:rsidTr="00CC3704">
        <w:tc>
          <w:tcPr>
            <w:tcW w:w="1696" w:type="dxa"/>
          </w:tcPr>
          <w:p w:rsidR="000E1186" w:rsidRPr="00CE76CF" w:rsidRDefault="000E1186" w:rsidP="00760A6F">
            <w:pPr>
              <w:jc w:val="center"/>
            </w:pPr>
            <w:r w:rsidRPr="00CE76CF">
              <w:t xml:space="preserve">1,1 </w:t>
            </w:r>
          </w:p>
        </w:tc>
        <w:tc>
          <w:tcPr>
            <w:tcW w:w="1843" w:type="dxa"/>
          </w:tcPr>
          <w:p w:rsidR="000E1186" w:rsidRPr="00CE76CF" w:rsidRDefault="000E1186" w:rsidP="00760A6F">
            <w:pPr>
              <w:jc w:val="center"/>
            </w:pPr>
            <w:r w:rsidRPr="00CE76CF">
              <w:t xml:space="preserve">50 </w:t>
            </w:r>
          </w:p>
        </w:tc>
        <w:tc>
          <w:tcPr>
            <w:tcW w:w="2268" w:type="dxa"/>
          </w:tcPr>
          <w:p w:rsidR="000E1186" w:rsidRPr="00CE76CF" w:rsidRDefault="000E1186" w:rsidP="00760A6F">
            <w:pPr>
              <w:jc w:val="center"/>
            </w:pPr>
            <w:r w:rsidRPr="00CE76CF">
              <w:t>120</w:t>
            </w:r>
          </w:p>
        </w:tc>
        <w:tc>
          <w:tcPr>
            <w:tcW w:w="2017" w:type="dxa"/>
          </w:tcPr>
          <w:p w:rsidR="000E1186" w:rsidRPr="00CE76CF" w:rsidRDefault="000E1186" w:rsidP="000E1186">
            <w:pPr>
              <w:jc w:val="center"/>
            </w:pPr>
            <w:r w:rsidRPr="00CE76CF">
              <w:t>Кирпич, 2 эт</w:t>
            </w:r>
            <w:r w:rsidR="00D1539D">
              <w:t>ажа</w:t>
            </w:r>
          </w:p>
        </w:tc>
        <w:tc>
          <w:tcPr>
            <w:tcW w:w="1134" w:type="dxa"/>
          </w:tcPr>
          <w:p w:rsidR="000E1186" w:rsidRPr="00CE76CF" w:rsidRDefault="000E1186" w:rsidP="00760A6F">
            <w:pPr>
              <w:jc w:val="center"/>
            </w:pPr>
            <w:r w:rsidRPr="00CE76CF">
              <w:t>70</w:t>
            </w:r>
          </w:p>
        </w:tc>
        <w:tc>
          <w:tcPr>
            <w:tcW w:w="1527" w:type="dxa"/>
          </w:tcPr>
          <w:p w:rsidR="000E1186" w:rsidRPr="00CE76CF" w:rsidRDefault="000E1186" w:rsidP="00760A6F">
            <w:pPr>
              <w:jc w:val="center"/>
            </w:pPr>
            <w:r w:rsidRPr="00CE76CF">
              <w:t>1975</w:t>
            </w:r>
          </w:p>
        </w:tc>
      </w:tr>
    </w:tbl>
    <w:p w:rsidR="00EE20E2" w:rsidRPr="00CE76CF" w:rsidRDefault="00EE20E2" w:rsidP="000C403B">
      <w:pPr>
        <w:rPr>
          <w:lang w:eastAsia="ru-RU"/>
        </w:rPr>
      </w:pPr>
    </w:p>
    <w:p w:rsidR="00EE20E2" w:rsidRPr="00CE76CF" w:rsidRDefault="00222BF1" w:rsidP="00C4782A">
      <w:pPr>
        <w:ind w:firstLine="708"/>
        <w:rPr>
          <w:lang w:eastAsia="ru-RU"/>
        </w:rPr>
      </w:pPr>
      <w:r w:rsidRPr="00CE76CF">
        <w:rPr>
          <w:lang w:eastAsia="ru-RU"/>
        </w:rPr>
        <w:t>Имеется филиал</w:t>
      </w:r>
      <w:r w:rsidR="00CA0B10" w:rsidRPr="00CE76CF">
        <w:rPr>
          <w:lang w:eastAsia="ru-RU"/>
        </w:rPr>
        <w:t xml:space="preserve"> МБДОУ № 14 по адресу</w:t>
      </w:r>
      <w:r w:rsidRPr="00CE76CF">
        <w:rPr>
          <w:lang w:eastAsia="ru-RU"/>
        </w:rPr>
        <w:t>: Ленинградская область, Тосненский рай</w:t>
      </w:r>
      <w:r w:rsidR="00C4782A" w:rsidRPr="00CE76CF">
        <w:rPr>
          <w:lang w:eastAsia="ru-RU"/>
        </w:rPr>
        <w:t>он, п. Тельмана, дом 9, корпус 1.</w:t>
      </w:r>
    </w:p>
    <w:p w:rsidR="005713D7" w:rsidRPr="00CE76CF" w:rsidRDefault="005713D7" w:rsidP="005713D7">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9.3.1</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2</w:t>
      </w:r>
      <w:r w:rsidR="00C033DE">
        <w:rPr>
          <w:b w:val="0"/>
          <w:sz w:val="28"/>
          <w:szCs w:val="28"/>
        </w:rPr>
        <w:fldChar w:fldCharType="end"/>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843"/>
        <w:gridCol w:w="2410"/>
        <w:gridCol w:w="2017"/>
        <w:gridCol w:w="1134"/>
        <w:gridCol w:w="1527"/>
      </w:tblGrid>
      <w:tr w:rsidR="00CC3704" w:rsidRPr="00CE76CF" w:rsidTr="00CC3704">
        <w:tc>
          <w:tcPr>
            <w:tcW w:w="1696" w:type="dxa"/>
            <w:vMerge w:val="restart"/>
            <w:vAlign w:val="center"/>
          </w:tcPr>
          <w:p w:rsidR="00CC3704" w:rsidRPr="00CE76CF" w:rsidRDefault="00CC3704" w:rsidP="00CC3704">
            <w:pPr>
              <w:jc w:val="center"/>
            </w:pPr>
            <w:r w:rsidRPr="00CE76CF">
              <w:t>Площадь участка, га</w:t>
            </w:r>
          </w:p>
        </w:tc>
        <w:tc>
          <w:tcPr>
            <w:tcW w:w="1843" w:type="dxa"/>
            <w:vMerge w:val="restart"/>
            <w:vAlign w:val="center"/>
          </w:tcPr>
          <w:p w:rsidR="00CC3704" w:rsidRPr="00CE76CF" w:rsidRDefault="00CC3704" w:rsidP="00CC3704">
            <w:pPr>
              <w:jc w:val="center"/>
            </w:pPr>
            <w:r w:rsidRPr="00CE76CF">
              <w:t>Кол</w:t>
            </w:r>
            <w:r>
              <w:t>ичест</w:t>
            </w:r>
            <w:r w:rsidRPr="00CE76CF">
              <w:t>во штатных единиц, (чел.)</w:t>
            </w:r>
          </w:p>
        </w:tc>
        <w:tc>
          <w:tcPr>
            <w:tcW w:w="2410" w:type="dxa"/>
            <w:vMerge w:val="restart"/>
            <w:vAlign w:val="center"/>
          </w:tcPr>
          <w:p w:rsidR="00CC3704" w:rsidRPr="00CE76CF" w:rsidRDefault="00CC3704" w:rsidP="00CC3704">
            <w:pPr>
              <w:jc w:val="center"/>
            </w:pPr>
            <w:r w:rsidRPr="00CE76CF">
              <w:t>Нормативное кол</w:t>
            </w:r>
            <w:r>
              <w:t>ичество</w:t>
            </w:r>
            <w:r w:rsidRPr="00CE76CF">
              <w:t xml:space="preserve"> мест (проектная мощность)</w:t>
            </w:r>
          </w:p>
        </w:tc>
        <w:tc>
          <w:tcPr>
            <w:tcW w:w="4678" w:type="dxa"/>
            <w:gridSpan w:val="3"/>
            <w:vAlign w:val="center"/>
          </w:tcPr>
          <w:p w:rsidR="00CC3704" w:rsidRPr="00CE76CF" w:rsidRDefault="00CC3704" w:rsidP="00CC3704">
            <w:pPr>
              <w:jc w:val="center"/>
            </w:pPr>
            <w:r w:rsidRPr="00CE76CF">
              <w:t>Характеристика здания</w:t>
            </w:r>
          </w:p>
        </w:tc>
      </w:tr>
      <w:tr w:rsidR="00C4782A" w:rsidRPr="00CE76CF" w:rsidTr="00CC3704">
        <w:tc>
          <w:tcPr>
            <w:tcW w:w="1696" w:type="dxa"/>
            <w:vMerge/>
            <w:vAlign w:val="center"/>
          </w:tcPr>
          <w:p w:rsidR="00C4782A" w:rsidRPr="00CE76CF" w:rsidRDefault="00C4782A" w:rsidP="00760A6F">
            <w:pPr>
              <w:jc w:val="center"/>
            </w:pPr>
          </w:p>
        </w:tc>
        <w:tc>
          <w:tcPr>
            <w:tcW w:w="1843" w:type="dxa"/>
            <w:vMerge/>
            <w:vAlign w:val="center"/>
          </w:tcPr>
          <w:p w:rsidR="00C4782A" w:rsidRPr="00CE76CF" w:rsidRDefault="00C4782A" w:rsidP="00760A6F">
            <w:pPr>
              <w:jc w:val="center"/>
            </w:pPr>
          </w:p>
        </w:tc>
        <w:tc>
          <w:tcPr>
            <w:tcW w:w="2410" w:type="dxa"/>
            <w:vMerge/>
            <w:vAlign w:val="center"/>
          </w:tcPr>
          <w:p w:rsidR="00C4782A" w:rsidRPr="00CE76CF" w:rsidRDefault="00C4782A" w:rsidP="00760A6F">
            <w:pPr>
              <w:jc w:val="center"/>
            </w:pPr>
          </w:p>
        </w:tc>
        <w:tc>
          <w:tcPr>
            <w:tcW w:w="2017" w:type="dxa"/>
            <w:vAlign w:val="center"/>
          </w:tcPr>
          <w:p w:rsidR="00C4782A" w:rsidRPr="00CE76CF" w:rsidRDefault="00C4782A" w:rsidP="00760A6F">
            <w:pPr>
              <w:jc w:val="center"/>
            </w:pPr>
            <w:r w:rsidRPr="00CE76CF">
              <w:t>Материал стен и этажность</w:t>
            </w:r>
          </w:p>
        </w:tc>
        <w:tc>
          <w:tcPr>
            <w:tcW w:w="1134" w:type="dxa"/>
            <w:vAlign w:val="center"/>
          </w:tcPr>
          <w:p w:rsidR="00C4782A" w:rsidRPr="00CE76CF" w:rsidRDefault="00C4782A" w:rsidP="00760A6F">
            <w:pPr>
              <w:jc w:val="center"/>
            </w:pPr>
            <w:r w:rsidRPr="00CE76CF">
              <w:t>% износа</w:t>
            </w:r>
          </w:p>
        </w:tc>
        <w:tc>
          <w:tcPr>
            <w:tcW w:w="1527" w:type="dxa"/>
            <w:vAlign w:val="center"/>
          </w:tcPr>
          <w:p w:rsidR="00C4782A" w:rsidRPr="00CE76CF" w:rsidRDefault="00C4782A" w:rsidP="00760A6F">
            <w:pPr>
              <w:jc w:val="center"/>
            </w:pPr>
            <w:r w:rsidRPr="00CE76CF">
              <w:t>Год постройки</w:t>
            </w:r>
          </w:p>
        </w:tc>
      </w:tr>
      <w:tr w:rsidR="00C4782A" w:rsidRPr="00CE76CF" w:rsidTr="00CC3704">
        <w:tc>
          <w:tcPr>
            <w:tcW w:w="1696" w:type="dxa"/>
          </w:tcPr>
          <w:p w:rsidR="00C4782A" w:rsidRPr="00CE76CF" w:rsidRDefault="00C4782A" w:rsidP="00760A6F">
            <w:pPr>
              <w:jc w:val="center"/>
            </w:pPr>
            <w:r w:rsidRPr="00CE76CF">
              <w:t xml:space="preserve">- </w:t>
            </w:r>
          </w:p>
        </w:tc>
        <w:tc>
          <w:tcPr>
            <w:tcW w:w="1843" w:type="dxa"/>
          </w:tcPr>
          <w:p w:rsidR="00C4782A" w:rsidRPr="00CE76CF" w:rsidRDefault="00C4782A" w:rsidP="00760A6F">
            <w:pPr>
              <w:jc w:val="center"/>
            </w:pPr>
            <w:r w:rsidRPr="00CE76CF">
              <w:t xml:space="preserve">50 </w:t>
            </w:r>
          </w:p>
        </w:tc>
        <w:tc>
          <w:tcPr>
            <w:tcW w:w="2410" w:type="dxa"/>
          </w:tcPr>
          <w:p w:rsidR="00C4782A" w:rsidRPr="00CE76CF" w:rsidRDefault="00C4782A" w:rsidP="00760A6F">
            <w:pPr>
              <w:jc w:val="center"/>
            </w:pPr>
            <w:r w:rsidRPr="00CE76CF">
              <w:t>40</w:t>
            </w:r>
          </w:p>
        </w:tc>
        <w:tc>
          <w:tcPr>
            <w:tcW w:w="2017" w:type="dxa"/>
          </w:tcPr>
          <w:p w:rsidR="00C4782A" w:rsidRPr="00CE76CF" w:rsidRDefault="00C4782A" w:rsidP="00760A6F">
            <w:pPr>
              <w:jc w:val="center"/>
            </w:pPr>
            <w:r w:rsidRPr="00CE76CF">
              <w:t>Кирпич, 2 эт</w:t>
            </w:r>
            <w:r w:rsidR="00D1539D">
              <w:t>ажа</w:t>
            </w:r>
          </w:p>
        </w:tc>
        <w:tc>
          <w:tcPr>
            <w:tcW w:w="1134" w:type="dxa"/>
          </w:tcPr>
          <w:p w:rsidR="00C4782A" w:rsidRPr="00CE76CF" w:rsidRDefault="00C4782A" w:rsidP="00760A6F">
            <w:pPr>
              <w:jc w:val="center"/>
            </w:pPr>
            <w:r w:rsidRPr="00CE76CF">
              <w:t>20</w:t>
            </w:r>
          </w:p>
        </w:tc>
        <w:tc>
          <w:tcPr>
            <w:tcW w:w="1527" w:type="dxa"/>
          </w:tcPr>
          <w:p w:rsidR="00C4782A" w:rsidRPr="00CE76CF" w:rsidRDefault="00C4782A" w:rsidP="00760A6F">
            <w:pPr>
              <w:jc w:val="center"/>
            </w:pPr>
            <w:r w:rsidRPr="00CE76CF">
              <w:t>2008</w:t>
            </w:r>
          </w:p>
        </w:tc>
      </w:tr>
    </w:tbl>
    <w:p w:rsidR="000C403B" w:rsidRPr="00CE76CF" w:rsidRDefault="00760A6F" w:rsidP="00FD5185">
      <w:pPr>
        <w:spacing w:before="240"/>
        <w:ind w:firstLine="708"/>
        <w:rPr>
          <w:lang w:eastAsia="ru-RU"/>
        </w:rPr>
      </w:pPr>
      <w:r w:rsidRPr="00CE76CF">
        <w:rPr>
          <w:lang w:eastAsia="ru-RU"/>
        </w:rPr>
        <w:t xml:space="preserve">2. МКДОУ № 20 </w:t>
      </w:r>
      <w:r w:rsidR="00CA412B">
        <w:rPr>
          <w:lang w:eastAsia="ru-RU"/>
        </w:rPr>
        <w:t xml:space="preserve">в </w:t>
      </w:r>
      <w:r w:rsidR="007C0CB6">
        <w:rPr>
          <w:lang w:eastAsia="ru-RU"/>
        </w:rPr>
        <w:t>п</w:t>
      </w:r>
      <w:r w:rsidR="007C0CB6" w:rsidRPr="00CE76CF">
        <w:rPr>
          <w:lang w:eastAsia="ru-RU"/>
        </w:rPr>
        <w:t>.</w:t>
      </w:r>
      <w:r w:rsidR="007C0CB6">
        <w:rPr>
          <w:lang w:eastAsia="ru-RU"/>
        </w:rPr>
        <w:t xml:space="preserve"> В</w:t>
      </w:r>
      <w:r w:rsidR="007C0CB6" w:rsidRPr="00CE76CF">
        <w:rPr>
          <w:lang w:eastAsia="ru-RU"/>
        </w:rPr>
        <w:t>ойскорово</w:t>
      </w:r>
      <w:r w:rsidRPr="00CE76CF">
        <w:rPr>
          <w:lang w:eastAsia="ru-RU"/>
        </w:rPr>
        <w:t>.</w:t>
      </w:r>
    </w:p>
    <w:p w:rsidR="00CA412B" w:rsidRDefault="00760A6F" w:rsidP="00FD5185">
      <w:pPr>
        <w:ind w:firstLine="708"/>
        <w:rPr>
          <w:lang w:eastAsia="ru-RU"/>
        </w:rPr>
      </w:pPr>
      <w:r w:rsidRPr="00CE76CF">
        <w:rPr>
          <w:lang w:eastAsia="ru-RU"/>
        </w:rPr>
        <w:t>Полное наименование учреждения:</w:t>
      </w:r>
      <w:r w:rsidR="00FD5185">
        <w:rPr>
          <w:lang w:eastAsia="ru-RU"/>
        </w:rPr>
        <w:t xml:space="preserve"> </w:t>
      </w:r>
      <w:r w:rsidRPr="00CE76CF">
        <w:rPr>
          <w:lang w:eastAsia="ru-RU"/>
        </w:rPr>
        <w:t xml:space="preserve">муниципальное казенное дошкольное образовательное учреждение № 20 </w:t>
      </w:r>
      <w:r w:rsidR="004708A2">
        <w:rPr>
          <w:lang w:eastAsia="ru-RU"/>
        </w:rPr>
        <w:t>«</w:t>
      </w:r>
      <w:r w:rsidRPr="00CE76CF">
        <w:rPr>
          <w:lang w:eastAsia="ru-RU"/>
        </w:rPr>
        <w:t>Детский сад п. Войскорово</w:t>
      </w:r>
      <w:r w:rsidR="004708A2">
        <w:rPr>
          <w:lang w:eastAsia="ru-RU"/>
        </w:rPr>
        <w:t>»</w:t>
      </w:r>
      <w:r w:rsidRPr="00CE76CF">
        <w:rPr>
          <w:lang w:eastAsia="ru-RU"/>
        </w:rPr>
        <w:t>.</w:t>
      </w:r>
      <w:r w:rsidRPr="00CE76CF">
        <w:t xml:space="preserve"> Сокращенное </w:t>
      </w:r>
      <w:r w:rsidRPr="00CE76CF">
        <w:rPr>
          <w:lang w:eastAsia="ru-RU"/>
        </w:rPr>
        <w:t xml:space="preserve">наименование учреждения: МКДОУ № 20 </w:t>
      </w:r>
      <w:r w:rsidR="007C0CB6" w:rsidRPr="00CE76CF">
        <w:rPr>
          <w:lang w:eastAsia="ru-RU"/>
        </w:rPr>
        <w:t>п.</w:t>
      </w:r>
      <w:r w:rsidR="007C0CB6">
        <w:rPr>
          <w:lang w:eastAsia="ru-RU"/>
        </w:rPr>
        <w:t xml:space="preserve"> В</w:t>
      </w:r>
      <w:r w:rsidR="007C0CB6" w:rsidRPr="00CE76CF">
        <w:rPr>
          <w:lang w:eastAsia="ru-RU"/>
        </w:rPr>
        <w:t>ойскорово</w:t>
      </w:r>
      <w:r w:rsidRPr="00CE76CF">
        <w:rPr>
          <w:lang w:eastAsia="ru-RU"/>
        </w:rPr>
        <w:t xml:space="preserve">. </w:t>
      </w:r>
    </w:p>
    <w:p w:rsidR="00760A6F" w:rsidRPr="00CE76CF" w:rsidRDefault="000C403B" w:rsidP="00CA412B">
      <w:pPr>
        <w:ind w:left="708"/>
        <w:rPr>
          <w:lang w:eastAsia="ru-RU"/>
        </w:rPr>
      </w:pPr>
      <w:r w:rsidRPr="00CE76CF">
        <w:rPr>
          <w:lang w:eastAsia="ru-RU"/>
        </w:rPr>
        <w:t>Адрес учреждения:</w:t>
      </w:r>
      <w:r w:rsidRPr="00CE76CF">
        <w:t xml:space="preserve"> </w:t>
      </w:r>
      <w:r w:rsidRPr="00CE76CF">
        <w:rPr>
          <w:lang w:eastAsia="ru-RU"/>
        </w:rPr>
        <w:t>пос. Войскорово, д</w:t>
      </w:r>
      <w:r w:rsidR="001F13A9">
        <w:rPr>
          <w:lang w:eastAsia="ru-RU"/>
        </w:rPr>
        <w:t xml:space="preserve">ом </w:t>
      </w:r>
      <w:r w:rsidRPr="00CE76CF">
        <w:rPr>
          <w:lang w:eastAsia="ru-RU"/>
        </w:rPr>
        <w:t>11</w:t>
      </w:r>
      <w:r w:rsidR="00760A6F" w:rsidRPr="00CE76CF">
        <w:rPr>
          <w:lang w:eastAsia="ru-RU"/>
        </w:rPr>
        <w:t xml:space="preserve">. Сайт: </w:t>
      </w:r>
      <w:hyperlink r:id="rId15" w:history="1">
        <w:r w:rsidR="00760A6F" w:rsidRPr="00CE76CF">
          <w:rPr>
            <w:rStyle w:val="aa"/>
            <w:color w:val="auto"/>
            <w:u w:val="none"/>
            <w:lang w:eastAsia="ru-RU"/>
          </w:rPr>
          <w:t>http://mkdou20.tsn.lokos.net</w:t>
        </w:r>
      </w:hyperlink>
      <w:r w:rsidR="00CA412B">
        <w:rPr>
          <w:lang w:eastAsia="ru-RU"/>
        </w:rPr>
        <w:t>.</w:t>
      </w:r>
      <w:r w:rsidR="00FD5185">
        <w:rPr>
          <w:lang w:eastAsia="ru-RU"/>
        </w:rPr>
        <w:t xml:space="preserve"> </w:t>
      </w:r>
      <w:r w:rsidR="00CA412B">
        <w:rPr>
          <w:lang w:eastAsia="ru-RU"/>
        </w:rPr>
        <w:t>Электронная почта</w:t>
      </w:r>
      <w:r w:rsidR="00760A6F" w:rsidRPr="00CE76CF">
        <w:rPr>
          <w:lang w:eastAsia="ru-RU"/>
        </w:rPr>
        <w:t xml:space="preserve">: </w:t>
      </w:r>
      <w:hyperlink r:id="rId16" w:history="1">
        <w:r w:rsidR="00760A6F" w:rsidRPr="00CE76CF">
          <w:rPr>
            <w:rStyle w:val="aa"/>
            <w:color w:val="auto"/>
            <w:u w:val="none"/>
            <w:lang w:eastAsia="ru-RU"/>
          </w:rPr>
          <w:t>vois-mdoy20@yandex.ru</w:t>
        </w:r>
      </w:hyperlink>
      <w:r w:rsidR="00760A6F" w:rsidRPr="00CE76CF">
        <w:rPr>
          <w:lang w:eastAsia="ru-RU"/>
        </w:rPr>
        <w:t>. Телефон: 8136167389.</w:t>
      </w:r>
    </w:p>
    <w:p w:rsidR="00760A6F" w:rsidRPr="00CE76CF" w:rsidRDefault="00760A6F" w:rsidP="00FD5185">
      <w:pPr>
        <w:ind w:firstLine="708"/>
        <w:rPr>
          <w:lang w:eastAsia="ru-RU"/>
        </w:rPr>
      </w:pPr>
      <w:r w:rsidRPr="00CE76CF">
        <w:rPr>
          <w:lang w:eastAsia="ru-RU"/>
        </w:rPr>
        <w:t xml:space="preserve">Органы, осуществляющие функции и полномочия учредителя: администрация муниципального образования Тосненский район Ленинградской области. Тип учреждения: Бюджетное учреждение. Вид учреждения: </w:t>
      </w:r>
      <w:r w:rsidR="00A60EB0">
        <w:rPr>
          <w:lang w:eastAsia="ru-RU"/>
        </w:rPr>
        <w:t>д</w:t>
      </w:r>
      <w:r w:rsidRPr="00CE76CF">
        <w:rPr>
          <w:lang w:eastAsia="ru-RU"/>
        </w:rPr>
        <w:t>етский сад комбинированного вида. Основные виды деятельности по ОКВЭД: 80.10.1 дошкольное образование (предшествующее начальному общему образованию).</w:t>
      </w:r>
    </w:p>
    <w:p w:rsidR="00760A6F" w:rsidRPr="00CE76CF" w:rsidRDefault="00760A6F" w:rsidP="00A60EB0">
      <w:pPr>
        <w:ind w:firstLine="708"/>
        <w:rPr>
          <w:lang w:eastAsia="ru-RU"/>
        </w:rPr>
      </w:pPr>
      <w:r w:rsidRPr="00CE76CF">
        <w:rPr>
          <w:lang w:eastAsia="ru-RU"/>
        </w:rPr>
        <w:t>Услуги (работы) учреждения:</w:t>
      </w:r>
      <w:r w:rsidR="00FD5185">
        <w:rPr>
          <w:lang w:eastAsia="ru-RU"/>
        </w:rPr>
        <w:t xml:space="preserve"> </w:t>
      </w:r>
      <w:r w:rsidRPr="00CE76CF">
        <w:rPr>
          <w:lang w:eastAsia="ru-RU"/>
        </w:rPr>
        <w:t>реализация основных и дополнительных общеобразовательных программ дошкольного образования;</w:t>
      </w:r>
      <w:r w:rsidR="00FD5185">
        <w:rPr>
          <w:lang w:eastAsia="ru-RU"/>
        </w:rPr>
        <w:t xml:space="preserve"> </w:t>
      </w:r>
      <w:r w:rsidRPr="00CE76CF">
        <w:rPr>
          <w:lang w:eastAsia="ru-RU"/>
        </w:rPr>
        <w:t>осуществление присмотра и ухода за детьми</w:t>
      </w:r>
      <w:r w:rsidR="00FD5185">
        <w:rPr>
          <w:lang w:eastAsia="ru-RU"/>
        </w:rPr>
        <w:t>.</w:t>
      </w:r>
      <w:r w:rsidR="00A60EB0">
        <w:rPr>
          <w:lang w:eastAsia="ru-RU"/>
        </w:rPr>
        <w:t xml:space="preserve"> </w:t>
      </w:r>
      <w:r w:rsidRPr="00CE76CF">
        <w:rPr>
          <w:lang w:eastAsia="ru-RU"/>
        </w:rPr>
        <w:t xml:space="preserve">Количество учащихся: </w:t>
      </w:r>
      <w:r w:rsidR="00994B68">
        <w:rPr>
          <w:lang w:eastAsia="ru-RU"/>
        </w:rPr>
        <w:t>70</w:t>
      </w:r>
      <w:r w:rsidRPr="00CE76CF">
        <w:rPr>
          <w:lang w:eastAsia="ru-RU"/>
        </w:rPr>
        <w:t>.</w:t>
      </w:r>
      <w:r w:rsidR="00A60EB0">
        <w:rPr>
          <w:lang w:eastAsia="ru-RU"/>
        </w:rPr>
        <w:t xml:space="preserve"> </w:t>
      </w:r>
      <w:r w:rsidRPr="00CE76CF">
        <w:t xml:space="preserve">Общая площадь объектов недвижимого имущества, всего </w:t>
      </w:r>
      <w:r w:rsidRPr="00CE76CF">
        <w:rPr>
          <w:lang w:eastAsia="ru-RU"/>
        </w:rPr>
        <w:t>1343</w:t>
      </w:r>
      <w:r w:rsidR="001F13A9">
        <w:rPr>
          <w:lang w:eastAsia="ru-RU"/>
        </w:rPr>
        <w:t>,</w:t>
      </w:r>
      <w:r w:rsidRPr="00CE76CF">
        <w:rPr>
          <w:lang w:eastAsia="ru-RU"/>
        </w:rPr>
        <w:t xml:space="preserve">60 </w:t>
      </w:r>
      <w:r w:rsidRPr="00CE76CF">
        <w:t>м</w:t>
      </w:r>
      <w:r w:rsidRPr="00CE76CF">
        <w:rPr>
          <w:vertAlign w:val="superscript"/>
        </w:rPr>
        <w:t>2</w:t>
      </w:r>
      <w:r w:rsidRPr="00CE76CF">
        <w:t>.</w:t>
      </w:r>
    </w:p>
    <w:p w:rsidR="00CA0B10" w:rsidRPr="00CE76CF" w:rsidRDefault="00CA0B10" w:rsidP="00A343C2">
      <w:pPr>
        <w:ind w:firstLine="708"/>
        <w:rPr>
          <w:lang w:eastAsia="ru-RU"/>
        </w:rPr>
      </w:pPr>
      <w:r w:rsidRPr="00CE76CF">
        <w:rPr>
          <w:lang w:eastAsia="ru-RU"/>
        </w:rPr>
        <w:t>Плановые и фактические показатели по услугам (работам): информация о государственном (муниципальном) задании и его исполнении не опубликована.</w:t>
      </w:r>
    </w:p>
    <w:p w:rsidR="005713D7" w:rsidRPr="00CE76CF" w:rsidRDefault="005713D7" w:rsidP="005713D7">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9.3.1</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3</w:t>
      </w:r>
      <w:r w:rsidR="00C033DE">
        <w:rPr>
          <w:b w:val="0"/>
          <w:sz w:val="28"/>
          <w:szCs w:val="28"/>
        </w:rPr>
        <w:fldChar w:fldCharType="end"/>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843"/>
        <w:gridCol w:w="2268"/>
        <w:gridCol w:w="2017"/>
        <w:gridCol w:w="1134"/>
        <w:gridCol w:w="1527"/>
      </w:tblGrid>
      <w:tr w:rsidR="00CC3704" w:rsidRPr="00CE76CF" w:rsidTr="00CC3704">
        <w:tc>
          <w:tcPr>
            <w:tcW w:w="1696" w:type="dxa"/>
            <w:vMerge w:val="restart"/>
            <w:vAlign w:val="center"/>
          </w:tcPr>
          <w:p w:rsidR="00CC3704" w:rsidRPr="00CE76CF" w:rsidRDefault="00CC3704" w:rsidP="00CC3704">
            <w:pPr>
              <w:jc w:val="center"/>
            </w:pPr>
            <w:r w:rsidRPr="00CE76CF">
              <w:t>Площадь участка, га</w:t>
            </w:r>
          </w:p>
        </w:tc>
        <w:tc>
          <w:tcPr>
            <w:tcW w:w="1843" w:type="dxa"/>
            <w:vMerge w:val="restart"/>
            <w:vAlign w:val="center"/>
          </w:tcPr>
          <w:p w:rsidR="00CC3704" w:rsidRPr="00CE76CF" w:rsidRDefault="00CC3704" w:rsidP="00CC3704">
            <w:pPr>
              <w:jc w:val="center"/>
            </w:pPr>
            <w:r w:rsidRPr="00CE76CF">
              <w:t>Кол</w:t>
            </w:r>
            <w:r>
              <w:t>ичест</w:t>
            </w:r>
            <w:r w:rsidRPr="00CE76CF">
              <w:t>во штатных единиц, (чел.)</w:t>
            </w:r>
          </w:p>
        </w:tc>
        <w:tc>
          <w:tcPr>
            <w:tcW w:w="2268" w:type="dxa"/>
            <w:vMerge w:val="restart"/>
            <w:vAlign w:val="center"/>
          </w:tcPr>
          <w:p w:rsidR="00CC3704" w:rsidRPr="00CE76CF" w:rsidRDefault="00CC3704" w:rsidP="00CC3704">
            <w:pPr>
              <w:jc w:val="center"/>
            </w:pPr>
            <w:r w:rsidRPr="00CE76CF">
              <w:t>Нормативное кол</w:t>
            </w:r>
            <w:r>
              <w:t>ичество</w:t>
            </w:r>
            <w:r w:rsidRPr="00CE76CF">
              <w:t xml:space="preserve"> мест (проектная мощность)</w:t>
            </w:r>
          </w:p>
        </w:tc>
        <w:tc>
          <w:tcPr>
            <w:tcW w:w="4678" w:type="dxa"/>
            <w:gridSpan w:val="3"/>
            <w:vAlign w:val="center"/>
          </w:tcPr>
          <w:p w:rsidR="00CC3704" w:rsidRPr="00CE76CF" w:rsidRDefault="00CC3704" w:rsidP="00CC3704">
            <w:pPr>
              <w:jc w:val="center"/>
            </w:pPr>
            <w:r w:rsidRPr="00CE76CF">
              <w:t>Характеристика здания</w:t>
            </w:r>
          </w:p>
        </w:tc>
      </w:tr>
      <w:tr w:rsidR="00760A6F" w:rsidRPr="00CE76CF" w:rsidTr="00CC3704">
        <w:tc>
          <w:tcPr>
            <w:tcW w:w="1696" w:type="dxa"/>
            <w:vMerge/>
            <w:vAlign w:val="center"/>
          </w:tcPr>
          <w:p w:rsidR="00760A6F" w:rsidRPr="00CE76CF" w:rsidRDefault="00760A6F" w:rsidP="00760A6F">
            <w:pPr>
              <w:jc w:val="center"/>
            </w:pPr>
          </w:p>
        </w:tc>
        <w:tc>
          <w:tcPr>
            <w:tcW w:w="1843" w:type="dxa"/>
            <w:vMerge/>
            <w:vAlign w:val="center"/>
          </w:tcPr>
          <w:p w:rsidR="00760A6F" w:rsidRPr="00CE76CF" w:rsidRDefault="00760A6F" w:rsidP="00760A6F">
            <w:pPr>
              <w:jc w:val="center"/>
            </w:pPr>
          </w:p>
        </w:tc>
        <w:tc>
          <w:tcPr>
            <w:tcW w:w="2268" w:type="dxa"/>
            <w:vMerge/>
            <w:vAlign w:val="center"/>
          </w:tcPr>
          <w:p w:rsidR="00760A6F" w:rsidRPr="00CE76CF" w:rsidRDefault="00760A6F" w:rsidP="00760A6F">
            <w:pPr>
              <w:jc w:val="center"/>
            </w:pPr>
          </w:p>
        </w:tc>
        <w:tc>
          <w:tcPr>
            <w:tcW w:w="2017" w:type="dxa"/>
            <w:vAlign w:val="center"/>
          </w:tcPr>
          <w:p w:rsidR="00760A6F" w:rsidRPr="00CE76CF" w:rsidRDefault="00760A6F" w:rsidP="00760A6F">
            <w:pPr>
              <w:jc w:val="center"/>
            </w:pPr>
            <w:r w:rsidRPr="00CE76CF">
              <w:t>Материал стен и этажность</w:t>
            </w:r>
          </w:p>
        </w:tc>
        <w:tc>
          <w:tcPr>
            <w:tcW w:w="1134" w:type="dxa"/>
            <w:vAlign w:val="center"/>
          </w:tcPr>
          <w:p w:rsidR="00760A6F" w:rsidRPr="00CE76CF" w:rsidRDefault="00760A6F" w:rsidP="00760A6F">
            <w:pPr>
              <w:jc w:val="center"/>
            </w:pPr>
            <w:r w:rsidRPr="00CE76CF">
              <w:t>% износа</w:t>
            </w:r>
          </w:p>
        </w:tc>
        <w:tc>
          <w:tcPr>
            <w:tcW w:w="1527" w:type="dxa"/>
            <w:vAlign w:val="center"/>
          </w:tcPr>
          <w:p w:rsidR="00760A6F" w:rsidRPr="00CE76CF" w:rsidRDefault="00760A6F" w:rsidP="00760A6F">
            <w:pPr>
              <w:jc w:val="center"/>
            </w:pPr>
            <w:r w:rsidRPr="00CE76CF">
              <w:t>Год постройки</w:t>
            </w:r>
          </w:p>
        </w:tc>
      </w:tr>
      <w:tr w:rsidR="00760A6F" w:rsidRPr="00CE76CF" w:rsidTr="00CC3704">
        <w:tc>
          <w:tcPr>
            <w:tcW w:w="1696" w:type="dxa"/>
          </w:tcPr>
          <w:p w:rsidR="00760A6F" w:rsidRPr="00CE76CF" w:rsidRDefault="00CA0B10" w:rsidP="00760A6F">
            <w:pPr>
              <w:jc w:val="center"/>
            </w:pPr>
            <w:r w:rsidRPr="00CE76CF">
              <w:lastRenderedPageBreak/>
              <w:t>0,7870</w:t>
            </w:r>
          </w:p>
        </w:tc>
        <w:tc>
          <w:tcPr>
            <w:tcW w:w="1843" w:type="dxa"/>
          </w:tcPr>
          <w:p w:rsidR="00760A6F" w:rsidRPr="00CE76CF" w:rsidRDefault="00760A6F" w:rsidP="00760A6F">
            <w:pPr>
              <w:jc w:val="center"/>
            </w:pPr>
            <w:r w:rsidRPr="00CE76CF">
              <w:t>20</w:t>
            </w:r>
          </w:p>
        </w:tc>
        <w:tc>
          <w:tcPr>
            <w:tcW w:w="2268" w:type="dxa"/>
          </w:tcPr>
          <w:p w:rsidR="00760A6F" w:rsidRPr="00CE76CF" w:rsidRDefault="00760A6F" w:rsidP="00760A6F">
            <w:pPr>
              <w:jc w:val="center"/>
            </w:pPr>
            <w:r w:rsidRPr="00CE76CF">
              <w:t>130</w:t>
            </w:r>
          </w:p>
        </w:tc>
        <w:tc>
          <w:tcPr>
            <w:tcW w:w="2017" w:type="dxa"/>
          </w:tcPr>
          <w:p w:rsidR="00760A6F" w:rsidRPr="00CE76CF" w:rsidRDefault="00760A6F" w:rsidP="00760A6F">
            <w:pPr>
              <w:jc w:val="center"/>
            </w:pPr>
            <w:r w:rsidRPr="00CE76CF">
              <w:t>Кирпич, 2 эт</w:t>
            </w:r>
            <w:r w:rsidR="00D1539D">
              <w:t>ажа</w:t>
            </w:r>
          </w:p>
        </w:tc>
        <w:tc>
          <w:tcPr>
            <w:tcW w:w="1134" w:type="dxa"/>
          </w:tcPr>
          <w:p w:rsidR="00760A6F" w:rsidRPr="00CE76CF" w:rsidRDefault="00CA0B10" w:rsidP="00760A6F">
            <w:pPr>
              <w:jc w:val="center"/>
            </w:pPr>
            <w:r w:rsidRPr="00CE76CF">
              <w:t>5</w:t>
            </w:r>
            <w:r w:rsidR="00760A6F" w:rsidRPr="00CE76CF">
              <w:t>0</w:t>
            </w:r>
          </w:p>
        </w:tc>
        <w:tc>
          <w:tcPr>
            <w:tcW w:w="1527" w:type="dxa"/>
          </w:tcPr>
          <w:p w:rsidR="00760A6F" w:rsidRPr="00CE76CF" w:rsidRDefault="00CA0B10" w:rsidP="00760A6F">
            <w:pPr>
              <w:jc w:val="center"/>
            </w:pPr>
            <w:r w:rsidRPr="00CE76CF">
              <w:t>1983</w:t>
            </w:r>
          </w:p>
        </w:tc>
      </w:tr>
    </w:tbl>
    <w:p w:rsidR="00CA0B10" w:rsidRPr="00CE76CF" w:rsidRDefault="00CA0B10" w:rsidP="00CA0B10">
      <w:pPr>
        <w:spacing w:before="240"/>
        <w:ind w:firstLine="708"/>
        <w:rPr>
          <w:lang w:eastAsia="ru-RU"/>
        </w:rPr>
      </w:pPr>
      <w:r w:rsidRPr="00CE76CF">
        <w:rPr>
          <w:lang w:eastAsia="ru-RU"/>
        </w:rPr>
        <w:t>Информация получена с официального сайта для размещения информации о государственных (муниципальных) учреждениях. Ссылка на источник информации: http://bus.gov.ru/pub/agency/196893.</w:t>
      </w:r>
    </w:p>
    <w:p w:rsidR="00760A6F" w:rsidRPr="00CE76CF" w:rsidRDefault="005B11F2" w:rsidP="005B11F2">
      <w:pPr>
        <w:ind w:firstLine="708"/>
        <w:rPr>
          <w:lang w:eastAsia="ru-RU"/>
        </w:rPr>
      </w:pPr>
      <w:r w:rsidRPr="00CE76CF">
        <w:t xml:space="preserve">Тельмановское сельское поселение согласно </w:t>
      </w:r>
      <w:r w:rsidRPr="00CE76CF">
        <w:rPr>
          <w:lang w:eastAsia="ru-RU"/>
        </w:rPr>
        <w:t>Региональным нормативам градостроительного проект</w:t>
      </w:r>
      <w:r w:rsidR="007F55BD">
        <w:rPr>
          <w:lang w:eastAsia="ru-RU"/>
        </w:rPr>
        <w:t xml:space="preserve">ирования Ленинградской области </w:t>
      </w:r>
      <w:r w:rsidRPr="00CE76CF">
        <w:rPr>
          <w:lang w:eastAsia="ru-RU"/>
        </w:rPr>
        <w:t>относится к сельским поселениям, расположенным в зоне интенсивной урбанизации (зоне А).</w:t>
      </w:r>
      <w:r w:rsidRPr="00CE76CF">
        <w:t xml:space="preserve"> Фактическое население муниципального об</w:t>
      </w:r>
      <w:r w:rsidR="007F55BD">
        <w:t>разования по состоянию на 01.01.</w:t>
      </w:r>
      <w:r w:rsidRPr="00CE76CF">
        <w:t>2016 г. составляет 14214 человек.</w:t>
      </w:r>
    </w:p>
    <w:p w:rsidR="00760A6F" w:rsidRPr="00CE76CF" w:rsidRDefault="005B11F2" w:rsidP="00CA0B10">
      <w:pPr>
        <w:ind w:firstLine="708"/>
        <w:rPr>
          <w:lang w:eastAsia="ru-RU"/>
        </w:rPr>
      </w:pPr>
      <w:r w:rsidRPr="00CE76CF">
        <w:rPr>
          <w:lang w:eastAsia="ru-RU"/>
        </w:rPr>
        <w:t xml:space="preserve">В ходе проверки фактического состояния </w:t>
      </w:r>
      <w:r w:rsidRPr="00CE76CF">
        <w:t xml:space="preserve">уровня обеспеченности объектами местного значения в области образования и </w:t>
      </w:r>
      <w:r w:rsidRPr="00CE76CF">
        <w:rPr>
          <w:lang w:eastAsia="ru-RU"/>
        </w:rPr>
        <w:t xml:space="preserve">соответствия их </w:t>
      </w:r>
      <w:r w:rsidRPr="00CE76CF">
        <w:t>минимально допустимому уровню обеспеченности объектами местного значения в области образования</w:t>
      </w:r>
      <w:r w:rsidRPr="00CE76CF">
        <w:rPr>
          <w:lang w:eastAsia="ru-RU"/>
        </w:rPr>
        <w:t xml:space="preserve"> </w:t>
      </w:r>
      <w:r w:rsidRPr="00CE76CF">
        <w:t>установленных в</w:t>
      </w:r>
      <w:r w:rsidRPr="00CE76CF">
        <w:rPr>
          <w:lang w:eastAsia="ru-RU"/>
        </w:rPr>
        <w:t xml:space="preserve"> Региональных нормативах градостроительного проектирования Ленинградской области установлено следующее:</w:t>
      </w:r>
    </w:p>
    <w:p w:rsidR="005A7687" w:rsidRPr="00CE76CF" w:rsidRDefault="005B11F2" w:rsidP="00E326F9">
      <w:pPr>
        <w:ind w:firstLine="708"/>
        <w:rPr>
          <w:lang w:eastAsia="ru-RU"/>
        </w:rPr>
      </w:pPr>
      <w:r w:rsidRPr="00CE76CF">
        <w:rPr>
          <w:szCs w:val="28"/>
        </w:rPr>
        <w:t xml:space="preserve">1. </w:t>
      </w:r>
      <w:r w:rsidR="00897D64" w:rsidRPr="00CE76CF">
        <w:rPr>
          <w:szCs w:val="28"/>
        </w:rPr>
        <w:t xml:space="preserve">Согласно приложению 24 материалов по обоснованию расчетных показателей, содержащихся в основной части </w:t>
      </w:r>
      <w:r w:rsidR="00E326F9" w:rsidRPr="00CE76CF">
        <w:rPr>
          <w:lang w:eastAsia="ru-RU"/>
        </w:rPr>
        <w:t>Региональных нормативов градостроительного проектировани</w:t>
      </w:r>
      <w:r w:rsidR="00B41206" w:rsidRPr="00CE76CF">
        <w:rPr>
          <w:lang w:eastAsia="ru-RU"/>
        </w:rPr>
        <w:t>я Ленинградской области</w:t>
      </w:r>
      <w:r w:rsidR="00897D64" w:rsidRPr="00CE76CF">
        <w:rPr>
          <w:szCs w:val="28"/>
        </w:rPr>
        <w:t xml:space="preserve">, </w:t>
      </w:r>
      <w:r w:rsidR="00897D64" w:rsidRPr="00CE76CF">
        <w:rPr>
          <w:lang w:eastAsia="ru-RU"/>
        </w:rPr>
        <w:t>у</w:t>
      </w:r>
      <w:r w:rsidR="005A7687" w:rsidRPr="00CE76CF">
        <w:rPr>
          <w:lang w:eastAsia="ru-RU"/>
        </w:rPr>
        <w:t>читывая пространственную неравномер</w:t>
      </w:r>
      <w:r w:rsidR="00897D64" w:rsidRPr="00CE76CF">
        <w:rPr>
          <w:lang w:eastAsia="ru-RU"/>
        </w:rPr>
        <w:t>ность в распре</w:t>
      </w:r>
      <w:r w:rsidR="005A7687" w:rsidRPr="00CE76CF">
        <w:rPr>
          <w:lang w:eastAsia="ru-RU"/>
        </w:rPr>
        <w:t>делении дошкольных обр</w:t>
      </w:r>
      <w:r w:rsidR="00897D64" w:rsidRPr="00CE76CF">
        <w:rPr>
          <w:lang w:eastAsia="ru-RU"/>
        </w:rPr>
        <w:t>азовательных организаций, приво</w:t>
      </w:r>
      <w:r w:rsidR="005A7687" w:rsidRPr="00CE76CF">
        <w:rPr>
          <w:lang w:eastAsia="ru-RU"/>
        </w:rPr>
        <w:t>дящую к дефициту мес</w:t>
      </w:r>
      <w:r w:rsidR="00897D64" w:rsidRPr="00CE76CF">
        <w:rPr>
          <w:lang w:eastAsia="ru-RU"/>
        </w:rPr>
        <w:t>т в урбанизированных муниципаль</w:t>
      </w:r>
      <w:r w:rsidR="005A7687" w:rsidRPr="00CE76CF">
        <w:rPr>
          <w:lang w:eastAsia="ru-RU"/>
        </w:rPr>
        <w:t>ных образованиях, а так</w:t>
      </w:r>
      <w:r w:rsidR="00897D64" w:rsidRPr="00CE76CF">
        <w:rPr>
          <w:lang w:eastAsia="ru-RU"/>
        </w:rPr>
        <w:t>же то, что фактическая наполняе</w:t>
      </w:r>
      <w:r w:rsidR="005A7687" w:rsidRPr="00CE76CF">
        <w:rPr>
          <w:lang w:eastAsia="ru-RU"/>
        </w:rPr>
        <w:t>мость организаций в ряд</w:t>
      </w:r>
      <w:r w:rsidR="00897D64" w:rsidRPr="00CE76CF">
        <w:rPr>
          <w:lang w:eastAsia="ru-RU"/>
        </w:rPr>
        <w:t>е случаев ниже проектной вмести</w:t>
      </w:r>
      <w:r w:rsidR="005A7687" w:rsidRPr="00CE76CF">
        <w:rPr>
          <w:lang w:eastAsia="ru-RU"/>
        </w:rPr>
        <w:t xml:space="preserve">мости, принят показатель </w:t>
      </w:r>
      <w:r w:rsidR="00897D64" w:rsidRPr="00CE76CF">
        <w:rPr>
          <w:lang w:eastAsia="ru-RU"/>
        </w:rPr>
        <w:t>проектной минимальной обеспе</w:t>
      </w:r>
      <w:r w:rsidR="005A7687" w:rsidRPr="00CE76CF">
        <w:rPr>
          <w:lang w:eastAsia="ru-RU"/>
        </w:rPr>
        <w:t>ченности местами в до</w:t>
      </w:r>
      <w:r w:rsidR="00897D64" w:rsidRPr="00CE76CF">
        <w:rPr>
          <w:lang w:eastAsia="ru-RU"/>
        </w:rPr>
        <w:t>школьных образовательных органи</w:t>
      </w:r>
      <w:r w:rsidR="005A7687" w:rsidRPr="00CE76CF">
        <w:rPr>
          <w:lang w:eastAsia="ru-RU"/>
        </w:rPr>
        <w:t xml:space="preserve">зациях – 60 мест на 1000 чел. постоянного населения для сельских </w:t>
      </w:r>
      <w:r w:rsidR="009A7BD8">
        <w:rPr>
          <w:lang w:eastAsia="ru-RU"/>
        </w:rPr>
        <w:t>населённых</w:t>
      </w:r>
      <w:r w:rsidR="005A7687" w:rsidRPr="00CE76CF">
        <w:rPr>
          <w:lang w:eastAsia="ru-RU"/>
        </w:rPr>
        <w:t xml:space="preserve"> пунктов с численностью населения свыше 12000 человек на период </w:t>
      </w:r>
      <w:r w:rsidR="00AB2482">
        <w:rPr>
          <w:lang w:eastAsia="ru-RU"/>
        </w:rPr>
        <w:t>до 2025</w:t>
      </w:r>
      <w:r w:rsidR="005A7687" w:rsidRPr="00CE76CF">
        <w:rPr>
          <w:lang w:eastAsia="ru-RU"/>
        </w:rPr>
        <w:t xml:space="preserve"> года,  для сельских </w:t>
      </w:r>
      <w:r w:rsidR="009A7BD8">
        <w:rPr>
          <w:lang w:eastAsia="ru-RU"/>
        </w:rPr>
        <w:t>населённых</w:t>
      </w:r>
      <w:r w:rsidR="005A7687" w:rsidRPr="00CE76CF">
        <w:rPr>
          <w:lang w:eastAsia="ru-RU"/>
        </w:rPr>
        <w:t xml:space="preserve"> пунктов, расположенных в зоне интенсивной урбанизации (зоне А), для городских </w:t>
      </w:r>
      <w:r w:rsidR="009A7BD8">
        <w:rPr>
          <w:lang w:eastAsia="ru-RU"/>
        </w:rPr>
        <w:t>населённых</w:t>
      </w:r>
      <w:r w:rsidR="005A7687" w:rsidRPr="00CE76CF">
        <w:rPr>
          <w:lang w:eastAsia="ru-RU"/>
        </w:rPr>
        <w:t xml:space="preserve"> пунктов; для остальных сельских </w:t>
      </w:r>
      <w:r w:rsidR="009A7BD8">
        <w:rPr>
          <w:lang w:eastAsia="ru-RU"/>
        </w:rPr>
        <w:t>населённых</w:t>
      </w:r>
      <w:r w:rsidR="005A7687" w:rsidRPr="00CE76CF">
        <w:rPr>
          <w:lang w:eastAsia="ru-RU"/>
        </w:rPr>
        <w:t xml:space="preserve"> пунктов – 40 мест.</w:t>
      </w:r>
    </w:p>
    <w:p w:rsidR="003338CE" w:rsidRPr="00CE76CF" w:rsidRDefault="005B11F2" w:rsidP="005B11F2">
      <w:pPr>
        <w:ind w:firstLine="708"/>
      </w:pPr>
      <w:r w:rsidRPr="00CE76CF">
        <w:t xml:space="preserve">2. </w:t>
      </w:r>
      <w:r w:rsidR="003338CE" w:rsidRPr="00CE76CF">
        <w:t xml:space="preserve">Предельные значения расчетных показателей минимально допустимого уровня обеспеченности объектами местного значения в области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Ленинградской области на период </w:t>
      </w:r>
      <w:r w:rsidR="00AB2482">
        <w:t>до 2025</w:t>
      </w:r>
      <w:r w:rsidR="003338CE" w:rsidRPr="00CE76CF">
        <w:t xml:space="preserve"> года исходя из норматива на 1000 жителей</w:t>
      </w:r>
      <w:r w:rsidR="00E326F9" w:rsidRPr="00CE76CF">
        <w:t xml:space="preserve"> установлены в </w:t>
      </w:r>
      <w:r w:rsidR="00E06A77">
        <w:t>п</w:t>
      </w:r>
      <w:r w:rsidR="00E326F9" w:rsidRPr="00CE76CF">
        <w:t xml:space="preserve">риложении 7-1 </w:t>
      </w:r>
      <w:r w:rsidR="005713D7" w:rsidRPr="00CE76CF">
        <w:t>Региональных нормативов градостроительного проектирования  Ленинградской области</w:t>
      </w:r>
      <w:r w:rsidR="00E326F9" w:rsidRPr="00CE76CF">
        <w:t xml:space="preserve"> и составляют:</w:t>
      </w:r>
    </w:p>
    <w:p w:rsidR="003338CE" w:rsidRPr="00CE76CF" w:rsidRDefault="00EC64AB" w:rsidP="003338CE">
      <w:pPr>
        <w:widowControl w:val="0"/>
        <w:autoSpaceDE w:val="0"/>
        <w:autoSpaceDN w:val="0"/>
        <w:adjustRightInd w:val="0"/>
        <w:ind w:firstLine="709"/>
        <w:rPr>
          <w:szCs w:val="28"/>
        </w:rPr>
      </w:pPr>
      <w:r w:rsidRPr="00CE76CF">
        <w:rPr>
          <w:szCs w:val="28"/>
        </w:rPr>
        <w:t>м</w:t>
      </w:r>
      <w:r w:rsidR="003338CE" w:rsidRPr="00CE76CF">
        <w:rPr>
          <w:szCs w:val="28"/>
        </w:rPr>
        <w:t>инимально допустимый уровень обеспеченности дошкольными образовательными организациями, за исключением специализированных и оздоровительных образовательных организаций:</w:t>
      </w:r>
    </w:p>
    <w:p w:rsidR="003338CE" w:rsidRPr="00CE76CF" w:rsidRDefault="003338CE" w:rsidP="003338CE">
      <w:pPr>
        <w:widowControl w:val="0"/>
        <w:autoSpaceDE w:val="0"/>
        <w:autoSpaceDN w:val="0"/>
        <w:adjustRightInd w:val="0"/>
        <w:ind w:firstLine="709"/>
        <w:rPr>
          <w:szCs w:val="28"/>
        </w:rPr>
      </w:pPr>
      <w:r w:rsidRPr="00CE76CF">
        <w:rPr>
          <w:szCs w:val="28"/>
        </w:rPr>
        <w:t xml:space="preserve">для сельских </w:t>
      </w:r>
      <w:r w:rsidR="009A7BD8">
        <w:rPr>
          <w:szCs w:val="28"/>
        </w:rPr>
        <w:t>населённых</w:t>
      </w:r>
      <w:r w:rsidRPr="00CE76CF">
        <w:rPr>
          <w:szCs w:val="28"/>
        </w:rPr>
        <w:t xml:space="preserve"> пунктов с численностью населения свыше 12000 человек на период </w:t>
      </w:r>
      <w:r w:rsidR="00AB2482">
        <w:rPr>
          <w:szCs w:val="28"/>
        </w:rPr>
        <w:t>до 2025</w:t>
      </w:r>
      <w:r w:rsidRPr="00CE76CF">
        <w:rPr>
          <w:szCs w:val="28"/>
        </w:rPr>
        <w:t xml:space="preserve"> года, для сельских </w:t>
      </w:r>
      <w:r w:rsidR="009A7BD8">
        <w:rPr>
          <w:szCs w:val="28"/>
        </w:rPr>
        <w:t>населённых</w:t>
      </w:r>
      <w:r w:rsidRPr="00CE76CF">
        <w:rPr>
          <w:szCs w:val="28"/>
        </w:rPr>
        <w:t xml:space="preserve"> пунктов, расположенных в зоне интенсивной урбанизации (зоне А), для городских </w:t>
      </w:r>
      <w:r w:rsidR="009A7BD8">
        <w:rPr>
          <w:szCs w:val="28"/>
        </w:rPr>
        <w:t>населённых</w:t>
      </w:r>
      <w:r w:rsidRPr="00CE76CF">
        <w:rPr>
          <w:szCs w:val="28"/>
        </w:rPr>
        <w:t xml:space="preserve"> пунктов:</w:t>
      </w:r>
    </w:p>
    <w:p w:rsidR="003338CE" w:rsidRPr="00CE76CF" w:rsidRDefault="003338CE" w:rsidP="003338CE">
      <w:pPr>
        <w:widowControl w:val="0"/>
        <w:autoSpaceDE w:val="0"/>
        <w:autoSpaceDN w:val="0"/>
        <w:adjustRightInd w:val="0"/>
        <w:ind w:firstLine="709"/>
        <w:rPr>
          <w:szCs w:val="28"/>
        </w:rPr>
      </w:pPr>
      <w:r w:rsidRPr="00CE76CF">
        <w:rPr>
          <w:szCs w:val="28"/>
        </w:rPr>
        <w:lastRenderedPageBreak/>
        <w:t>60 мест с радиусом обсл</w:t>
      </w:r>
      <w:r w:rsidR="00E326F9" w:rsidRPr="00CE76CF">
        <w:rPr>
          <w:szCs w:val="28"/>
        </w:rPr>
        <w:t>уживания 300 м при многоэтажной</w:t>
      </w:r>
      <w:r w:rsidRPr="00CE76CF">
        <w:rPr>
          <w:szCs w:val="28"/>
        </w:rPr>
        <w:t xml:space="preserve"> жилой застройке, 400 м при среднеэтажной жилой застройке, 500 м   при малоэтажной жилой застройке, минимально допустимый размер земельного участка в зависимости от вместимости объекта составляет при вместимости до 100 мест – 45 </w:t>
      </w:r>
      <w:r w:rsidR="00986F07" w:rsidRPr="00CE76CF">
        <w:t>м</w:t>
      </w:r>
      <w:r w:rsidR="00986F07" w:rsidRPr="00986F07">
        <w:rPr>
          <w:vertAlign w:val="superscript"/>
        </w:rPr>
        <w:t>2</w:t>
      </w:r>
      <w:r w:rsidRPr="00CE76CF">
        <w:rPr>
          <w:szCs w:val="28"/>
        </w:rPr>
        <w:t xml:space="preserve"> на 1 место, свыше 100 мест –  40 </w:t>
      </w:r>
      <w:r w:rsidR="00986F07" w:rsidRPr="00CE76CF">
        <w:t>м</w:t>
      </w:r>
      <w:r w:rsidR="00986F07" w:rsidRPr="00986F07">
        <w:rPr>
          <w:vertAlign w:val="superscript"/>
        </w:rPr>
        <w:t>2</w:t>
      </w:r>
      <w:r w:rsidRPr="00CE76CF">
        <w:rPr>
          <w:szCs w:val="28"/>
        </w:rPr>
        <w:t xml:space="preserve"> на 1 место.</w:t>
      </w:r>
    </w:p>
    <w:p w:rsidR="003338CE" w:rsidRPr="00CE76CF" w:rsidRDefault="003338CE" w:rsidP="003338CE">
      <w:pPr>
        <w:widowControl w:val="0"/>
        <w:autoSpaceDE w:val="0"/>
        <w:autoSpaceDN w:val="0"/>
        <w:adjustRightInd w:val="0"/>
        <w:ind w:firstLine="709"/>
        <w:rPr>
          <w:szCs w:val="28"/>
        </w:rPr>
      </w:pPr>
      <w:r w:rsidRPr="00CE76CF">
        <w:rPr>
          <w:szCs w:val="28"/>
        </w:rPr>
        <w:t xml:space="preserve">Для остальных сельских </w:t>
      </w:r>
      <w:r w:rsidR="009A7BD8">
        <w:rPr>
          <w:szCs w:val="28"/>
        </w:rPr>
        <w:t>населённых</w:t>
      </w:r>
      <w:r w:rsidRPr="00CE76CF">
        <w:rPr>
          <w:szCs w:val="28"/>
        </w:rPr>
        <w:t xml:space="preserve"> пунктов: </w:t>
      </w:r>
    </w:p>
    <w:p w:rsidR="003338CE" w:rsidRPr="00CE76CF" w:rsidRDefault="003338CE" w:rsidP="003338CE">
      <w:pPr>
        <w:widowControl w:val="0"/>
        <w:autoSpaceDE w:val="0"/>
        <w:autoSpaceDN w:val="0"/>
        <w:adjustRightInd w:val="0"/>
        <w:ind w:firstLine="709"/>
        <w:rPr>
          <w:szCs w:val="28"/>
        </w:rPr>
      </w:pPr>
      <w:r w:rsidRPr="00CE76CF">
        <w:rPr>
          <w:szCs w:val="28"/>
        </w:rPr>
        <w:t xml:space="preserve">40 мест с радиусом обслуживания 500 м, минимально допустимый размер участка в зависимости от вместимости объекта составляет при вместимости до 100 мест – 45 </w:t>
      </w:r>
      <w:r w:rsidR="00986F07" w:rsidRPr="00CE76CF">
        <w:t>м</w:t>
      </w:r>
      <w:r w:rsidR="00986F07" w:rsidRPr="00986F07">
        <w:rPr>
          <w:vertAlign w:val="superscript"/>
        </w:rPr>
        <w:t>2</w:t>
      </w:r>
      <w:r w:rsidRPr="00CE76CF">
        <w:rPr>
          <w:szCs w:val="28"/>
        </w:rPr>
        <w:t xml:space="preserve"> на 1 место, свыше 100 мест –  40 </w:t>
      </w:r>
      <w:r w:rsidR="00986F07" w:rsidRPr="00CE76CF">
        <w:t>м</w:t>
      </w:r>
      <w:r w:rsidR="00986F07" w:rsidRPr="00986F07">
        <w:rPr>
          <w:vertAlign w:val="superscript"/>
        </w:rPr>
        <w:t>2</w:t>
      </w:r>
      <w:r w:rsidRPr="00CE76CF">
        <w:rPr>
          <w:szCs w:val="28"/>
        </w:rPr>
        <w:t xml:space="preserve"> на 1 место.</w:t>
      </w:r>
    </w:p>
    <w:p w:rsidR="003338CE" w:rsidRPr="00CE76CF" w:rsidRDefault="003338CE" w:rsidP="003338CE">
      <w:pPr>
        <w:widowControl w:val="0"/>
        <w:autoSpaceDE w:val="0"/>
        <w:autoSpaceDN w:val="0"/>
        <w:adjustRightInd w:val="0"/>
        <w:ind w:firstLine="709"/>
        <w:rPr>
          <w:szCs w:val="28"/>
        </w:rPr>
      </w:pPr>
      <w:r w:rsidRPr="00CE76CF">
        <w:rPr>
          <w:szCs w:val="28"/>
        </w:rPr>
        <w:t>Размеры земельных участков могут быть уменьшены: на 10 % при условии обоснования возможности размещения объектов с учетом и</w:t>
      </w:r>
      <w:r w:rsidR="00E326F9" w:rsidRPr="00CE76CF">
        <w:rPr>
          <w:szCs w:val="28"/>
        </w:rPr>
        <w:t xml:space="preserve">нженерно-строительных условий, </w:t>
      </w:r>
      <w:r w:rsidRPr="00CE76CF">
        <w:rPr>
          <w:szCs w:val="28"/>
        </w:rPr>
        <w:t>на 15 % – в условиях реконструкции сложившейся застройки.</w:t>
      </w:r>
    </w:p>
    <w:p w:rsidR="00767164" w:rsidRPr="00CE76CF" w:rsidRDefault="005B11F2" w:rsidP="00CA0B10">
      <w:pPr>
        <w:ind w:firstLine="708"/>
        <w:rPr>
          <w:szCs w:val="28"/>
        </w:rPr>
      </w:pPr>
      <w:r w:rsidRPr="00CE76CF">
        <w:rPr>
          <w:lang w:eastAsia="ru-RU"/>
        </w:rPr>
        <w:t xml:space="preserve">3. </w:t>
      </w:r>
      <w:r w:rsidRPr="00CE76CF">
        <w:t xml:space="preserve">Фактическое население муниципального образования по состоянию на </w:t>
      </w:r>
      <w:r w:rsidR="002C78DF">
        <w:t>0</w:t>
      </w:r>
      <w:r w:rsidRPr="00CE76CF">
        <w:t>1.01. 2016 г. составляет 14214 человек</w:t>
      </w:r>
      <w:r w:rsidR="00767164" w:rsidRPr="00CE76CF">
        <w:t>.</w:t>
      </w:r>
      <w:r w:rsidRPr="00CE76CF">
        <w:t xml:space="preserve"> </w:t>
      </w:r>
      <w:r w:rsidR="00767164" w:rsidRPr="00CE76CF">
        <w:t>М</w:t>
      </w:r>
      <w:r w:rsidRPr="00CE76CF">
        <w:rPr>
          <w:szCs w:val="28"/>
        </w:rPr>
        <w:t>инимально допустимый уровень обеспеченности дошкольными образовательными организациями, при нормативном значении 60 мест на 1000 человек населения</w:t>
      </w:r>
      <w:r w:rsidR="00767164" w:rsidRPr="00CE76CF">
        <w:rPr>
          <w:szCs w:val="28"/>
        </w:rPr>
        <w:t xml:space="preserve"> (</w:t>
      </w:r>
      <w:r w:rsidR="00767164" w:rsidRPr="00CE76CF">
        <w:rPr>
          <w:lang w:eastAsia="ru-RU"/>
        </w:rPr>
        <w:t xml:space="preserve">для сельских </w:t>
      </w:r>
      <w:r w:rsidR="009A7BD8">
        <w:rPr>
          <w:lang w:eastAsia="ru-RU"/>
        </w:rPr>
        <w:t>населённых</w:t>
      </w:r>
      <w:r w:rsidR="00767164" w:rsidRPr="00CE76CF">
        <w:rPr>
          <w:lang w:eastAsia="ru-RU"/>
        </w:rPr>
        <w:t xml:space="preserve"> пунктов, расположенных в зоне интенсивной урбанизации (зоне А))</w:t>
      </w:r>
      <w:r w:rsidRPr="00CE76CF">
        <w:rPr>
          <w:szCs w:val="28"/>
        </w:rPr>
        <w:t>, должен составлять 853 места</w:t>
      </w:r>
      <w:r w:rsidR="00767164" w:rsidRPr="00CE76CF">
        <w:rPr>
          <w:szCs w:val="28"/>
        </w:rPr>
        <w:t>. Фактическое количество мест в дошкольных образовательных организациях составляет 290 мест. Таким образом</w:t>
      </w:r>
      <w:r w:rsidR="00B41206" w:rsidRPr="00CE76CF">
        <w:rPr>
          <w:szCs w:val="28"/>
        </w:rPr>
        <w:t xml:space="preserve"> фактически</w:t>
      </w:r>
      <w:r w:rsidR="00767164" w:rsidRPr="00CE76CF">
        <w:rPr>
          <w:szCs w:val="28"/>
        </w:rPr>
        <w:t xml:space="preserve"> в 2,9 раза не соблюдаются нормативы</w:t>
      </w:r>
      <w:r w:rsidR="00767164" w:rsidRPr="00CE76CF">
        <w:t xml:space="preserve"> м</w:t>
      </w:r>
      <w:r w:rsidR="00767164" w:rsidRPr="00CE76CF">
        <w:rPr>
          <w:szCs w:val="28"/>
        </w:rPr>
        <w:t>инимально допустимого уровня обеспеченности дошкольными образовательными организациями</w:t>
      </w:r>
      <w:r w:rsidR="00B41206" w:rsidRPr="00CE76CF">
        <w:t>,</w:t>
      </w:r>
      <w:r w:rsidR="00767164" w:rsidRPr="00CE76CF">
        <w:t xml:space="preserve"> которы</w:t>
      </w:r>
      <w:r w:rsidR="00B41206" w:rsidRPr="00CE76CF">
        <w:t>е</w:t>
      </w:r>
      <w:r w:rsidR="00767164" w:rsidRPr="00CE76CF">
        <w:t xml:space="preserve"> включен</w:t>
      </w:r>
      <w:r w:rsidR="00B41206" w:rsidRPr="00CE76CF">
        <w:t>ы</w:t>
      </w:r>
      <w:r w:rsidR="00767164" w:rsidRPr="00CE76CF">
        <w:t xml:space="preserve"> в </w:t>
      </w:r>
      <w:r w:rsidR="00767164" w:rsidRPr="00CE76CF">
        <w:rPr>
          <w:szCs w:val="28"/>
        </w:rPr>
        <w:t xml:space="preserve">перечень показателей, обеспечивающих комфортность проживания в </w:t>
      </w:r>
      <w:r w:rsidR="009A7BD8">
        <w:rPr>
          <w:szCs w:val="28"/>
        </w:rPr>
        <w:t>населённых</w:t>
      </w:r>
      <w:r w:rsidR="00767164" w:rsidRPr="00CE76CF">
        <w:rPr>
          <w:szCs w:val="28"/>
        </w:rPr>
        <w:t xml:space="preserve"> пунктах Ленинградской области. </w:t>
      </w:r>
    </w:p>
    <w:p w:rsidR="00CA0B10" w:rsidRPr="00CE76CF" w:rsidRDefault="00767164" w:rsidP="00CA0B10">
      <w:pPr>
        <w:ind w:firstLine="708"/>
        <w:rPr>
          <w:lang w:eastAsia="ru-RU"/>
        </w:rPr>
      </w:pPr>
      <w:r w:rsidRPr="00CE76CF">
        <w:rPr>
          <w:szCs w:val="28"/>
        </w:rPr>
        <w:t xml:space="preserve">4. Так как данный объект относится к объекту местного значения муниципального района </w:t>
      </w:r>
      <w:r w:rsidR="003C64CF" w:rsidRPr="00CE76CF">
        <w:rPr>
          <w:szCs w:val="28"/>
        </w:rPr>
        <w:t xml:space="preserve">следует учесть данные расчеты и направить предложения по созданию объектов </w:t>
      </w:r>
      <w:r w:rsidRPr="00CE76CF">
        <w:rPr>
          <w:szCs w:val="28"/>
        </w:rPr>
        <w:t>для внесения изменений в схему территориального планирования Тосненского</w:t>
      </w:r>
      <w:r w:rsidR="00EC64AB" w:rsidRPr="00CE76CF">
        <w:rPr>
          <w:szCs w:val="28"/>
        </w:rPr>
        <w:t xml:space="preserve"> мун</w:t>
      </w:r>
      <w:r w:rsidR="005713D7" w:rsidRPr="00CE76CF">
        <w:rPr>
          <w:szCs w:val="28"/>
        </w:rPr>
        <w:t>и</w:t>
      </w:r>
      <w:r w:rsidR="00EC64AB" w:rsidRPr="00CE76CF">
        <w:rPr>
          <w:szCs w:val="28"/>
        </w:rPr>
        <w:t>ципального</w:t>
      </w:r>
      <w:r w:rsidRPr="00CE76CF">
        <w:rPr>
          <w:szCs w:val="28"/>
        </w:rPr>
        <w:t xml:space="preserve"> района.</w:t>
      </w:r>
    </w:p>
    <w:p w:rsidR="00222BF1" w:rsidRPr="00CE76CF" w:rsidRDefault="00222BF1" w:rsidP="00222BF1">
      <w:pPr>
        <w:pStyle w:val="1"/>
        <w:keepLines w:val="0"/>
        <w:numPr>
          <w:ilvl w:val="2"/>
          <w:numId w:val="28"/>
        </w:numPr>
        <w:ind w:left="0" w:hanging="142"/>
      </w:pPr>
      <w:bookmarkStart w:id="103" w:name="_Toc500422196"/>
      <w:r w:rsidRPr="00CE76CF">
        <w:t>Сведения об общеобразовательных учреждениях</w:t>
      </w:r>
      <w:bookmarkEnd w:id="103"/>
    </w:p>
    <w:p w:rsidR="00B41206" w:rsidRPr="00CE76CF" w:rsidRDefault="00B41206" w:rsidP="00222BF1">
      <w:pPr>
        <w:ind w:firstLine="708"/>
      </w:pPr>
      <w:r w:rsidRPr="00CE76CF">
        <w:rPr>
          <w:lang w:eastAsia="ru-RU"/>
        </w:rPr>
        <w:t xml:space="preserve">На территории </w:t>
      </w:r>
      <w:r w:rsidR="00FB561F">
        <w:rPr>
          <w:lang w:eastAsia="ru-RU"/>
        </w:rPr>
        <w:t>МО Тельмановское СП</w:t>
      </w:r>
      <w:r w:rsidRPr="00CE76CF">
        <w:rPr>
          <w:lang w:eastAsia="ru-RU"/>
        </w:rPr>
        <w:t xml:space="preserve"> расположены следующие</w:t>
      </w:r>
      <w:r w:rsidRPr="00CE76CF">
        <w:t xml:space="preserve"> </w:t>
      </w:r>
      <w:r w:rsidRPr="00CE76CF">
        <w:rPr>
          <w:lang w:eastAsia="ru-RU"/>
        </w:rPr>
        <w:t>общеобразовательные учреждения:</w:t>
      </w:r>
    </w:p>
    <w:p w:rsidR="00C4782A" w:rsidRPr="00CE76CF" w:rsidRDefault="00C4782A" w:rsidP="00222BF1">
      <w:pPr>
        <w:ind w:firstLine="708"/>
      </w:pPr>
      <w:r w:rsidRPr="00CE76CF">
        <w:t xml:space="preserve">1. МКОУ </w:t>
      </w:r>
      <w:r w:rsidR="004708A2">
        <w:t>«</w:t>
      </w:r>
      <w:r w:rsidR="007C0CB6" w:rsidRPr="00CE76CF">
        <w:t>Тельмановская</w:t>
      </w:r>
      <w:r w:rsidRPr="00CE76CF">
        <w:t xml:space="preserve"> СОШ</w:t>
      </w:r>
      <w:r w:rsidR="004708A2">
        <w:t>»</w:t>
      </w:r>
      <w:r w:rsidR="00CA412B">
        <w:t>.</w:t>
      </w:r>
    </w:p>
    <w:p w:rsidR="000E1186" w:rsidRPr="00CE76CF" w:rsidRDefault="000E1186" w:rsidP="00A60EB0">
      <w:pPr>
        <w:ind w:firstLine="708"/>
      </w:pPr>
      <w:r w:rsidRPr="00CE76CF">
        <w:t>Полное наименование учреждения</w:t>
      </w:r>
      <w:r w:rsidR="00222BF1" w:rsidRPr="00CE76CF">
        <w:t xml:space="preserve">: </w:t>
      </w:r>
      <w:r w:rsidRPr="00CE76CF">
        <w:t>муниципальное</w:t>
      </w:r>
      <w:r w:rsidR="00222BF1" w:rsidRPr="00CE76CF">
        <w:t xml:space="preserve"> казенное </w:t>
      </w:r>
      <w:r w:rsidRPr="00CE76CF">
        <w:t>общеобразовательное учреждение</w:t>
      </w:r>
      <w:r w:rsidR="00222BF1" w:rsidRPr="00CE76CF">
        <w:t xml:space="preserve"> </w:t>
      </w:r>
      <w:r w:rsidR="004708A2">
        <w:t>«</w:t>
      </w:r>
      <w:r w:rsidRPr="00CE76CF">
        <w:t>Тельмановская средняя общеобразовательная школа</w:t>
      </w:r>
      <w:r w:rsidR="004708A2">
        <w:t>»</w:t>
      </w:r>
      <w:r w:rsidRPr="00CE76CF">
        <w:t>. Сокращённое наименование учреждения</w:t>
      </w:r>
      <w:r w:rsidRPr="00CE76CF">
        <w:tab/>
        <w:t xml:space="preserve">МКОУ </w:t>
      </w:r>
      <w:r w:rsidR="004708A2">
        <w:t>«</w:t>
      </w:r>
      <w:r w:rsidR="007C0CB6" w:rsidRPr="00CE76CF">
        <w:t xml:space="preserve">Тельмановская </w:t>
      </w:r>
      <w:r w:rsidRPr="00CE76CF">
        <w:t>СОШ</w:t>
      </w:r>
      <w:r w:rsidR="004708A2">
        <w:t>»</w:t>
      </w:r>
      <w:r w:rsidRPr="00CE76CF">
        <w:t xml:space="preserve">. Тип учреждения: казенное учреждение. Вид учреждения: </w:t>
      </w:r>
      <w:r w:rsidR="00A60EB0">
        <w:t>с</w:t>
      </w:r>
      <w:r w:rsidRPr="00CE76CF">
        <w:t>редняя общеобразовательная школа</w:t>
      </w:r>
      <w:r w:rsidR="00222BF1" w:rsidRPr="00CE76CF">
        <w:t>.</w:t>
      </w:r>
    </w:p>
    <w:p w:rsidR="000E1186" w:rsidRPr="00CE76CF" w:rsidRDefault="000E1186" w:rsidP="00A60EB0">
      <w:pPr>
        <w:ind w:firstLine="708"/>
      </w:pPr>
      <w:r w:rsidRPr="00CE76CF">
        <w:t>Публично-правовое образование, создавшее учреждение: муниципальное образование Тосненский район Ленинградской области.</w:t>
      </w:r>
      <w:r w:rsidR="00A60EB0">
        <w:t xml:space="preserve"> </w:t>
      </w:r>
      <w:r w:rsidRPr="00CE76CF">
        <w:t>Фактический адрес учреждения: п.</w:t>
      </w:r>
      <w:r w:rsidR="00C4782A" w:rsidRPr="00CE76CF">
        <w:t xml:space="preserve"> </w:t>
      </w:r>
      <w:r w:rsidRPr="00CE76CF">
        <w:t xml:space="preserve">Тельмана, </w:t>
      </w:r>
      <w:r w:rsidR="001F13A9" w:rsidRPr="00CE76CF">
        <w:rPr>
          <w:lang w:eastAsia="ru-RU"/>
        </w:rPr>
        <w:t>д</w:t>
      </w:r>
      <w:r w:rsidR="001F13A9">
        <w:rPr>
          <w:lang w:eastAsia="ru-RU"/>
        </w:rPr>
        <w:t>ом</w:t>
      </w:r>
      <w:r w:rsidR="001F13A9" w:rsidRPr="00CE76CF">
        <w:t xml:space="preserve"> </w:t>
      </w:r>
      <w:r w:rsidRPr="00CE76CF">
        <w:t xml:space="preserve">7. </w:t>
      </w:r>
      <w:r w:rsidR="00222BF1" w:rsidRPr="00CE76CF">
        <w:t xml:space="preserve">Сайт: </w:t>
      </w:r>
      <w:hyperlink r:id="rId17" w:history="1">
        <w:r w:rsidR="00222BF1" w:rsidRPr="00CE76CF">
          <w:rPr>
            <w:rStyle w:val="aa"/>
            <w:color w:val="auto"/>
            <w:u w:val="none"/>
          </w:rPr>
          <w:t>http://schooltelman.ru</w:t>
        </w:r>
      </w:hyperlink>
      <w:r w:rsidR="00222BF1" w:rsidRPr="00CE76CF">
        <w:t xml:space="preserve">. </w:t>
      </w:r>
      <w:r w:rsidRPr="00CE76CF">
        <w:t>Электронная почта</w:t>
      </w:r>
      <w:r w:rsidR="00222BF1" w:rsidRPr="00CE76CF">
        <w:t xml:space="preserve">: </w:t>
      </w:r>
      <w:hyperlink r:id="rId18" w:history="1">
        <w:r w:rsidR="00222BF1" w:rsidRPr="00CE76CF">
          <w:rPr>
            <w:rStyle w:val="aa"/>
            <w:color w:val="auto"/>
            <w:u w:val="none"/>
          </w:rPr>
          <w:t>telmanschool@yandex.ru</w:t>
        </w:r>
      </w:hyperlink>
      <w:r w:rsidR="00222BF1" w:rsidRPr="00CE76CF">
        <w:t>.</w:t>
      </w:r>
    </w:p>
    <w:p w:rsidR="00222BF1" w:rsidRPr="00CE76CF" w:rsidRDefault="000E1186" w:rsidP="00A60EB0">
      <w:pPr>
        <w:ind w:firstLine="708"/>
      </w:pPr>
      <w:r w:rsidRPr="00CE76CF">
        <w:lastRenderedPageBreak/>
        <w:t xml:space="preserve">Органы, осуществляющие </w:t>
      </w:r>
      <w:r w:rsidR="00222BF1" w:rsidRPr="00CE76CF">
        <w:t>функции и полномочия учредителя: администрация муниципального образования Тосненский район Ленинградской области.</w:t>
      </w:r>
      <w:r w:rsidR="00A60EB0">
        <w:t xml:space="preserve"> </w:t>
      </w:r>
      <w:r w:rsidR="00222BF1" w:rsidRPr="00CE76CF">
        <w:t>Общая площадь объектов недвижимого имущества, всего 4153</w:t>
      </w:r>
      <w:r w:rsidR="001F13A9">
        <w:t>,</w:t>
      </w:r>
      <w:r w:rsidR="00222BF1" w:rsidRPr="00CE76CF">
        <w:t>70 м</w:t>
      </w:r>
      <w:r w:rsidR="00222BF1" w:rsidRPr="00CE76CF">
        <w:rPr>
          <w:vertAlign w:val="superscript"/>
        </w:rPr>
        <w:t>2</w:t>
      </w:r>
      <w:r w:rsidR="00222BF1" w:rsidRPr="00CE76CF">
        <w:t>, из них:</w:t>
      </w:r>
      <w:r w:rsidR="00A60EB0">
        <w:t xml:space="preserve"> </w:t>
      </w:r>
      <w:r w:rsidR="00222BF1" w:rsidRPr="00CE76CF">
        <w:t xml:space="preserve">переданного в аренду </w:t>
      </w:r>
      <w:r w:rsidR="00C4782A" w:rsidRPr="00CE76CF">
        <w:t>383</w:t>
      </w:r>
      <w:r w:rsidR="00222BF1" w:rsidRPr="00CE76CF">
        <w:t xml:space="preserve"> м</w:t>
      </w:r>
      <w:r w:rsidR="00222BF1" w:rsidRPr="00CE76CF">
        <w:rPr>
          <w:vertAlign w:val="superscript"/>
        </w:rPr>
        <w:t>2</w:t>
      </w:r>
      <w:r w:rsidR="00222BF1" w:rsidRPr="00CE76CF">
        <w:t>.</w:t>
      </w:r>
      <w:r w:rsidR="00A60EB0">
        <w:t xml:space="preserve"> </w:t>
      </w:r>
      <w:r w:rsidR="00222BF1" w:rsidRPr="00CE76CF">
        <w:t xml:space="preserve">Количество учащихся: </w:t>
      </w:r>
      <w:r w:rsidR="00ED216F">
        <w:t>520</w:t>
      </w:r>
      <w:r w:rsidR="00222BF1" w:rsidRPr="00CE76CF">
        <w:t>.</w:t>
      </w:r>
    </w:p>
    <w:p w:rsidR="00CA0B10" w:rsidRPr="00CE76CF" w:rsidRDefault="00CA0B10" w:rsidP="00CA0B10">
      <w:pPr>
        <w:ind w:firstLine="708"/>
        <w:rPr>
          <w:lang w:eastAsia="ru-RU"/>
        </w:rPr>
      </w:pPr>
      <w:r w:rsidRPr="00CE76CF">
        <w:rPr>
          <w:lang w:eastAsia="ru-RU"/>
        </w:rPr>
        <w:t>Плановые и фактические показатели по услугам (работам): информация о государственном (муниципальном) задании и его исполнении не опубликована.</w:t>
      </w:r>
    </w:p>
    <w:p w:rsidR="005713D7" w:rsidRPr="00CE76CF" w:rsidRDefault="005713D7" w:rsidP="005713D7">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9.3.2</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1</w:t>
      </w:r>
      <w:r w:rsidR="00C033DE">
        <w:rPr>
          <w:b w:val="0"/>
          <w:sz w:val="28"/>
          <w:szCs w:val="28"/>
        </w:rPr>
        <w:fldChar w:fldCharType="end"/>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843"/>
        <w:gridCol w:w="2410"/>
        <w:gridCol w:w="2017"/>
        <w:gridCol w:w="1134"/>
        <w:gridCol w:w="1527"/>
      </w:tblGrid>
      <w:tr w:rsidR="00CC3704" w:rsidRPr="00CE76CF" w:rsidTr="00CC3704">
        <w:tc>
          <w:tcPr>
            <w:tcW w:w="1696" w:type="dxa"/>
            <w:vMerge w:val="restart"/>
            <w:vAlign w:val="center"/>
          </w:tcPr>
          <w:p w:rsidR="00CC3704" w:rsidRPr="00CE76CF" w:rsidRDefault="00CC3704" w:rsidP="00CC3704">
            <w:pPr>
              <w:jc w:val="center"/>
            </w:pPr>
            <w:r w:rsidRPr="00CE76CF">
              <w:t>Площадь участка, га</w:t>
            </w:r>
          </w:p>
        </w:tc>
        <w:tc>
          <w:tcPr>
            <w:tcW w:w="1843" w:type="dxa"/>
            <w:vMerge w:val="restart"/>
            <w:vAlign w:val="center"/>
          </w:tcPr>
          <w:p w:rsidR="00CC3704" w:rsidRPr="00CE76CF" w:rsidRDefault="00CC3704" w:rsidP="00CC3704">
            <w:pPr>
              <w:jc w:val="center"/>
            </w:pPr>
            <w:r w:rsidRPr="00CE76CF">
              <w:t>Кол</w:t>
            </w:r>
            <w:r>
              <w:t>ичест</w:t>
            </w:r>
            <w:r w:rsidRPr="00CE76CF">
              <w:t>во штатных единиц, (чел.)</w:t>
            </w:r>
          </w:p>
        </w:tc>
        <w:tc>
          <w:tcPr>
            <w:tcW w:w="2410" w:type="dxa"/>
            <w:vMerge w:val="restart"/>
            <w:vAlign w:val="center"/>
          </w:tcPr>
          <w:p w:rsidR="00CC3704" w:rsidRPr="00CE76CF" w:rsidRDefault="00CC3704" w:rsidP="00CC3704">
            <w:pPr>
              <w:jc w:val="center"/>
            </w:pPr>
            <w:r w:rsidRPr="00CE76CF">
              <w:t>Нормативное кол</w:t>
            </w:r>
            <w:r>
              <w:t>ичество</w:t>
            </w:r>
            <w:r w:rsidRPr="00CE76CF">
              <w:t xml:space="preserve"> мест (проектная мощность)</w:t>
            </w:r>
          </w:p>
        </w:tc>
        <w:tc>
          <w:tcPr>
            <w:tcW w:w="4678" w:type="dxa"/>
            <w:gridSpan w:val="3"/>
            <w:vAlign w:val="center"/>
          </w:tcPr>
          <w:p w:rsidR="00CC3704" w:rsidRPr="00CE76CF" w:rsidRDefault="00CC3704" w:rsidP="00CC3704">
            <w:pPr>
              <w:jc w:val="center"/>
            </w:pPr>
            <w:r w:rsidRPr="00CE76CF">
              <w:t>Характеристика здания</w:t>
            </w:r>
          </w:p>
        </w:tc>
      </w:tr>
      <w:tr w:rsidR="00222BF1" w:rsidRPr="00CE76CF" w:rsidTr="00CC3704">
        <w:tc>
          <w:tcPr>
            <w:tcW w:w="1696" w:type="dxa"/>
            <w:vMerge/>
            <w:vAlign w:val="center"/>
          </w:tcPr>
          <w:p w:rsidR="00222BF1" w:rsidRPr="00CE76CF" w:rsidRDefault="00222BF1" w:rsidP="00760A6F">
            <w:pPr>
              <w:jc w:val="center"/>
            </w:pPr>
          </w:p>
        </w:tc>
        <w:tc>
          <w:tcPr>
            <w:tcW w:w="1843" w:type="dxa"/>
            <w:vMerge/>
            <w:vAlign w:val="center"/>
          </w:tcPr>
          <w:p w:rsidR="00222BF1" w:rsidRPr="00CE76CF" w:rsidRDefault="00222BF1" w:rsidP="00760A6F">
            <w:pPr>
              <w:jc w:val="center"/>
            </w:pPr>
          </w:p>
        </w:tc>
        <w:tc>
          <w:tcPr>
            <w:tcW w:w="2410" w:type="dxa"/>
            <w:vMerge/>
            <w:vAlign w:val="center"/>
          </w:tcPr>
          <w:p w:rsidR="00222BF1" w:rsidRPr="00CE76CF" w:rsidRDefault="00222BF1" w:rsidP="00760A6F">
            <w:pPr>
              <w:jc w:val="center"/>
            </w:pPr>
          </w:p>
        </w:tc>
        <w:tc>
          <w:tcPr>
            <w:tcW w:w="2017" w:type="dxa"/>
            <w:vAlign w:val="center"/>
          </w:tcPr>
          <w:p w:rsidR="00222BF1" w:rsidRPr="00CE76CF" w:rsidRDefault="00222BF1" w:rsidP="00760A6F">
            <w:pPr>
              <w:jc w:val="center"/>
            </w:pPr>
            <w:r w:rsidRPr="00CE76CF">
              <w:t>Материал стен и этажность</w:t>
            </w:r>
          </w:p>
        </w:tc>
        <w:tc>
          <w:tcPr>
            <w:tcW w:w="1134" w:type="dxa"/>
            <w:vAlign w:val="center"/>
          </w:tcPr>
          <w:p w:rsidR="00222BF1" w:rsidRPr="00CE76CF" w:rsidRDefault="00222BF1" w:rsidP="00760A6F">
            <w:pPr>
              <w:jc w:val="center"/>
            </w:pPr>
            <w:r w:rsidRPr="00CE76CF">
              <w:t>% износа</w:t>
            </w:r>
          </w:p>
        </w:tc>
        <w:tc>
          <w:tcPr>
            <w:tcW w:w="1527" w:type="dxa"/>
            <w:vAlign w:val="center"/>
          </w:tcPr>
          <w:p w:rsidR="00222BF1" w:rsidRPr="00CE76CF" w:rsidRDefault="00222BF1" w:rsidP="00760A6F">
            <w:pPr>
              <w:jc w:val="center"/>
            </w:pPr>
            <w:r w:rsidRPr="00CE76CF">
              <w:t>Год постройки</w:t>
            </w:r>
          </w:p>
        </w:tc>
      </w:tr>
      <w:tr w:rsidR="00CA412B" w:rsidRPr="00CE76CF" w:rsidTr="00CC3704">
        <w:tc>
          <w:tcPr>
            <w:tcW w:w="1696" w:type="dxa"/>
          </w:tcPr>
          <w:p w:rsidR="00CA412B" w:rsidRPr="00CE76CF" w:rsidRDefault="00CA412B" w:rsidP="00760A6F">
            <w:pPr>
              <w:jc w:val="center"/>
            </w:pPr>
            <w:r>
              <w:t>1</w:t>
            </w:r>
          </w:p>
        </w:tc>
        <w:tc>
          <w:tcPr>
            <w:tcW w:w="1843" w:type="dxa"/>
          </w:tcPr>
          <w:p w:rsidR="00CA412B" w:rsidRPr="00CE76CF" w:rsidRDefault="00CA412B" w:rsidP="00760A6F">
            <w:pPr>
              <w:jc w:val="center"/>
            </w:pPr>
            <w:r>
              <w:t>2</w:t>
            </w:r>
          </w:p>
        </w:tc>
        <w:tc>
          <w:tcPr>
            <w:tcW w:w="2410" w:type="dxa"/>
          </w:tcPr>
          <w:p w:rsidR="00CA412B" w:rsidRPr="00CE76CF" w:rsidRDefault="00CA412B" w:rsidP="00760A6F">
            <w:pPr>
              <w:jc w:val="center"/>
            </w:pPr>
            <w:r>
              <w:t>3</w:t>
            </w:r>
          </w:p>
        </w:tc>
        <w:tc>
          <w:tcPr>
            <w:tcW w:w="2017" w:type="dxa"/>
          </w:tcPr>
          <w:p w:rsidR="00CA412B" w:rsidRPr="00CE76CF" w:rsidRDefault="00CA412B" w:rsidP="00760A6F">
            <w:pPr>
              <w:jc w:val="center"/>
            </w:pPr>
            <w:r>
              <w:t>4</w:t>
            </w:r>
          </w:p>
        </w:tc>
        <w:tc>
          <w:tcPr>
            <w:tcW w:w="1134" w:type="dxa"/>
          </w:tcPr>
          <w:p w:rsidR="00CA412B" w:rsidRPr="00CE76CF" w:rsidRDefault="00CA412B" w:rsidP="00760A6F">
            <w:pPr>
              <w:jc w:val="center"/>
            </w:pPr>
            <w:r>
              <w:t>5</w:t>
            </w:r>
          </w:p>
        </w:tc>
        <w:tc>
          <w:tcPr>
            <w:tcW w:w="1527" w:type="dxa"/>
          </w:tcPr>
          <w:p w:rsidR="00CA412B" w:rsidRPr="00CE76CF" w:rsidRDefault="00CA412B" w:rsidP="00760A6F">
            <w:pPr>
              <w:jc w:val="center"/>
            </w:pPr>
            <w:r>
              <w:t>6</w:t>
            </w:r>
          </w:p>
        </w:tc>
      </w:tr>
      <w:tr w:rsidR="00222BF1" w:rsidRPr="00CE76CF" w:rsidTr="00CC3704">
        <w:tc>
          <w:tcPr>
            <w:tcW w:w="1696" w:type="dxa"/>
          </w:tcPr>
          <w:p w:rsidR="00222BF1" w:rsidRPr="00CE76CF" w:rsidRDefault="00222BF1" w:rsidP="00760A6F">
            <w:pPr>
              <w:jc w:val="center"/>
            </w:pPr>
            <w:r w:rsidRPr="00CE76CF">
              <w:t>3,0406</w:t>
            </w:r>
          </w:p>
        </w:tc>
        <w:tc>
          <w:tcPr>
            <w:tcW w:w="1843" w:type="dxa"/>
          </w:tcPr>
          <w:p w:rsidR="00222BF1" w:rsidRPr="00CE76CF" w:rsidRDefault="00222BF1" w:rsidP="00760A6F">
            <w:pPr>
              <w:jc w:val="center"/>
            </w:pPr>
            <w:r w:rsidRPr="00CE76CF">
              <w:t xml:space="preserve">64 </w:t>
            </w:r>
          </w:p>
        </w:tc>
        <w:tc>
          <w:tcPr>
            <w:tcW w:w="2410" w:type="dxa"/>
          </w:tcPr>
          <w:p w:rsidR="00222BF1" w:rsidRPr="00CE76CF" w:rsidRDefault="00365CAB" w:rsidP="00760A6F">
            <w:pPr>
              <w:jc w:val="center"/>
            </w:pPr>
            <w:r w:rsidRPr="00CE76CF">
              <w:t>400</w:t>
            </w:r>
          </w:p>
        </w:tc>
        <w:tc>
          <w:tcPr>
            <w:tcW w:w="2017" w:type="dxa"/>
          </w:tcPr>
          <w:p w:rsidR="00222BF1" w:rsidRPr="00CE76CF" w:rsidRDefault="00222BF1" w:rsidP="00760A6F">
            <w:pPr>
              <w:jc w:val="center"/>
            </w:pPr>
            <w:r w:rsidRPr="00CE76CF">
              <w:t>Кирпич, 2-3 эт</w:t>
            </w:r>
            <w:r w:rsidR="00D1539D">
              <w:t>ажа</w:t>
            </w:r>
          </w:p>
        </w:tc>
        <w:tc>
          <w:tcPr>
            <w:tcW w:w="1134" w:type="dxa"/>
          </w:tcPr>
          <w:p w:rsidR="00222BF1" w:rsidRPr="00CE76CF" w:rsidRDefault="00222BF1" w:rsidP="00760A6F">
            <w:pPr>
              <w:jc w:val="center"/>
            </w:pPr>
            <w:r w:rsidRPr="00CE76CF">
              <w:t>70</w:t>
            </w:r>
          </w:p>
        </w:tc>
        <w:tc>
          <w:tcPr>
            <w:tcW w:w="1527" w:type="dxa"/>
          </w:tcPr>
          <w:p w:rsidR="00222BF1" w:rsidRPr="00CE76CF" w:rsidRDefault="00222BF1" w:rsidP="00760A6F">
            <w:pPr>
              <w:jc w:val="center"/>
            </w:pPr>
            <w:r w:rsidRPr="00CE76CF">
              <w:t>1976</w:t>
            </w:r>
          </w:p>
        </w:tc>
      </w:tr>
    </w:tbl>
    <w:p w:rsidR="0095486E" w:rsidRPr="00CE76CF" w:rsidRDefault="0095486E" w:rsidP="0095486E">
      <w:pPr>
        <w:spacing w:before="240"/>
        <w:ind w:firstLine="708"/>
        <w:rPr>
          <w:lang w:eastAsia="ru-RU"/>
        </w:rPr>
      </w:pPr>
      <w:r w:rsidRPr="00CE76CF">
        <w:rPr>
          <w:lang w:eastAsia="ru-RU"/>
        </w:rPr>
        <w:t>Информация получена с официального сайта для размещения информации о государственных (муниципальных) учреждениях. Ссылка на источник информации: http://bus.gov.ru/pub/agency/221089.</w:t>
      </w:r>
    </w:p>
    <w:p w:rsidR="00222BF1" w:rsidRPr="00CE76CF" w:rsidRDefault="00CA0B10" w:rsidP="00CA0B10">
      <w:pPr>
        <w:ind w:firstLine="708"/>
      </w:pPr>
      <w:r w:rsidRPr="00CE76CF">
        <w:t xml:space="preserve">2. МКОУ </w:t>
      </w:r>
      <w:r w:rsidR="004708A2">
        <w:t>«</w:t>
      </w:r>
      <w:r w:rsidR="007C0CB6" w:rsidRPr="00CE76CF">
        <w:t xml:space="preserve">Войскоровская </w:t>
      </w:r>
      <w:r w:rsidRPr="00CE76CF">
        <w:t>СОШ</w:t>
      </w:r>
      <w:r w:rsidR="004708A2">
        <w:t>»</w:t>
      </w:r>
      <w:r w:rsidR="00CA412B">
        <w:t>.</w:t>
      </w:r>
    </w:p>
    <w:p w:rsidR="00CA0B10" w:rsidRPr="00CE76CF" w:rsidRDefault="00CA0B10" w:rsidP="00CA0B10">
      <w:pPr>
        <w:ind w:firstLine="708"/>
      </w:pPr>
      <w:r w:rsidRPr="00CE76CF">
        <w:t xml:space="preserve">Полное наименование учреждения: муниципальное казенное общеобразовательное учреждение </w:t>
      </w:r>
      <w:r w:rsidR="004708A2">
        <w:t>«</w:t>
      </w:r>
      <w:r w:rsidR="007C0CB6">
        <w:t>В</w:t>
      </w:r>
      <w:r w:rsidR="007C0CB6" w:rsidRPr="00CE76CF">
        <w:t>ойскоровская средняя общеобразовательная школа</w:t>
      </w:r>
      <w:r w:rsidR="004708A2">
        <w:t>»</w:t>
      </w:r>
      <w:r w:rsidRPr="00CE76CF">
        <w:t xml:space="preserve">. Сокращённое наименование учреждения: МКОУ </w:t>
      </w:r>
      <w:r w:rsidR="004708A2">
        <w:t>«</w:t>
      </w:r>
      <w:r w:rsidR="007C0CB6" w:rsidRPr="00CE76CF">
        <w:t xml:space="preserve">Войскоровская </w:t>
      </w:r>
      <w:r w:rsidRPr="00CE76CF">
        <w:t>СОШ</w:t>
      </w:r>
      <w:r w:rsidR="004708A2">
        <w:t>»</w:t>
      </w:r>
      <w:r w:rsidRPr="00CE76CF">
        <w:t>. Тип учреждения: казенное учреждение. Вид учреждения: Средняя общеобразовательная школа.</w:t>
      </w:r>
    </w:p>
    <w:p w:rsidR="00CA0B10" w:rsidRPr="00CE76CF" w:rsidRDefault="00CA0B10" w:rsidP="00A60EB0">
      <w:pPr>
        <w:ind w:firstLine="708"/>
      </w:pPr>
      <w:r w:rsidRPr="00CE76CF">
        <w:t>Публично-правовое образование, создавшее учреждение: муниципальное образование Тосненский район Ленинградской области.</w:t>
      </w:r>
      <w:r w:rsidR="00A60EB0">
        <w:t xml:space="preserve"> </w:t>
      </w:r>
      <w:r w:rsidRPr="00CE76CF">
        <w:t xml:space="preserve">Фактический адрес учреждения: п. </w:t>
      </w:r>
      <w:r w:rsidR="0095486E" w:rsidRPr="00CE76CF">
        <w:t>Войскорово, д</w:t>
      </w:r>
      <w:r w:rsidR="001F13A9">
        <w:t>ом</w:t>
      </w:r>
      <w:r w:rsidR="00CA412B">
        <w:t xml:space="preserve"> </w:t>
      </w:r>
      <w:r w:rsidR="0095486E" w:rsidRPr="00CE76CF">
        <w:t>3</w:t>
      </w:r>
      <w:r w:rsidRPr="00CE76CF">
        <w:t>.</w:t>
      </w:r>
      <w:r w:rsidR="00A60EB0">
        <w:t xml:space="preserve"> </w:t>
      </w:r>
      <w:r w:rsidR="00CA412B" w:rsidRPr="00CC3704">
        <w:t>Адрес с</w:t>
      </w:r>
      <w:r w:rsidRPr="00CC3704">
        <w:t>айт</w:t>
      </w:r>
      <w:r w:rsidR="00CA412B" w:rsidRPr="00CC3704">
        <w:t>а</w:t>
      </w:r>
      <w:r w:rsidRPr="00CC3704">
        <w:t xml:space="preserve">: </w:t>
      </w:r>
      <w:hyperlink r:id="rId19" w:history="1">
        <w:r w:rsidR="00CA412B" w:rsidRPr="00CC3704">
          <w:rPr>
            <w:rStyle w:val="aa"/>
            <w:color w:val="auto"/>
          </w:rPr>
          <w:t>http://voiskorovo.ru</w:t>
        </w:r>
      </w:hyperlink>
      <w:r w:rsidRPr="00CC3704">
        <w:t>.</w:t>
      </w:r>
      <w:r w:rsidR="00A60EB0">
        <w:t xml:space="preserve"> </w:t>
      </w:r>
      <w:r w:rsidRPr="00CE76CF">
        <w:t xml:space="preserve">Электронная почта: </w:t>
      </w:r>
      <w:r w:rsidR="0095486E" w:rsidRPr="00CE76CF">
        <w:t>voi_school@tsn.lokos.net</w:t>
      </w:r>
      <w:r w:rsidRPr="00CE76CF">
        <w:t>.</w:t>
      </w:r>
    </w:p>
    <w:p w:rsidR="00CA0B10" w:rsidRPr="00CE76CF" w:rsidRDefault="00CA0B10" w:rsidP="00A60EB0">
      <w:pPr>
        <w:ind w:firstLine="708"/>
      </w:pPr>
      <w:r w:rsidRPr="00CE76CF">
        <w:t>Органы, осуществляющие функции и полномочия учредителя: администрация муниципального образования Тосненский район Ленинградской области.</w:t>
      </w:r>
      <w:r w:rsidR="00A60EB0">
        <w:t xml:space="preserve"> </w:t>
      </w:r>
      <w:r w:rsidRPr="00CE76CF">
        <w:t xml:space="preserve">Общая площадь объектов недвижимого имущества, всего </w:t>
      </w:r>
      <w:r w:rsidR="0095486E" w:rsidRPr="00CE76CF">
        <w:t>4310</w:t>
      </w:r>
      <w:r w:rsidR="00E06A77">
        <w:t>,</w:t>
      </w:r>
      <w:r w:rsidR="0095486E" w:rsidRPr="00CE76CF">
        <w:t>10</w:t>
      </w:r>
      <w:r w:rsidR="00E06A77">
        <w:t xml:space="preserve"> </w:t>
      </w:r>
      <w:r w:rsidRPr="00CE76CF">
        <w:t>м</w:t>
      </w:r>
      <w:r w:rsidRPr="00CE76CF">
        <w:rPr>
          <w:vertAlign w:val="superscript"/>
        </w:rPr>
        <w:t>2</w:t>
      </w:r>
      <w:r w:rsidR="0095486E" w:rsidRPr="00CE76CF">
        <w:t>, из них:</w:t>
      </w:r>
      <w:r w:rsidR="00A60EB0">
        <w:t xml:space="preserve"> </w:t>
      </w:r>
      <w:r w:rsidR="0095486E" w:rsidRPr="00CE76CF">
        <w:t>переданного в аренду 898,5 м</w:t>
      </w:r>
      <w:r w:rsidR="0095486E" w:rsidRPr="00CE76CF">
        <w:rPr>
          <w:vertAlign w:val="superscript"/>
        </w:rPr>
        <w:t>2</w:t>
      </w:r>
      <w:r w:rsidR="0095486E" w:rsidRPr="00CE76CF">
        <w:t>.</w:t>
      </w:r>
      <w:r w:rsidR="00A60EB0">
        <w:t xml:space="preserve"> </w:t>
      </w:r>
      <w:r w:rsidRPr="00CE76CF">
        <w:t>Количество учащихся: 1</w:t>
      </w:r>
      <w:r w:rsidR="00ED216F">
        <w:t>35</w:t>
      </w:r>
      <w:r w:rsidRPr="00CE76CF">
        <w:t>.</w:t>
      </w:r>
    </w:p>
    <w:p w:rsidR="00CA0B10" w:rsidRPr="00CE76CF" w:rsidRDefault="00CA0B10" w:rsidP="00CA0B10">
      <w:pPr>
        <w:ind w:firstLine="708"/>
        <w:rPr>
          <w:lang w:eastAsia="ru-RU"/>
        </w:rPr>
      </w:pPr>
      <w:r w:rsidRPr="00CE76CF">
        <w:rPr>
          <w:lang w:eastAsia="ru-RU"/>
        </w:rPr>
        <w:t>Плановые и фактические показатели по услугам (работам): информация о государственном (муниципальном) задании и его исполнении не опубликована.</w:t>
      </w:r>
    </w:p>
    <w:p w:rsidR="005713D7" w:rsidRPr="00CE76CF" w:rsidRDefault="005713D7" w:rsidP="005713D7">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9.3.2</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2</w:t>
      </w:r>
      <w:r w:rsidR="00C033DE">
        <w:rPr>
          <w:b w:val="0"/>
          <w:sz w:val="28"/>
          <w:szCs w:val="28"/>
        </w:rPr>
        <w:fldChar w:fldCharType="end"/>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843"/>
        <w:gridCol w:w="2268"/>
        <w:gridCol w:w="2017"/>
        <w:gridCol w:w="1134"/>
        <w:gridCol w:w="1527"/>
      </w:tblGrid>
      <w:tr w:rsidR="00CC3704" w:rsidRPr="00CE76CF" w:rsidTr="00CC3704">
        <w:tc>
          <w:tcPr>
            <w:tcW w:w="1696" w:type="dxa"/>
            <w:vMerge w:val="restart"/>
            <w:vAlign w:val="center"/>
          </w:tcPr>
          <w:p w:rsidR="00CC3704" w:rsidRPr="00CE76CF" w:rsidRDefault="00CC3704" w:rsidP="00CC3704">
            <w:pPr>
              <w:jc w:val="center"/>
            </w:pPr>
            <w:r w:rsidRPr="00CE76CF">
              <w:t>Площадь участка, га</w:t>
            </w:r>
          </w:p>
        </w:tc>
        <w:tc>
          <w:tcPr>
            <w:tcW w:w="1843" w:type="dxa"/>
            <w:vMerge w:val="restart"/>
            <w:vAlign w:val="center"/>
          </w:tcPr>
          <w:p w:rsidR="00CC3704" w:rsidRPr="00CE76CF" w:rsidRDefault="00CC3704" w:rsidP="00CC3704">
            <w:pPr>
              <w:jc w:val="center"/>
            </w:pPr>
            <w:r w:rsidRPr="00CE76CF">
              <w:t>Кол</w:t>
            </w:r>
            <w:r>
              <w:t>ичест</w:t>
            </w:r>
            <w:r w:rsidRPr="00CE76CF">
              <w:t>во штатных единиц, (чел.)</w:t>
            </w:r>
          </w:p>
        </w:tc>
        <w:tc>
          <w:tcPr>
            <w:tcW w:w="2268" w:type="dxa"/>
            <w:vMerge w:val="restart"/>
            <w:vAlign w:val="center"/>
          </w:tcPr>
          <w:p w:rsidR="00CC3704" w:rsidRPr="00CE76CF" w:rsidRDefault="00CC3704" w:rsidP="00CC3704">
            <w:pPr>
              <w:jc w:val="center"/>
            </w:pPr>
            <w:r w:rsidRPr="00CE76CF">
              <w:t>Нормативное кол</w:t>
            </w:r>
            <w:r>
              <w:t>ичество</w:t>
            </w:r>
            <w:r w:rsidRPr="00CE76CF">
              <w:t xml:space="preserve"> мест (проектная мощность)</w:t>
            </w:r>
          </w:p>
        </w:tc>
        <w:tc>
          <w:tcPr>
            <w:tcW w:w="4678" w:type="dxa"/>
            <w:gridSpan w:val="3"/>
            <w:vAlign w:val="center"/>
          </w:tcPr>
          <w:p w:rsidR="00CC3704" w:rsidRPr="00CE76CF" w:rsidRDefault="00CC3704" w:rsidP="00CC3704">
            <w:pPr>
              <w:jc w:val="center"/>
            </w:pPr>
            <w:r w:rsidRPr="00CE76CF">
              <w:t>Характеристика здания</w:t>
            </w:r>
          </w:p>
        </w:tc>
      </w:tr>
      <w:tr w:rsidR="00CA0B10" w:rsidRPr="00CE76CF" w:rsidTr="00CC3704">
        <w:tc>
          <w:tcPr>
            <w:tcW w:w="1696" w:type="dxa"/>
            <w:vMerge/>
            <w:vAlign w:val="center"/>
          </w:tcPr>
          <w:p w:rsidR="00CA0B10" w:rsidRPr="00CE76CF" w:rsidRDefault="00CA0B10" w:rsidP="005A7687">
            <w:pPr>
              <w:jc w:val="center"/>
            </w:pPr>
          </w:p>
        </w:tc>
        <w:tc>
          <w:tcPr>
            <w:tcW w:w="1843" w:type="dxa"/>
            <w:vMerge/>
            <w:vAlign w:val="center"/>
          </w:tcPr>
          <w:p w:rsidR="00CA0B10" w:rsidRPr="00CE76CF" w:rsidRDefault="00CA0B10" w:rsidP="005A7687">
            <w:pPr>
              <w:jc w:val="center"/>
            </w:pPr>
          </w:p>
        </w:tc>
        <w:tc>
          <w:tcPr>
            <w:tcW w:w="2268" w:type="dxa"/>
            <w:vMerge/>
            <w:vAlign w:val="center"/>
          </w:tcPr>
          <w:p w:rsidR="00CA0B10" w:rsidRPr="00CE76CF" w:rsidRDefault="00CA0B10" w:rsidP="005A7687">
            <w:pPr>
              <w:jc w:val="center"/>
            </w:pPr>
          </w:p>
        </w:tc>
        <w:tc>
          <w:tcPr>
            <w:tcW w:w="2017" w:type="dxa"/>
            <w:vAlign w:val="center"/>
          </w:tcPr>
          <w:p w:rsidR="00CA0B10" w:rsidRPr="00CE76CF" w:rsidRDefault="00CA0B10" w:rsidP="005A7687">
            <w:pPr>
              <w:jc w:val="center"/>
            </w:pPr>
            <w:r w:rsidRPr="00CE76CF">
              <w:t>Материал стен и этажность</w:t>
            </w:r>
          </w:p>
        </w:tc>
        <w:tc>
          <w:tcPr>
            <w:tcW w:w="1134" w:type="dxa"/>
            <w:vAlign w:val="center"/>
          </w:tcPr>
          <w:p w:rsidR="00CA0B10" w:rsidRPr="00CE76CF" w:rsidRDefault="00CA0B10" w:rsidP="005A7687">
            <w:pPr>
              <w:jc w:val="center"/>
            </w:pPr>
            <w:r w:rsidRPr="00CE76CF">
              <w:t>% износа</w:t>
            </w:r>
          </w:p>
        </w:tc>
        <w:tc>
          <w:tcPr>
            <w:tcW w:w="1527" w:type="dxa"/>
            <w:vAlign w:val="center"/>
          </w:tcPr>
          <w:p w:rsidR="00CA0B10" w:rsidRPr="00CE76CF" w:rsidRDefault="00CA0B10" w:rsidP="005A7687">
            <w:pPr>
              <w:jc w:val="center"/>
            </w:pPr>
            <w:r w:rsidRPr="00CE76CF">
              <w:t>Год постройки</w:t>
            </w:r>
          </w:p>
        </w:tc>
      </w:tr>
      <w:tr w:rsidR="00CA0B10" w:rsidRPr="00CE76CF" w:rsidTr="00CC3704">
        <w:tc>
          <w:tcPr>
            <w:tcW w:w="1696" w:type="dxa"/>
          </w:tcPr>
          <w:p w:rsidR="00CA0B10" w:rsidRPr="00CE76CF" w:rsidRDefault="00CA0B10" w:rsidP="005A7687">
            <w:pPr>
              <w:jc w:val="center"/>
            </w:pPr>
            <w:r w:rsidRPr="00CE76CF">
              <w:lastRenderedPageBreak/>
              <w:t>2,2234</w:t>
            </w:r>
          </w:p>
        </w:tc>
        <w:tc>
          <w:tcPr>
            <w:tcW w:w="1843" w:type="dxa"/>
          </w:tcPr>
          <w:p w:rsidR="00CA0B10" w:rsidRPr="00CE76CF" w:rsidRDefault="00CA0B10" w:rsidP="005A7687">
            <w:pPr>
              <w:jc w:val="center"/>
            </w:pPr>
            <w:r w:rsidRPr="00CE76CF">
              <w:t xml:space="preserve">27 </w:t>
            </w:r>
          </w:p>
        </w:tc>
        <w:tc>
          <w:tcPr>
            <w:tcW w:w="2268" w:type="dxa"/>
          </w:tcPr>
          <w:p w:rsidR="00CA0B10" w:rsidRPr="00CE76CF" w:rsidRDefault="00365CAB" w:rsidP="005A7687">
            <w:pPr>
              <w:jc w:val="center"/>
            </w:pPr>
            <w:r w:rsidRPr="00CE76CF">
              <w:t>4</w:t>
            </w:r>
            <w:r w:rsidR="00CA0B10" w:rsidRPr="00CE76CF">
              <w:t>50</w:t>
            </w:r>
          </w:p>
        </w:tc>
        <w:tc>
          <w:tcPr>
            <w:tcW w:w="2017" w:type="dxa"/>
          </w:tcPr>
          <w:p w:rsidR="00CA0B10" w:rsidRPr="00CE76CF" w:rsidRDefault="00CA0B10" w:rsidP="005A7687">
            <w:pPr>
              <w:jc w:val="center"/>
            </w:pPr>
            <w:r w:rsidRPr="00CE76CF">
              <w:t>Кирпич, 2-3 эт</w:t>
            </w:r>
            <w:r w:rsidR="00D1539D">
              <w:t>ажа</w:t>
            </w:r>
          </w:p>
        </w:tc>
        <w:tc>
          <w:tcPr>
            <w:tcW w:w="1134" w:type="dxa"/>
          </w:tcPr>
          <w:p w:rsidR="00CA0B10" w:rsidRPr="00CE76CF" w:rsidRDefault="00CA0B10" w:rsidP="005A7687">
            <w:pPr>
              <w:jc w:val="center"/>
            </w:pPr>
            <w:r w:rsidRPr="00CE76CF">
              <w:t>70</w:t>
            </w:r>
          </w:p>
        </w:tc>
        <w:tc>
          <w:tcPr>
            <w:tcW w:w="1527" w:type="dxa"/>
          </w:tcPr>
          <w:p w:rsidR="00CA0B10" w:rsidRPr="00CE76CF" w:rsidRDefault="00CA0B10" w:rsidP="005A7687">
            <w:pPr>
              <w:jc w:val="center"/>
            </w:pPr>
            <w:r w:rsidRPr="00CE76CF">
              <w:t>1991</w:t>
            </w:r>
          </w:p>
        </w:tc>
      </w:tr>
    </w:tbl>
    <w:p w:rsidR="0095486E" w:rsidRPr="00CE76CF" w:rsidRDefault="0095486E" w:rsidP="0095486E">
      <w:pPr>
        <w:spacing w:before="240"/>
        <w:ind w:firstLine="708"/>
        <w:rPr>
          <w:lang w:eastAsia="ru-RU"/>
        </w:rPr>
      </w:pPr>
      <w:r w:rsidRPr="00CE76CF">
        <w:rPr>
          <w:lang w:eastAsia="ru-RU"/>
        </w:rPr>
        <w:t>Информация получена с официального сайта для размещения информации о государственных (муниципальных) учреждениях. Ссылка на источник информации: http://bus.gov.ru/pub/agency/230173.</w:t>
      </w:r>
    </w:p>
    <w:p w:rsidR="00B41206" w:rsidRPr="00CE76CF" w:rsidRDefault="00B41206" w:rsidP="00B41206">
      <w:pPr>
        <w:ind w:firstLine="708"/>
        <w:rPr>
          <w:lang w:eastAsia="ru-RU"/>
        </w:rPr>
      </w:pPr>
      <w:r w:rsidRPr="00CE76CF">
        <w:t xml:space="preserve">Тельмановское сельское поселение согласно </w:t>
      </w:r>
      <w:r w:rsidRPr="00CE76CF">
        <w:rPr>
          <w:lang w:eastAsia="ru-RU"/>
        </w:rPr>
        <w:t>Региональным нормативам градостроительного проектировани</w:t>
      </w:r>
      <w:r w:rsidR="00CE05CD" w:rsidRPr="00CE76CF">
        <w:rPr>
          <w:lang w:eastAsia="ru-RU"/>
        </w:rPr>
        <w:t xml:space="preserve">я Ленинградской области </w:t>
      </w:r>
      <w:r w:rsidRPr="00CE76CF">
        <w:rPr>
          <w:lang w:eastAsia="ru-RU"/>
        </w:rPr>
        <w:t>относится к сельским поселениям, расположенным в зоне интенсивной урбанизации (зоне А).</w:t>
      </w:r>
      <w:r w:rsidRPr="00CE76CF">
        <w:t xml:space="preserve"> </w:t>
      </w:r>
      <w:r w:rsidRPr="00CE76CF">
        <w:rPr>
          <w:lang w:eastAsia="ru-RU"/>
        </w:rPr>
        <w:t xml:space="preserve">В ходе проверки фактического состояния </w:t>
      </w:r>
      <w:r w:rsidRPr="00CE76CF">
        <w:t xml:space="preserve">уровня обеспеченности объектами местного значения в области образования и </w:t>
      </w:r>
      <w:r w:rsidRPr="00CE76CF">
        <w:rPr>
          <w:lang w:eastAsia="ru-RU"/>
        </w:rPr>
        <w:t xml:space="preserve">соответствия их </w:t>
      </w:r>
      <w:r w:rsidRPr="00CE76CF">
        <w:t>минимально допустимому уровню обеспеченности объектами местного значения в области образования</w:t>
      </w:r>
      <w:r w:rsidRPr="00CE76CF">
        <w:rPr>
          <w:lang w:eastAsia="ru-RU"/>
        </w:rPr>
        <w:t xml:space="preserve"> </w:t>
      </w:r>
      <w:r w:rsidRPr="00CE76CF">
        <w:t>установленных в</w:t>
      </w:r>
      <w:r w:rsidRPr="00CE76CF">
        <w:rPr>
          <w:lang w:eastAsia="ru-RU"/>
        </w:rPr>
        <w:t xml:space="preserve"> Региональных нормативах градостроительного проектирования Ленинградской области установлено следующее:</w:t>
      </w:r>
    </w:p>
    <w:p w:rsidR="00CA0B10" w:rsidRPr="00CE76CF" w:rsidRDefault="00B41206" w:rsidP="00B41206">
      <w:pPr>
        <w:ind w:firstLine="708"/>
      </w:pPr>
      <w:r w:rsidRPr="00CE76CF">
        <w:rPr>
          <w:szCs w:val="28"/>
        </w:rPr>
        <w:t xml:space="preserve">1. Согласно приложению 24 материалов по обоснованию расчетных показателей, содержащихся в основной части </w:t>
      </w:r>
      <w:r w:rsidRPr="00CE76CF">
        <w:rPr>
          <w:lang w:eastAsia="ru-RU"/>
        </w:rPr>
        <w:t>Региональных нормативов градостроительного проектирования Ленинградской области</w:t>
      </w:r>
      <w:r w:rsidRPr="00CE76CF">
        <w:rPr>
          <w:szCs w:val="28"/>
        </w:rPr>
        <w:t>,</w:t>
      </w:r>
      <w:r w:rsidRPr="00CE76CF">
        <w:t xml:space="preserve"> у</w:t>
      </w:r>
      <w:r w:rsidR="005A7687" w:rsidRPr="00CE76CF">
        <w:t>читывая пространст</w:t>
      </w:r>
      <w:r w:rsidR="00E326F9" w:rsidRPr="00CE76CF">
        <w:t>венную неравномерность в распре</w:t>
      </w:r>
      <w:r w:rsidR="005A7687" w:rsidRPr="00CE76CF">
        <w:t xml:space="preserve">делении образовательных организаций, приводящую  к обострению дефицита школьных мест в отдельных муниципальных образованиях, а также то, что фактическая наполняемость школ в ряде случаев ниже  проектной вместимости, </w:t>
      </w:r>
      <w:r w:rsidR="006E18A4">
        <w:t xml:space="preserve">в </w:t>
      </w:r>
      <w:r w:rsidR="006E18A4" w:rsidRPr="00CE76CF">
        <w:rPr>
          <w:lang w:eastAsia="ru-RU"/>
        </w:rPr>
        <w:t>Региональных нормативах градостроительного проектирования Ленинградской области</w:t>
      </w:r>
      <w:r w:rsidR="006E18A4" w:rsidRPr="00CE76CF">
        <w:t xml:space="preserve"> </w:t>
      </w:r>
      <w:r w:rsidR="005A7687" w:rsidRPr="00CE76CF">
        <w:t xml:space="preserve">принят показатель проектной минимальной обеспеченности местами в дошкольных образовательных организациях – 91 место на 1000 чел. постоянного населения для сельских </w:t>
      </w:r>
      <w:r w:rsidR="009A7BD8">
        <w:t>населённых</w:t>
      </w:r>
      <w:r w:rsidR="005A7687" w:rsidRPr="00CE76CF">
        <w:t xml:space="preserve"> пунктов с численностью населения свыше 12000 человек на период </w:t>
      </w:r>
      <w:r w:rsidR="00AB2482">
        <w:t>до 2025</w:t>
      </w:r>
      <w:r w:rsidR="005A7687" w:rsidRPr="00CE76CF">
        <w:t xml:space="preserve"> года, для сельских </w:t>
      </w:r>
      <w:r w:rsidR="009A7BD8">
        <w:t>населённых</w:t>
      </w:r>
      <w:r w:rsidR="005A7687" w:rsidRPr="00CE76CF">
        <w:t xml:space="preserve"> пунктов, расположенных в зоне интенсивной урбанизации (зоне А), для городских </w:t>
      </w:r>
      <w:r w:rsidR="009A7BD8">
        <w:t>населённых</w:t>
      </w:r>
      <w:r w:rsidR="005A7687" w:rsidRPr="00CE76CF">
        <w:t xml:space="preserve"> пунктов; для остальных сельских </w:t>
      </w:r>
      <w:r w:rsidR="009A7BD8">
        <w:t>населённых</w:t>
      </w:r>
      <w:r w:rsidR="005A7687" w:rsidRPr="00CE76CF">
        <w:t xml:space="preserve"> пунктов – 61 место</w:t>
      </w:r>
      <w:r w:rsidRPr="00CE76CF">
        <w:t>.</w:t>
      </w:r>
    </w:p>
    <w:p w:rsidR="00B41206" w:rsidRPr="00CE76CF" w:rsidRDefault="00B41206" w:rsidP="00B41206">
      <w:pPr>
        <w:ind w:firstLine="708"/>
      </w:pPr>
      <w:r w:rsidRPr="00CE76CF">
        <w:t xml:space="preserve">2. Предельные значения расчетных показателей минимально допустимого уровня обеспеченности объектами местного значения в области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Ленинградской области на период до </w:t>
      </w:r>
      <w:r w:rsidR="0042328B">
        <w:t>202</w:t>
      </w:r>
      <w:r w:rsidR="00AB2482">
        <w:t>5</w:t>
      </w:r>
      <w:r w:rsidRPr="00CE76CF">
        <w:t xml:space="preserve"> года исходя из норматива на 1000 жителей установлены в </w:t>
      </w:r>
      <w:r w:rsidR="00E06A77">
        <w:t>п</w:t>
      </w:r>
      <w:r w:rsidRPr="00CE76CF">
        <w:t xml:space="preserve">риложении 7-1 </w:t>
      </w:r>
      <w:r w:rsidR="00BC0EFE">
        <w:t>Региональных нормативов градостроительного проектирования Ленинградской области</w:t>
      </w:r>
      <w:r w:rsidRPr="00CE76CF">
        <w:t xml:space="preserve"> и составляют:</w:t>
      </w:r>
    </w:p>
    <w:p w:rsidR="00E326F9" w:rsidRPr="00CE76CF" w:rsidRDefault="00E326F9" w:rsidP="00E326F9">
      <w:pPr>
        <w:widowControl w:val="0"/>
        <w:autoSpaceDE w:val="0"/>
        <w:autoSpaceDN w:val="0"/>
        <w:adjustRightInd w:val="0"/>
        <w:ind w:firstLine="709"/>
        <w:rPr>
          <w:szCs w:val="28"/>
        </w:rPr>
      </w:pPr>
      <w:r w:rsidRPr="00CE76CF">
        <w:rPr>
          <w:szCs w:val="28"/>
        </w:rPr>
        <w:t xml:space="preserve">для сельских </w:t>
      </w:r>
      <w:r w:rsidR="009A7BD8">
        <w:rPr>
          <w:szCs w:val="28"/>
        </w:rPr>
        <w:t>населённых</w:t>
      </w:r>
      <w:r w:rsidRPr="00CE76CF">
        <w:rPr>
          <w:szCs w:val="28"/>
        </w:rPr>
        <w:t xml:space="preserve"> пунктов с численностью населения свыше 12000 человек на период до </w:t>
      </w:r>
      <w:r w:rsidR="0042328B">
        <w:rPr>
          <w:szCs w:val="28"/>
        </w:rPr>
        <w:t>202</w:t>
      </w:r>
      <w:r w:rsidR="00AB2482">
        <w:rPr>
          <w:szCs w:val="28"/>
        </w:rPr>
        <w:t>5</w:t>
      </w:r>
      <w:r w:rsidRPr="00CE76CF">
        <w:rPr>
          <w:szCs w:val="28"/>
        </w:rPr>
        <w:t xml:space="preserve"> года, для сельских </w:t>
      </w:r>
      <w:r w:rsidR="009A7BD8">
        <w:rPr>
          <w:szCs w:val="28"/>
        </w:rPr>
        <w:t>населённых</w:t>
      </w:r>
      <w:r w:rsidRPr="00CE76CF">
        <w:rPr>
          <w:szCs w:val="28"/>
        </w:rPr>
        <w:t xml:space="preserve"> пунктов, расположенных в зоне интенсивной урбанизации (зоне А), для городских </w:t>
      </w:r>
      <w:r w:rsidR="009A7BD8">
        <w:rPr>
          <w:szCs w:val="28"/>
        </w:rPr>
        <w:t>населённых</w:t>
      </w:r>
      <w:r w:rsidRPr="00CE76CF">
        <w:rPr>
          <w:szCs w:val="28"/>
        </w:rPr>
        <w:t xml:space="preserve"> пунктов: </w:t>
      </w:r>
    </w:p>
    <w:p w:rsidR="00E326F9" w:rsidRPr="00CE76CF" w:rsidRDefault="00E326F9" w:rsidP="00E326F9">
      <w:pPr>
        <w:widowControl w:val="0"/>
        <w:autoSpaceDE w:val="0"/>
        <w:autoSpaceDN w:val="0"/>
        <w:adjustRightInd w:val="0"/>
        <w:ind w:firstLine="709"/>
        <w:rPr>
          <w:szCs w:val="28"/>
        </w:rPr>
      </w:pPr>
      <w:r w:rsidRPr="00CE76CF">
        <w:rPr>
          <w:szCs w:val="28"/>
        </w:rPr>
        <w:t xml:space="preserve">91 место с радиусом обслуживания 400 м для общеобразовательных организаций </w:t>
      </w:r>
      <w:r w:rsidRPr="00CE76CF">
        <w:rPr>
          <w:szCs w:val="28"/>
          <w:lang w:val="en-US"/>
        </w:rPr>
        <w:t>I</w:t>
      </w:r>
      <w:r w:rsidRPr="00CE76CF">
        <w:rPr>
          <w:szCs w:val="28"/>
        </w:rPr>
        <w:t xml:space="preserve"> и </w:t>
      </w:r>
      <w:r w:rsidRPr="00CE76CF">
        <w:rPr>
          <w:szCs w:val="28"/>
          <w:lang w:val="en-US"/>
        </w:rPr>
        <w:t>II</w:t>
      </w:r>
      <w:r w:rsidRPr="00CE76CF">
        <w:rPr>
          <w:szCs w:val="28"/>
        </w:rPr>
        <w:t xml:space="preserve"> ступеней, 500 м для общеобразовательных организаций </w:t>
      </w:r>
      <w:r w:rsidRPr="00CE76CF">
        <w:rPr>
          <w:szCs w:val="28"/>
          <w:lang w:val="en-US"/>
        </w:rPr>
        <w:t>III</w:t>
      </w:r>
      <w:r w:rsidRPr="00CE76CF">
        <w:rPr>
          <w:szCs w:val="28"/>
        </w:rPr>
        <w:t xml:space="preserve"> ступени, минимально допустимый размер земельного участка в зависимости от вместимости объекта </w:t>
      </w:r>
      <w:r w:rsidR="00A60EB0" w:rsidRPr="00CE76CF">
        <w:rPr>
          <w:szCs w:val="28"/>
        </w:rPr>
        <w:t>составляет при</w:t>
      </w:r>
      <w:r w:rsidRPr="00CE76CF">
        <w:rPr>
          <w:szCs w:val="28"/>
        </w:rPr>
        <w:t xml:space="preserve"> вместимости до 400 мест – 55 </w:t>
      </w:r>
      <w:r w:rsidR="00986F07" w:rsidRPr="00CE76CF">
        <w:t>м</w:t>
      </w:r>
      <w:r w:rsidR="00986F07" w:rsidRPr="00986F07">
        <w:rPr>
          <w:vertAlign w:val="superscript"/>
        </w:rPr>
        <w:t>2</w:t>
      </w:r>
      <w:r w:rsidRPr="00CE76CF">
        <w:rPr>
          <w:szCs w:val="28"/>
        </w:rPr>
        <w:t xml:space="preserve"> на 1 место, свыше 400 до 500 мест – 66 </w:t>
      </w:r>
      <w:r w:rsidR="00986F07" w:rsidRPr="00CE76CF">
        <w:lastRenderedPageBreak/>
        <w:t>м</w:t>
      </w:r>
      <w:r w:rsidR="00986F07" w:rsidRPr="00986F07">
        <w:rPr>
          <w:vertAlign w:val="superscript"/>
        </w:rPr>
        <w:t>2</w:t>
      </w:r>
      <w:r w:rsidRPr="00CE76CF">
        <w:rPr>
          <w:szCs w:val="28"/>
        </w:rPr>
        <w:t xml:space="preserve"> на 1 место, свыше 500 до 600 мест – 55 </w:t>
      </w:r>
      <w:r w:rsidR="00986F07" w:rsidRPr="00CE76CF">
        <w:t>м</w:t>
      </w:r>
      <w:r w:rsidR="00986F07" w:rsidRPr="00986F07">
        <w:rPr>
          <w:vertAlign w:val="superscript"/>
        </w:rPr>
        <w:t>2</w:t>
      </w:r>
      <w:r w:rsidRPr="00CE76CF">
        <w:rPr>
          <w:szCs w:val="28"/>
        </w:rPr>
        <w:t xml:space="preserve"> на 1 место, свыше 600 до 800 мест – 44 </w:t>
      </w:r>
      <w:r w:rsidR="00986F07" w:rsidRPr="00CE76CF">
        <w:t>м</w:t>
      </w:r>
      <w:r w:rsidR="00986F07" w:rsidRPr="00986F07">
        <w:rPr>
          <w:vertAlign w:val="superscript"/>
        </w:rPr>
        <w:t>2</w:t>
      </w:r>
      <w:r w:rsidRPr="00CE76CF">
        <w:rPr>
          <w:szCs w:val="28"/>
        </w:rPr>
        <w:t xml:space="preserve"> на 1 место, свыше 800 до 1100 мест –  36 </w:t>
      </w:r>
      <w:r w:rsidR="00986F07" w:rsidRPr="00CE76CF">
        <w:t>м</w:t>
      </w:r>
      <w:r w:rsidR="00986F07" w:rsidRPr="00986F07">
        <w:rPr>
          <w:vertAlign w:val="superscript"/>
        </w:rPr>
        <w:t>2</w:t>
      </w:r>
      <w:r w:rsidRPr="00CE76CF">
        <w:rPr>
          <w:szCs w:val="28"/>
        </w:rPr>
        <w:t xml:space="preserve"> на 1 место, свыше 1100 мест – 24 </w:t>
      </w:r>
      <w:r w:rsidR="00986F07" w:rsidRPr="00CE76CF">
        <w:t>м</w:t>
      </w:r>
      <w:r w:rsidR="00986F07" w:rsidRPr="00986F07">
        <w:rPr>
          <w:vertAlign w:val="superscript"/>
        </w:rPr>
        <w:t>2</w:t>
      </w:r>
      <w:r w:rsidRPr="00CE76CF">
        <w:rPr>
          <w:szCs w:val="28"/>
        </w:rPr>
        <w:t xml:space="preserve"> на 1 место.</w:t>
      </w:r>
    </w:p>
    <w:p w:rsidR="00E326F9" w:rsidRPr="00CE76CF" w:rsidRDefault="00E326F9" w:rsidP="00E326F9">
      <w:pPr>
        <w:widowControl w:val="0"/>
        <w:autoSpaceDE w:val="0"/>
        <w:autoSpaceDN w:val="0"/>
        <w:adjustRightInd w:val="0"/>
        <w:ind w:firstLine="709"/>
        <w:rPr>
          <w:szCs w:val="28"/>
        </w:rPr>
      </w:pPr>
      <w:r w:rsidRPr="00CE76CF">
        <w:rPr>
          <w:szCs w:val="28"/>
        </w:rPr>
        <w:t>Размеры земельных участков могут быть уменьшены: на 10 % при условии обоснования возможности размещения объектов с учетом инженерно-строительных условий, на 15 % – в условиях реконструкции сложившейся застройки.</w:t>
      </w:r>
    </w:p>
    <w:p w:rsidR="00B41206" w:rsidRPr="00CE76CF" w:rsidRDefault="00B41206" w:rsidP="00B41206">
      <w:pPr>
        <w:ind w:firstLine="708"/>
        <w:rPr>
          <w:szCs w:val="28"/>
        </w:rPr>
      </w:pPr>
      <w:r w:rsidRPr="00CE76CF">
        <w:rPr>
          <w:lang w:eastAsia="ru-RU"/>
        </w:rPr>
        <w:t xml:space="preserve">3. </w:t>
      </w:r>
      <w:r w:rsidRPr="00CE76CF">
        <w:t xml:space="preserve">Фактическое население муниципального образования по состоянию на </w:t>
      </w:r>
      <w:r w:rsidR="002C78DF">
        <w:t>0</w:t>
      </w:r>
      <w:r w:rsidRPr="00CE76CF">
        <w:t>1.01. 2016 г. составляет 14214 человек. М</w:t>
      </w:r>
      <w:r w:rsidRPr="00CE76CF">
        <w:rPr>
          <w:szCs w:val="28"/>
        </w:rPr>
        <w:t>инимально допустимый уровень обеспеченности общеобразовательными организациями, при нормативном значении 91 место на 1000 человек населения (</w:t>
      </w:r>
      <w:r w:rsidRPr="00CE76CF">
        <w:rPr>
          <w:lang w:eastAsia="ru-RU"/>
        </w:rPr>
        <w:t xml:space="preserve">для сельских </w:t>
      </w:r>
      <w:r w:rsidR="009A7BD8">
        <w:rPr>
          <w:lang w:eastAsia="ru-RU"/>
        </w:rPr>
        <w:t>населённых</w:t>
      </w:r>
      <w:r w:rsidRPr="00CE76CF">
        <w:rPr>
          <w:lang w:eastAsia="ru-RU"/>
        </w:rPr>
        <w:t xml:space="preserve"> пунктов, расположенных в зоне интенсивной урбанизации (зоне А))</w:t>
      </w:r>
      <w:r w:rsidRPr="00CE76CF">
        <w:rPr>
          <w:szCs w:val="28"/>
        </w:rPr>
        <w:t xml:space="preserve">, должен составлять 1294 места. Фактическое количество мест в общеобразовательных организациях составляет </w:t>
      </w:r>
      <w:r w:rsidR="00ED216F">
        <w:rPr>
          <w:szCs w:val="28"/>
        </w:rPr>
        <w:t>8</w:t>
      </w:r>
      <w:r w:rsidRPr="00CE76CF">
        <w:rPr>
          <w:szCs w:val="28"/>
        </w:rPr>
        <w:t xml:space="preserve">50 мест. Таким образом фактически </w:t>
      </w:r>
      <w:r w:rsidR="00ED216F">
        <w:rPr>
          <w:szCs w:val="28"/>
        </w:rPr>
        <w:t xml:space="preserve">имеется дефицит </w:t>
      </w:r>
      <w:r w:rsidRPr="00CE76CF">
        <w:rPr>
          <w:szCs w:val="28"/>
        </w:rPr>
        <w:t xml:space="preserve">в </w:t>
      </w:r>
      <w:r w:rsidR="00ED216F">
        <w:rPr>
          <w:szCs w:val="28"/>
        </w:rPr>
        <w:t>размере 444 места, тем самым</w:t>
      </w:r>
      <w:r w:rsidRPr="00CE76CF">
        <w:rPr>
          <w:szCs w:val="28"/>
        </w:rPr>
        <w:t xml:space="preserve"> не соблюдаются нормативы</w:t>
      </w:r>
      <w:r w:rsidRPr="00CE76CF">
        <w:t xml:space="preserve"> м</w:t>
      </w:r>
      <w:r w:rsidRPr="00CE76CF">
        <w:rPr>
          <w:szCs w:val="28"/>
        </w:rPr>
        <w:t>инимально допустимого уровня обеспеченности общеобразовательными организациями</w:t>
      </w:r>
      <w:r w:rsidRPr="00CE76CF">
        <w:t xml:space="preserve">, которые включены в </w:t>
      </w:r>
      <w:r w:rsidRPr="00CE76CF">
        <w:rPr>
          <w:szCs w:val="28"/>
        </w:rPr>
        <w:t xml:space="preserve">перечень показателей, обеспечивающих комфортность проживания в </w:t>
      </w:r>
      <w:r w:rsidR="009A7BD8">
        <w:rPr>
          <w:szCs w:val="28"/>
        </w:rPr>
        <w:t>населённых</w:t>
      </w:r>
      <w:r w:rsidRPr="00CE76CF">
        <w:rPr>
          <w:szCs w:val="28"/>
        </w:rPr>
        <w:t xml:space="preserve"> пунктах Ленинградской области. </w:t>
      </w:r>
    </w:p>
    <w:p w:rsidR="00B41206" w:rsidRPr="00CE76CF" w:rsidRDefault="00B41206" w:rsidP="00B41206">
      <w:pPr>
        <w:ind w:firstLine="708"/>
        <w:rPr>
          <w:lang w:eastAsia="ru-RU"/>
        </w:rPr>
      </w:pPr>
      <w:r w:rsidRPr="00CE76CF">
        <w:rPr>
          <w:szCs w:val="28"/>
        </w:rPr>
        <w:t xml:space="preserve">4. Так как данный объект относится к объекту местного значения муниципального района следует </w:t>
      </w:r>
      <w:r w:rsidR="003C64CF" w:rsidRPr="00CE76CF">
        <w:rPr>
          <w:szCs w:val="28"/>
        </w:rPr>
        <w:t xml:space="preserve">учесть данные расчеты и направить предложения по созданию объектов </w:t>
      </w:r>
      <w:r w:rsidRPr="00CE76CF">
        <w:rPr>
          <w:szCs w:val="28"/>
        </w:rPr>
        <w:t xml:space="preserve">для внесения изменений в схему территориального планирования Тосненского </w:t>
      </w:r>
      <w:r w:rsidR="00DF54EA" w:rsidRPr="00AA000A">
        <w:t xml:space="preserve">муниципального </w:t>
      </w:r>
      <w:r w:rsidRPr="00CE76CF">
        <w:rPr>
          <w:szCs w:val="28"/>
        </w:rPr>
        <w:t>района.</w:t>
      </w:r>
    </w:p>
    <w:p w:rsidR="0074484B" w:rsidRPr="00CE76CF" w:rsidRDefault="00B41206" w:rsidP="005E4186">
      <w:pPr>
        <w:pStyle w:val="1"/>
        <w:keepLines w:val="0"/>
        <w:numPr>
          <w:ilvl w:val="2"/>
          <w:numId w:val="28"/>
        </w:numPr>
        <w:ind w:left="0" w:hanging="142"/>
      </w:pPr>
      <w:bookmarkStart w:id="104" w:name="_Toc500422197"/>
      <w:r w:rsidRPr="00CE76CF">
        <w:t>Сведения об объектах з</w:t>
      </w:r>
      <w:r w:rsidR="0074484B" w:rsidRPr="00CE76CF">
        <w:t>дравоохранения</w:t>
      </w:r>
      <w:bookmarkEnd w:id="104"/>
    </w:p>
    <w:p w:rsidR="00B41206" w:rsidRPr="00CE76CF" w:rsidRDefault="00B41206" w:rsidP="00B41206">
      <w:pPr>
        <w:ind w:firstLine="709"/>
        <w:rPr>
          <w:lang w:eastAsia="ru-RU"/>
        </w:rPr>
      </w:pPr>
      <w:r w:rsidRPr="00CE76CF">
        <w:rPr>
          <w:lang w:eastAsia="ru-RU"/>
        </w:rPr>
        <w:t xml:space="preserve">На территории </w:t>
      </w:r>
      <w:r w:rsidR="00FB561F">
        <w:rPr>
          <w:lang w:eastAsia="ru-RU"/>
        </w:rPr>
        <w:t>МО Тельмановское СП</w:t>
      </w:r>
      <w:r w:rsidRPr="00CE76CF">
        <w:rPr>
          <w:lang w:eastAsia="ru-RU"/>
        </w:rPr>
        <w:t xml:space="preserve"> расположены следующие объекты здравоохранения:</w:t>
      </w:r>
    </w:p>
    <w:p w:rsidR="00B41206" w:rsidRPr="00CE76CF" w:rsidRDefault="00B41206" w:rsidP="00CE05CD">
      <w:pPr>
        <w:ind w:firstLine="708"/>
        <w:rPr>
          <w:lang w:eastAsia="ru-RU"/>
        </w:rPr>
      </w:pPr>
      <w:r w:rsidRPr="00CE76CF">
        <w:rPr>
          <w:lang w:eastAsia="ru-RU"/>
        </w:rPr>
        <w:t xml:space="preserve">1. </w:t>
      </w:r>
      <w:r w:rsidR="00D3366B">
        <w:rPr>
          <w:lang w:eastAsia="ru-RU"/>
        </w:rPr>
        <w:t>А</w:t>
      </w:r>
      <w:r w:rsidR="007C0CB6" w:rsidRPr="00CE76CF">
        <w:rPr>
          <w:lang w:eastAsia="ru-RU"/>
        </w:rPr>
        <w:t>мбулатория</w:t>
      </w:r>
      <w:r w:rsidR="00D3366B">
        <w:rPr>
          <w:lang w:eastAsia="ru-RU"/>
        </w:rPr>
        <w:t xml:space="preserve"> в п. Тельмана.</w:t>
      </w:r>
    </w:p>
    <w:p w:rsidR="00B41206" w:rsidRPr="00CE76CF" w:rsidRDefault="00B41206" w:rsidP="00CE05CD">
      <w:pPr>
        <w:ind w:firstLine="708"/>
        <w:rPr>
          <w:lang w:eastAsia="ru-RU"/>
        </w:rPr>
      </w:pPr>
      <w:r w:rsidRPr="00CE76CF">
        <w:rPr>
          <w:lang w:eastAsia="ru-RU"/>
        </w:rPr>
        <w:t>Мощность 90 посещений в смену. Расположена по адресу: Тосненский район, п. Тельмана, ул. Красноборская, дом 5, тел.: 8-81361-48-169.</w:t>
      </w:r>
    </w:p>
    <w:p w:rsidR="00B41206" w:rsidRPr="00CE76CF" w:rsidRDefault="00B41206" w:rsidP="00CE05CD">
      <w:pPr>
        <w:ind w:firstLine="708"/>
        <w:rPr>
          <w:lang w:eastAsia="ru-RU"/>
        </w:rPr>
      </w:pPr>
      <w:r w:rsidRPr="00CE76CF">
        <w:rPr>
          <w:lang w:eastAsia="ru-RU"/>
        </w:rPr>
        <w:t>В своем составе имеет: 2 терапевтических и 1 педиатрический участок. В амбулатории работает регистратура, кабинеты следующих специальностей: врачи общей практики, стоматолог, акушер-гинеколог. Имеется кабинет физиотерапии, массажный кабинет, процедурные кабинеты и кабинеты вакцинации. Дневной стационар на 3 койки.</w:t>
      </w:r>
    </w:p>
    <w:p w:rsidR="00531D4C" w:rsidRPr="00CE76CF" w:rsidRDefault="00531D4C" w:rsidP="00CE05CD">
      <w:pPr>
        <w:ind w:firstLine="708"/>
        <w:rPr>
          <w:lang w:eastAsia="ru-RU"/>
        </w:rPr>
      </w:pPr>
      <w:r w:rsidRPr="00CE76CF">
        <w:rPr>
          <w:lang w:eastAsia="ru-RU"/>
        </w:rPr>
        <w:t>Источник информации: официальный сайт Тосненского муниципального района:</w:t>
      </w:r>
      <w:r w:rsidRPr="00CE76CF">
        <w:t xml:space="preserve"> </w:t>
      </w:r>
      <w:r w:rsidR="00A60EB0">
        <w:t>(</w:t>
      </w:r>
      <w:r w:rsidRPr="00CE76CF">
        <w:rPr>
          <w:lang w:eastAsia="ru-RU"/>
        </w:rPr>
        <w:t>http://www.tosno-online.com/structural-divisions/social/healthcare</w:t>
      </w:r>
      <w:r w:rsidR="00A60EB0">
        <w:rPr>
          <w:lang w:eastAsia="ru-RU"/>
        </w:rPr>
        <w:t>).</w:t>
      </w:r>
    </w:p>
    <w:p w:rsidR="00CE05CD" w:rsidRPr="00CE76CF" w:rsidRDefault="00CE05CD" w:rsidP="00CE05CD">
      <w:pPr>
        <w:ind w:firstLine="708"/>
        <w:rPr>
          <w:lang w:eastAsia="ru-RU"/>
        </w:rPr>
      </w:pPr>
      <w:r w:rsidRPr="00CE76CF">
        <w:rPr>
          <w:lang w:eastAsia="ru-RU"/>
        </w:rPr>
        <w:t xml:space="preserve">2. ФАП </w:t>
      </w:r>
      <w:r w:rsidR="00D3366B">
        <w:rPr>
          <w:lang w:eastAsia="ru-RU"/>
        </w:rPr>
        <w:t xml:space="preserve">в </w:t>
      </w:r>
      <w:r w:rsidR="007C0CB6" w:rsidRPr="00CE76CF">
        <w:rPr>
          <w:lang w:eastAsia="ru-RU"/>
        </w:rPr>
        <w:t xml:space="preserve">п. </w:t>
      </w:r>
      <w:r w:rsidR="007C0CB6">
        <w:rPr>
          <w:lang w:eastAsia="ru-RU"/>
        </w:rPr>
        <w:t>В</w:t>
      </w:r>
      <w:r w:rsidR="007C0CB6" w:rsidRPr="00CE76CF">
        <w:rPr>
          <w:lang w:eastAsia="ru-RU"/>
        </w:rPr>
        <w:t>ойскорово</w:t>
      </w:r>
      <w:r w:rsidR="00D3366B">
        <w:rPr>
          <w:lang w:eastAsia="ru-RU"/>
        </w:rPr>
        <w:t>.</w:t>
      </w:r>
    </w:p>
    <w:p w:rsidR="00CE05CD" w:rsidRPr="00CE76CF" w:rsidRDefault="00CE05CD" w:rsidP="00CE05CD">
      <w:pPr>
        <w:ind w:firstLine="708"/>
        <w:rPr>
          <w:lang w:eastAsia="ru-RU"/>
        </w:rPr>
      </w:pPr>
      <w:r w:rsidRPr="00CE76CF">
        <w:rPr>
          <w:lang w:eastAsia="ru-RU"/>
        </w:rPr>
        <w:t>Расположен по адресу: п. Войскорово, дом 11. Тел.: 8-81361-67-386. Лицензирован в 2007 году. В ФАПе работает фельдшер. Имеются кабинеты взрослого и детского приемов, процедурная.</w:t>
      </w:r>
    </w:p>
    <w:p w:rsidR="00531D4C" w:rsidRPr="00CE76CF" w:rsidRDefault="00531D4C" w:rsidP="00531D4C">
      <w:pPr>
        <w:ind w:firstLine="708"/>
        <w:rPr>
          <w:lang w:eastAsia="ru-RU"/>
        </w:rPr>
      </w:pPr>
      <w:r w:rsidRPr="00CE76CF">
        <w:rPr>
          <w:lang w:eastAsia="ru-RU"/>
        </w:rPr>
        <w:t>Источник информации: официальный сайт Тосненского муниципального района:</w:t>
      </w:r>
      <w:r w:rsidRPr="00CE76CF">
        <w:t xml:space="preserve"> </w:t>
      </w:r>
      <w:r w:rsidR="00A60EB0">
        <w:t>(</w:t>
      </w:r>
      <w:r w:rsidRPr="00CE76CF">
        <w:rPr>
          <w:lang w:eastAsia="ru-RU"/>
        </w:rPr>
        <w:t>http://www.tosno-online.com/structural-divisions/social/healthcare</w:t>
      </w:r>
      <w:r w:rsidR="00A60EB0">
        <w:rPr>
          <w:lang w:eastAsia="ru-RU"/>
        </w:rPr>
        <w:t>).</w:t>
      </w:r>
    </w:p>
    <w:p w:rsidR="00D3366B" w:rsidRDefault="00D3366B" w:rsidP="00CE05CD">
      <w:pPr>
        <w:ind w:firstLine="708"/>
        <w:rPr>
          <w:lang w:eastAsia="ru-RU"/>
        </w:rPr>
      </w:pPr>
      <w:r>
        <w:rPr>
          <w:lang w:eastAsia="ru-RU"/>
        </w:rPr>
        <w:lastRenderedPageBreak/>
        <w:t xml:space="preserve">3. </w:t>
      </w:r>
      <w:r w:rsidRPr="00CE76CF">
        <w:rPr>
          <w:lang w:eastAsia="ru-RU"/>
        </w:rPr>
        <w:t>ГБУЗ ЛО «</w:t>
      </w:r>
      <w:r>
        <w:rPr>
          <w:lang w:eastAsia="ru-RU"/>
        </w:rPr>
        <w:t>Т</w:t>
      </w:r>
      <w:r w:rsidRPr="00CE76CF">
        <w:rPr>
          <w:lang w:eastAsia="ru-RU"/>
        </w:rPr>
        <w:t>осненская центральная районная больница»</w:t>
      </w:r>
    </w:p>
    <w:p w:rsidR="00CE05CD" w:rsidRPr="00CE76CF" w:rsidRDefault="00CE05CD" w:rsidP="00A60EB0">
      <w:pPr>
        <w:ind w:firstLine="708"/>
        <w:rPr>
          <w:lang w:eastAsia="ru-RU"/>
        </w:rPr>
      </w:pPr>
      <w:r w:rsidRPr="00CE76CF">
        <w:rPr>
          <w:lang w:eastAsia="ru-RU"/>
        </w:rPr>
        <w:t xml:space="preserve">Стационарную медицинскую помощь население </w:t>
      </w:r>
      <w:r w:rsidR="00FB561F">
        <w:rPr>
          <w:lang w:eastAsia="ru-RU"/>
        </w:rPr>
        <w:t>МО Тельмановское СП</w:t>
      </w:r>
      <w:r w:rsidRPr="00CE76CF">
        <w:rPr>
          <w:lang w:eastAsia="ru-RU"/>
        </w:rPr>
        <w:t xml:space="preserve"> может получить в ГБУЗ ЛО «Тосненская клиническая межрайонная бо</w:t>
      </w:r>
      <w:r w:rsidR="00D3366B">
        <w:rPr>
          <w:lang w:eastAsia="ru-RU"/>
        </w:rPr>
        <w:t>льница», находящаяся в г. Тосно.</w:t>
      </w:r>
      <w:r w:rsidR="00A60EB0">
        <w:rPr>
          <w:lang w:eastAsia="ru-RU"/>
        </w:rPr>
        <w:t xml:space="preserve"> </w:t>
      </w:r>
      <w:r w:rsidRPr="00CE76CF">
        <w:rPr>
          <w:lang w:eastAsia="ru-RU"/>
        </w:rPr>
        <w:t>Расположена по адресу: г. Тосно, шоссе Барыбина, дом 29.</w:t>
      </w:r>
    </w:p>
    <w:p w:rsidR="00CE05CD" w:rsidRPr="00CE76CF" w:rsidRDefault="00CE05CD" w:rsidP="00CE05CD">
      <w:pPr>
        <w:ind w:firstLine="708"/>
        <w:rPr>
          <w:lang w:eastAsia="ru-RU"/>
        </w:rPr>
      </w:pPr>
      <w:r w:rsidRPr="00CE76CF">
        <w:rPr>
          <w:lang w:eastAsia="ru-RU"/>
        </w:rPr>
        <w:t>Является многопрофильным лечебно-профилактическим учреждением, в составе которого имеются следующие отделения: хирургическое, травматологическое, терапевтическое, кардиологическое, гинекологическое, акушерское, детское, отделение анестезиологии и реанимации, приемное. Имеются диагностические кабинеты: фиброгастроскопии, бронхоскопии, функциональной диагностики, УЗИ, эхокардиографии, рентгенологические кабинеты, магнитно-резонансной томографии, компьютерной томографии, массажный, физиотерапевтический, центральная клинико-диагностическая лаборатория, центральное стерилизационное отделение, бактериологическая лаборатория. Имеются также: пищеблок, прачечная, больничная производственная аптека, гараж.</w:t>
      </w:r>
    </w:p>
    <w:p w:rsidR="00CE05CD" w:rsidRPr="00CE76CF" w:rsidRDefault="00CE05CD" w:rsidP="00A60EB0">
      <w:pPr>
        <w:ind w:firstLine="708"/>
        <w:rPr>
          <w:lang w:eastAsia="ru-RU"/>
        </w:rPr>
      </w:pPr>
      <w:r w:rsidRPr="00CE76CF">
        <w:rPr>
          <w:lang w:eastAsia="ru-RU"/>
        </w:rPr>
        <w:t xml:space="preserve">В Тосненской </w:t>
      </w:r>
      <w:r w:rsidR="005E4186" w:rsidRPr="00CE76CF">
        <w:rPr>
          <w:lang w:eastAsia="ru-RU"/>
        </w:rPr>
        <w:t>центральной районной больнице</w:t>
      </w:r>
      <w:r w:rsidRPr="00CE76CF">
        <w:rPr>
          <w:lang w:eastAsia="ru-RU"/>
        </w:rPr>
        <w:t xml:space="preserve"> располагается и администрация МУЗ «Тосненская ЦРБ».</w:t>
      </w:r>
      <w:r w:rsidR="00A60EB0">
        <w:rPr>
          <w:lang w:eastAsia="ru-RU"/>
        </w:rPr>
        <w:t xml:space="preserve"> </w:t>
      </w:r>
      <w:r w:rsidRPr="00CE76CF">
        <w:rPr>
          <w:lang w:eastAsia="ru-RU"/>
        </w:rPr>
        <w:t>Больница работает в круглосуточном режиме.</w:t>
      </w:r>
    </w:p>
    <w:p w:rsidR="00531D4C" w:rsidRPr="00CE76CF" w:rsidRDefault="00531D4C" w:rsidP="00531D4C">
      <w:pPr>
        <w:ind w:firstLine="708"/>
        <w:rPr>
          <w:lang w:eastAsia="ru-RU"/>
        </w:rPr>
      </w:pPr>
      <w:r w:rsidRPr="00CE76CF">
        <w:rPr>
          <w:lang w:eastAsia="ru-RU"/>
        </w:rPr>
        <w:t>Источник информации: официальный сайт Тосненского муниципального района</w:t>
      </w:r>
      <w:r w:rsidR="00A60EB0">
        <w:rPr>
          <w:lang w:eastAsia="ru-RU"/>
        </w:rPr>
        <w:t xml:space="preserve"> </w:t>
      </w:r>
      <w:r w:rsidR="00A60EB0">
        <w:t>(</w:t>
      </w:r>
      <w:r w:rsidRPr="00CE76CF">
        <w:rPr>
          <w:lang w:eastAsia="ru-RU"/>
        </w:rPr>
        <w:t>http://www.tosno-online.com/structural-divisions/social/healthcare</w:t>
      </w:r>
      <w:r w:rsidR="00A60EB0">
        <w:rPr>
          <w:lang w:eastAsia="ru-RU"/>
        </w:rPr>
        <w:t>).</w:t>
      </w:r>
    </w:p>
    <w:p w:rsidR="00CE05CD" w:rsidRPr="00CE76CF" w:rsidRDefault="00CE05CD" w:rsidP="00CE05CD">
      <w:pPr>
        <w:ind w:firstLine="708"/>
        <w:rPr>
          <w:lang w:eastAsia="ru-RU"/>
        </w:rPr>
      </w:pPr>
      <w:r w:rsidRPr="00CE76CF">
        <w:t xml:space="preserve">Тельмановское сельское поселение согласно </w:t>
      </w:r>
      <w:r w:rsidRPr="00CE76CF">
        <w:rPr>
          <w:lang w:eastAsia="ru-RU"/>
        </w:rPr>
        <w:t>Региональным нормативам градостроительного проектирования Ленинградской области относится к сельским поселениям, расположенным в зоне интенсивной урбанизации (зоне А).</w:t>
      </w:r>
      <w:r w:rsidRPr="00CE76CF">
        <w:t xml:space="preserve"> Фактическое население муниципального образования по состоянию на </w:t>
      </w:r>
      <w:r w:rsidR="002C78DF">
        <w:t>0</w:t>
      </w:r>
      <w:r w:rsidRPr="00CE76CF">
        <w:t>1.01.2016 г. составляет 14214 человек.</w:t>
      </w:r>
    </w:p>
    <w:p w:rsidR="00CE05CD" w:rsidRPr="00CE76CF" w:rsidRDefault="00CE05CD" w:rsidP="00CE05CD">
      <w:pPr>
        <w:ind w:firstLine="708"/>
        <w:rPr>
          <w:lang w:eastAsia="ru-RU"/>
        </w:rPr>
      </w:pPr>
      <w:r w:rsidRPr="00CE76CF">
        <w:rPr>
          <w:lang w:eastAsia="ru-RU"/>
        </w:rPr>
        <w:t xml:space="preserve">В ходе проверки фактического состояния </w:t>
      </w:r>
      <w:r w:rsidRPr="00CE76CF">
        <w:t xml:space="preserve">уровня обеспеченности </w:t>
      </w:r>
      <w:r w:rsidR="00967F98" w:rsidRPr="00CE76CF">
        <w:rPr>
          <w:szCs w:val="28"/>
        </w:rPr>
        <w:t>населения поселения учреждениями здравоохранения</w:t>
      </w:r>
      <w:r w:rsidRPr="00CE76CF">
        <w:t xml:space="preserve"> и </w:t>
      </w:r>
      <w:r w:rsidRPr="00CE76CF">
        <w:rPr>
          <w:lang w:eastAsia="ru-RU"/>
        </w:rPr>
        <w:t xml:space="preserve">соответствия их </w:t>
      </w:r>
      <w:r w:rsidRPr="00CE76CF">
        <w:t>минимально допустимому уровню обеспеченности объектами местного значения в области образования</w:t>
      </w:r>
      <w:r w:rsidRPr="00CE76CF">
        <w:rPr>
          <w:lang w:eastAsia="ru-RU"/>
        </w:rPr>
        <w:t xml:space="preserve"> </w:t>
      </w:r>
      <w:r w:rsidRPr="00CE76CF">
        <w:t>установленных в</w:t>
      </w:r>
      <w:r w:rsidRPr="00CE76CF">
        <w:rPr>
          <w:lang w:eastAsia="ru-RU"/>
        </w:rPr>
        <w:t xml:space="preserve"> Региональных нормативах градостроительного проектирования Ленинградской области установлено следующее:</w:t>
      </w:r>
    </w:p>
    <w:p w:rsidR="00CE05CD" w:rsidRPr="00CE76CF" w:rsidRDefault="00CE05CD" w:rsidP="00967F98">
      <w:pPr>
        <w:ind w:firstLine="708"/>
        <w:rPr>
          <w:lang w:eastAsia="ru-RU"/>
        </w:rPr>
      </w:pPr>
      <w:r w:rsidRPr="00CE76CF">
        <w:rPr>
          <w:szCs w:val="28"/>
        </w:rPr>
        <w:t xml:space="preserve">1. Согласно приложению 24 материалов по обоснованию расчетных показателей, содержащихся в основной части </w:t>
      </w:r>
      <w:r w:rsidRPr="00CE76CF">
        <w:rPr>
          <w:lang w:eastAsia="ru-RU"/>
        </w:rPr>
        <w:t>Региональных нормативов градостроительного проектирования Ленинградской области</w:t>
      </w:r>
      <w:r w:rsidR="00967F98" w:rsidRPr="00CE76CF">
        <w:rPr>
          <w:lang w:eastAsia="ru-RU"/>
        </w:rPr>
        <w:t>, расширен состав учреждений здравоохранения Ленинградской области, определен минимально допустимый уровень обеспеченности населения Ленинградской области этими объектами и максимальная доступность этих объектов. Минимальная обеспеченность и максимальная доступность объектов здравоохранения принята с учетом Положения об организации оказания первичной медико-санитарной помощи взрослому населению, утвержденного приказом Министерства здравоохранения и социального разв</w:t>
      </w:r>
      <w:r w:rsidR="007975CC" w:rsidRPr="00CE76CF">
        <w:rPr>
          <w:lang w:eastAsia="ru-RU"/>
        </w:rPr>
        <w:t xml:space="preserve">ития Российской Федерации от 15.05.2012 </w:t>
      </w:r>
      <w:r w:rsidR="00967F98" w:rsidRPr="00CE76CF">
        <w:rPr>
          <w:lang w:eastAsia="ru-RU"/>
        </w:rPr>
        <w:t>№ 543н.</w:t>
      </w:r>
    </w:p>
    <w:p w:rsidR="00967F98" w:rsidRPr="00CE76CF" w:rsidRDefault="00967F98" w:rsidP="00967F98">
      <w:pPr>
        <w:ind w:firstLine="708"/>
        <w:rPr>
          <w:lang w:eastAsia="ru-RU"/>
        </w:rPr>
      </w:pPr>
      <w:r w:rsidRPr="00CE76CF">
        <w:rPr>
          <w:lang w:eastAsia="ru-RU"/>
        </w:rPr>
        <w:t>2.</w:t>
      </w:r>
      <w:r w:rsidRPr="00CE76CF">
        <w:t xml:space="preserve"> Предельные значения расчетных показателей минимально допустимого уровня обеспеченности </w:t>
      </w:r>
      <w:r w:rsidRPr="00CE76CF">
        <w:rPr>
          <w:szCs w:val="28"/>
        </w:rPr>
        <w:t>населения Ленинградской области учреждениями здравоохранения</w:t>
      </w:r>
      <w:r w:rsidRPr="00CE76CF">
        <w:t xml:space="preserve"> и предельные значения расчетных показателей максимально допустимого уровня </w:t>
      </w:r>
      <w:r w:rsidRPr="00CE76CF">
        <w:lastRenderedPageBreak/>
        <w:t xml:space="preserve">территориальной доступности таких объектов для населения муниципальных образований Ленинградской области на период до </w:t>
      </w:r>
      <w:r w:rsidR="0042328B">
        <w:t>202</w:t>
      </w:r>
      <w:r w:rsidR="00AB2482">
        <w:t>5</w:t>
      </w:r>
      <w:r w:rsidRPr="00CE76CF">
        <w:t xml:space="preserve"> года исходя из норматива на 1000 жителей установлены в пункте 2.3.105 </w:t>
      </w:r>
      <w:r w:rsidR="006E18A4" w:rsidRPr="00CE76CF">
        <w:rPr>
          <w:lang w:eastAsia="ru-RU"/>
        </w:rPr>
        <w:t>Региональных норматив</w:t>
      </w:r>
      <w:r w:rsidR="006E18A4">
        <w:rPr>
          <w:lang w:eastAsia="ru-RU"/>
        </w:rPr>
        <w:t>ов</w:t>
      </w:r>
      <w:r w:rsidR="006E18A4" w:rsidRPr="00CE76CF">
        <w:rPr>
          <w:lang w:eastAsia="ru-RU"/>
        </w:rPr>
        <w:t xml:space="preserve"> градостроительного проектирования Ленинградской области</w:t>
      </w:r>
      <w:r w:rsidR="006E18A4" w:rsidRPr="00CE76CF">
        <w:t xml:space="preserve"> </w:t>
      </w:r>
      <w:r w:rsidRPr="00CE76CF">
        <w:t>и составляют:</w:t>
      </w:r>
    </w:p>
    <w:p w:rsidR="00CE05CD" w:rsidRPr="00CE76CF" w:rsidRDefault="00CE05CD" w:rsidP="00CE05CD">
      <w:pPr>
        <w:widowControl w:val="0"/>
        <w:autoSpaceDE w:val="0"/>
        <w:autoSpaceDN w:val="0"/>
        <w:adjustRightInd w:val="0"/>
        <w:ind w:firstLine="709"/>
        <w:rPr>
          <w:szCs w:val="28"/>
        </w:rPr>
      </w:pPr>
      <w:r w:rsidRPr="00CE76CF">
        <w:rPr>
          <w:szCs w:val="28"/>
        </w:rPr>
        <w:t xml:space="preserve">Обеспеченность населения Ленинградской области учреждениями здравоохранения рассчитывается исходя из норматива на 1000 жителей на срок до </w:t>
      </w:r>
      <w:r w:rsidR="0042328B">
        <w:rPr>
          <w:szCs w:val="28"/>
        </w:rPr>
        <w:t>202</w:t>
      </w:r>
      <w:r w:rsidR="00AB2482">
        <w:rPr>
          <w:szCs w:val="28"/>
        </w:rPr>
        <w:t>5</w:t>
      </w:r>
      <w:r w:rsidRPr="00CE76CF">
        <w:rPr>
          <w:szCs w:val="28"/>
        </w:rPr>
        <w:t xml:space="preserve"> года:</w:t>
      </w:r>
    </w:p>
    <w:p w:rsidR="00CE05CD" w:rsidRPr="00CE76CF" w:rsidRDefault="00CE05CD" w:rsidP="00CE05CD">
      <w:pPr>
        <w:widowControl w:val="0"/>
        <w:autoSpaceDE w:val="0"/>
        <w:autoSpaceDN w:val="0"/>
        <w:adjustRightInd w:val="0"/>
        <w:ind w:firstLine="709"/>
        <w:rPr>
          <w:szCs w:val="28"/>
        </w:rPr>
      </w:pPr>
      <w:r w:rsidRPr="00CE76CF">
        <w:rPr>
          <w:szCs w:val="28"/>
        </w:rPr>
        <w:t xml:space="preserve">1) стационарами для взрослых и детей, проживающих в городских и сельских </w:t>
      </w:r>
      <w:r w:rsidR="009A7BD8">
        <w:rPr>
          <w:szCs w:val="28"/>
        </w:rPr>
        <w:t>населённых</w:t>
      </w:r>
      <w:r w:rsidRPr="00CE76CF">
        <w:rPr>
          <w:szCs w:val="28"/>
        </w:rPr>
        <w:t xml:space="preserve"> пунктах, расположенных:</w:t>
      </w:r>
    </w:p>
    <w:p w:rsidR="00CE05CD" w:rsidRPr="00CE76CF" w:rsidRDefault="00CE05CD" w:rsidP="00CE05CD">
      <w:pPr>
        <w:widowControl w:val="0"/>
        <w:autoSpaceDE w:val="0"/>
        <w:autoSpaceDN w:val="0"/>
        <w:adjustRightInd w:val="0"/>
        <w:ind w:firstLine="709"/>
        <w:rPr>
          <w:szCs w:val="28"/>
        </w:rPr>
      </w:pPr>
      <w:r w:rsidRPr="00CE76CF">
        <w:rPr>
          <w:szCs w:val="28"/>
        </w:rPr>
        <w:t xml:space="preserve">в зоне интенсивной урбанизации (зоне А) – 7 коек с транспортной доступностью до 60 минут; </w:t>
      </w:r>
    </w:p>
    <w:p w:rsidR="00CE05CD" w:rsidRPr="00CE76CF" w:rsidRDefault="00CE05CD" w:rsidP="00CE05CD">
      <w:pPr>
        <w:widowControl w:val="0"/>
        <w:autoSpaceDE w:val="0"/>
        <w:autoSpaceDN w:val="0"/>
        <w:adjustRightInd w:val="0"/>
        <w:ind w:firstLine="709"/>
        <w:rPr>
          <w:szCs w:val="28"/>
        </w:rPr>
      </w:pPr>
      <w:r w:rsidRPr="00CE76CF">
        <w:rPr>
          <w:szCs w:val="28"/>
        </w:rPr>
        <w:t>2) амбулаторно-поликлиническими учреждениями – 18,5 посещения в смену с радиусом обслуживания:</w:t>
      </w:r>
    </w:p>
    <w:p w:rsidR="00CE05CD" w:rsidRPr="00CE76CF" w:rsidRDefault="00CE05CD" w:rsidP="00CE05CD">
      <w:pPr>
        <w:widowControl w:val="0"/>
        <w:autoSpaceDE w:val="0"/>
        <w:autoSpaceDN w:val="0"/>
        <w:adjustRightInd w:val="0"/>
        <w:ind w:firstLine="709"/>
        <w:rPr>
          <w:szCs w:val="28"/>
        </w:rPr>
      </w:pPr>
      <w:r w:rsidRPr="00CE76CF">
        <w:rPr>
          <w:szCs w:val="28"/>
        </w:rPr>
        <w:t xml:space="preserve">до 1000 метров для сельских </w:t>
      </w:r>
      <w:r w:rsidR="009A7BD8">
        <w:rPr>
          <w:szCs w:val="28"/>
        </w:rPr>
        <w:t>населённых</w:t>
      </w:r>
      <w:r w:rsidRPr="00CE76CF">
        <w:rPr>
          <w:szCs w:val="28"/>
        </w:rPr>
        <w:t xml:space="preserve"> пунктов, расположенных в зоне интенсивной урбанизации (зоне А), сельских </w:t>
      </w:r>
      <w:r w:rsidR="009A7BD8">
        <w:rPr>
          <w:szCs w:val="28"/>
        </w:rPr>
        <w:t>населённых</w:t>
      </w:r>
      <w:r w:rsidRPr="00CE76CF">
        <w:rPr>
          <w:szCs w:val="28"/>
        </w:rPr>
        <w:t xml:space="preserve"> пунктов с численностью населения свыше 12000 человек, планируемой на период до </w:t>
      </w:r>
      <w:r w:rsidR="0042328B">
        <w:rPr>
          <w:szCs w:val="28"/>
        </w:rPr>
        <w:t>202</w:t>
      </w:r>
      <w:r w:rsidR="00AB2482">
        <w:rPr>
          <w:szCs w:val="28"/>
        </w:rPr>
        <w:t>5</w:t>
      </w:r>
      <w:r w:rsidRPr="00CE76CF">
        <w:rPr>
          <w:szCs w:val="28"/>
        </w:rPr>
        <w:t xml:space="preserve"> года, для городских </w:t>
      </w:r>
      <w:r w:rsidR="009A7BD8">
        <w:rPr>
          <w:szCs w:val="28"/>
        </w:rPr>
        <w:t>населённых</w:t>
      </w:r>
      <w:r w:rsidRPr="00CE76CF">
        <w:rPr>
          <w:szCs w:val="28"/>
        </w:rPr>
        <w:t xml:space="preserve"> пунктов; </w:t>
      </w:r>
    </w:p>
    <w:p w:rsidR="00CE05CD" w:rsidRPr="00CE76CF" w:rsidRDefault="00CE05CD" w:rsidP="00CE05CD">
      <w:pPr>
        <w:widowControl w:val="0"/>
        <w:autoSpaceDE w:val="0"/>
        <w:autoSpaceDN w:val="0"/>
        <w:adjustRightInd w:val="0"/>
        <w:ind w:firstLine="709"/>
        <w:rPr>
          <w:szCs w:val="28"/>
        </w:rPr>
      </w:pPr>
      <w:r w:rsidRPr="00CE76CF">
        <w:rPr>
          <w:szCs w:val="28"/>
        </w:rPr>
        <w:t xml:space="preserve">не более 30 минут транспортной доступности для остальных сельских </w:t>
      </w:r>
      <w:r w:rsidR="009A7BD8">
        <w:rPr>
          <w:szCs w:val="28"/>
        </w:rPr>
        <w:t>населённых</w:t>
      </w:r>
      <w:r w:rsidRPr="00CE76CF">
        <w:rPr>
          <w:szCs w:val="28"/>
        </w:rPr>
        <w:t xml:space="preserve"> пунктов;</w:t>
      </w:r>
    </w:p>
    <w:p w:rsidR="00CE05CD" w:rsidRPr="00CE76CF" w:rsidRDefault="00CE05CD" w:rsidP="00CE05CD">
      <w:pPr>
        <w:widowControl w:val="0"/>
        <w:autoSpaceDE w:val="0"/>
        <w:autoSpaceDN w:val="0"/>
        <w:adjustRightInd w:val="0"/>
        <w:ind w:firstLine="709"/>
        <w:rPr>
          <w:szCs w:val="28"/>
        </w:rPr>
      </w:pPr>
      <w:r w:rsidRPr="00CE76CF">
        <w:rPr>
          <w:szCs w:val="28"/>
        </w:rPr>
        <w:t>3) фельдшерско-акушерскими пунктами – 1 объект на сельский населенный пункт с транспортной доступностью не более 30 минут:</w:t>
      </w:r>
    </w:p>
    <w:p w:rsidR="00CE05CD" w:rsidRPr="00CE76CF" w:rsidRDefault="00CE05CD" w:rsidP="00CE05CD">
      <w:pPr>
        <w:widowControl w:val="0"/>
        <w:autoSpaceDE w:val="0"/>
        <w:autoSpaceDN w:val="0"/>
        <w:adjustRightInd w:val="0"/>
        <w:ind w:firstLine="709"/>
        <w:rPr>
          <w:szCs w:val="28"/>
        </w:rPr>
      </w:pPr>
      <w:r w:rsidRPr="00CE76CF">
        <w:rPr>
          <w:szCs w:val="28"/>
        </w:rPr>
        <w:t>с численностью населения менее 300 человек – при удаленности от других лечебно-профилактических медицинских организаций 6 км;</w:t>
      </w:r>
    </w:p>
    <w:p w:rsidR="00CE05CD" w:rsidRPr="00CE76CF" w:rsidRDefault="00CE05CD" w:rsidP="00CE05CD">
      <w:pPr>
        <w:widowControl w:val="0"/>
        <w:autoSpaceDE w:val="0"/>
        <w:autoSpaceDN w:val="0"/>
        <w:adjustRightInd w:val="0"/>
        <w:ind w:firstLine="709"/>
        <w:rPr>
          <w:szCs w:val="28"/>
        </w:rPr>
      </w:pPr>
      <w:r w:rsidRPr="00CE76CF">
        <w:rPr>
          <w:szCs w:val="28"/>
        </w:rPr>
        <w:t>с численностью населения от 300 до 700 человек – при удаленности от других лечебно-профилактических медицинских организаций 4 км;</w:t>
      </w:r>
    </w:p>
    <w:p w:rsidR="00CE05CD" w:rsidRPr="00CE76CF" w:rsidRDefault="00CE05CD" w:rsidP="00CE05CD">
      <w:pPr>
        <w:widowControl w:val="0"/>
        <w:autoSpaceDE w:val="0"/>
        <w:autoSpaceDN w:val="0"/>
        <w:adjustRightInd w:val="0"/>
        <w:ind w:firstLine="709"/>
        <w:rPr>
          <w:szCs w:val="28"/>
        </w:rPr>
      </w:pPr>
      <w:r w:rsidRPr="00CE76CF">
        <w:rPr>
          <w:szCs w:val="28"/>
        </w:rPr>
        <w:t>с численностью населения более 700 человек – при удаленности от других лечебно-профилактических медицинских организаций 2 км;</w:t>
      </w:r>
    </w:p>
    <w:p w:rsidR="00CE05CD" w:rsidRPr="00CE76CF" w:rsidRDefault="00CE05CD" w:rsidP="00CE05CD">
      <w:pPr>
        <w:widowControl w:val="0"/>
        <w:autoSpaceDE w:val="0"/>
        <w:autoSpaceDN w:val="0"/>
        <w:adjustRightInd w:val="0"/>
        <w:ind w:firstLine="709"/>
        <w:rPr>
          <w:szCs w:val="28"/>
        </w:rPr>
      </w:pPr>
      <w:r w:rsidRPr="00CE76CF">
        <w:rPr>
          <w:szCs w:val="28"/>
        </w:rPr>
        <w:t>4) скорой медицинской помощью (станциями, подстанциями, отделениями) – 0,1 автомобиля с транспортной доступностью санитарного автомобиля до 15 минут</w:t>
      </w:r>
      <w:r w:rsidR="00967F98" w:rsidRPr="00CE76CF">
        <w:rPr>
          <w:szCs w:val="28"/>
        </w:rPr>
        <w:t>.</w:t>
      </w:r>
    </w:p>
    <w:p w:rsidR="00967F98" w:rsidRPr="00CE76CF" w:rsidRDefault="00967F98" w:rsidP="00967F98">
      <w:pPr>
        <w:ind w:firstLine="708"/>
        <w:rPr>
          <w:szCs w:val="28"/>
        </w:rPr>
      </w:pPr>
      <w:r w:rsidRPr="00CE76CF">
        <w:rPr>
          <w:lang w:eastAsia="ru-RU"/>
        </w:rPr>
        <w:t xml:space="preserve">3. </w:t>
      </w:r>
      <w:r w:rsidRPr="00CE76CF">
        <w:t xml:space="preserve">Фактическое население муниципального образования по состоянию на </w:t>
      </w:r>
      <w:r w:rsidR="002C78DF">
        <w:t>0</w:t>
      </w:r>
      <w:r w:rsidRPr="00CE76CF">
        <w:t>1.01. 2016 г. составляет 14214 человек. М</w:t>
      </w:r>
      <w:r w:rsidRPr="00CE76CF">
        <w:rPr>
          <w:szCs w:val="28"/>
        </w:rPr>
        <w:t>инимально допустимый уровень обеспеченности учреждениями здравоохранения (</w:t>
      </w:r>
      <w:r w:rsidRPr="00CE76CF">
        <w:rPr>
          <w:lang w:eastAsia="ru-RU"/>
        </w:rPr>
        <w:t xml:space="preserve">для сельских </w:t>
      </w:r>
      <w:r w:rsidR="009A7BD8">
        <w:rPr>
          <w:lang w:eastAsia="ru-RU"/>
        </w:rPr>
        <w:t>населённых</w:t>
      </w:r>
      <w:r w:rsidRPr="00CE76CF">
        <w:rPr>
          <w:lang w:eastAsia="ru-RU"/>
        </w:rPr>
        <w:t xml:space="preserve"> пунктов, расположенных в зоне интенсивной урбанизации (зоне А))</w:t>
      </w:r>
      <w:r w:rsidRPr="00CE76CF">
        <w:rPr>
          <w:szCs w:val="28"/>
        </w:rPr>
        <w:t>, должен составлять:</w:t>
      </w:r>
    </w:p>
    <w:p w:rsidR="00967F98" w:rsidRPr="00CE76CF" w:rsidRDefault="00967F98" w:rsidP="00967F98">
      <w:pPr>
        <w:widowControl w:val="0"/>
        <w:autoSpaceDE w:val="0"/>
        <w:autoSpaceDN w:val="0"/>
        <w:adjustRightInd w:val="0"/>
        <w:ind w:firstLine="709"/>
        <w:rPr>
          <w:szCs w:val="28"/>
        </w:rPr>
      </w:pPr>
      <w:r w:rsidRPr="00CE76CF">
        <w:rPr>
          <w:szCs w:val="28"/>
        </w:rPr>
        <w:t xml:space="preserve"> 1) стационарами для взрослых и детей, проживающих в городских и сельских </w:t>
      </w:r>
      <w:r w:rsidR="009A7BD8">
        <w:rPr>
          <w:szCs w:val="28"/>
        </w:rPr>
        <w:t>населённых</w:t>
      </w:r>
      <w:r w:rsidRPr="00CE76CF">
        <w:rPr>
          <w:szCs w:val="28"/>
        </w:rPr>
        <w:t xml:space="preserve"> пунктах, расположенных:</w:t>
      </w:r>
    </w:p>
    <w:p w:rsidR="00967F98" w:rsidRPr="00CE76CF" w:rsidRDefault="00967F98" w:rsidP="00967F98">
      <w:pPr>
        <w:widowControl w:val="0"/>
        <w:autoSpaceDE w:val="0"/>
        <w:autoSpaceDN w:val="0"/>
        <w:adjustRightInd w:val="0"/>
        <w:ind w:firstLine="709"/>
        <w:rPr>
          <w:szCs w:val="28"/>
        </w:rPr>
      </w:pPr>
      <w:r w:rsidRPr="00CE76CF">
        <w:rPr>
          <w:szCs w:val="28"/>
        </w:rPr>
        <w:t>в зоне интенсивной урбанизации (зоне А) – 99 коек с транспортной доступностью до 60 минут</w:t>
      </w:r>
      <w:r w:rsidR="003C64CF" w:rsidRPr="00CE76CF">
        <w:rPr>
          <w:szCs w:val="28"/>
        </w:rPr>
        <w:t xml:space="preserve"> – фактическое соответствие количества мест в связи с отсутствием данных не представляется проверить;</w:t>
      </w:r>
    </w:p>
    <w:p w:rsidR="00967F98" w:rsidRPr="00CE76CF" w:rsidRDefault="00967F98" w:rsidP="00A60EB0">
      <w:pPr>
        <w:widowControl w:val="0"/>
        <w:autoSpaceDE w:val="0"/>
        <w:autoSpaceDN w:val="0"/>
        <w:adjustRightInd w:val="0"/>
        <w:ind w:firstLine="709"/>
        <w:rPr>
          <w:szCs w:val="28"/>
        </w:rPr>
      </w:pPr>
      <w:r w:rsidRPr="00CE76CF">
        <w:rPr>
          <w:szCs w:val="28"/>
        </w:rPr>
        <w:t xml:space="preserve"> 2) амбулаторно-поликлиническими учреждениями – 18,5</w:t>
      </w:r>
      <w:r w:rsidR="00EB725B">
        <w:rPr>
          <w:szCs w:val="28"/>
        </w:rPr>
        <w:t xml:space="preserve"> </w:t>
      </w:r>
      <w:r w:rsidR="00CC3704">
        <w:rPr>
          <w:rFonts w:cs="Times New Roman"/>
          <w:szCs w:val="28"/>
        </w:rPr>
        <w:t>×</w:t>
      </w:r>
      <w:r w:rsidR="00EB725B">
        <w:rPr>
          <w:szCs w:val="28"/>
        </w:rPr>
        <w:t xml:space="preserve"> </w:t>
      </w:r>
      <w:r w:rsidRPr="00CE76CF">
        <w:rPr>
          <w:szCs w:val="28"/>
        </w:rPr>
        <w:t>14,214 = 263 посещения в смену с радиусом обслуживания:</w:t>
      </w:r>
      <w:r w:rsidR="00A60EB0">
        <w:rPr>
          <w:szCs w:val="28"/>
        </w:rPr>
        <w:t xml:space="preserve"> </w:t>
      </w:r>
      <w:r w:rsidRPr="00CE76CF">
        <w:rPr>
          <w:szCs w:val="28"/>
        </w:rPr>
        <w:t xml:space="preserve">до 1000 метров для сельских </w:t>
      </w:r>
      <w:r w:rsidR="009A7BD8">
        <w:rPr>
          <w:szCs w:val="28"/>
        </w:rPr>
        <w:t>населённых</w:t>
      </w:r>
      <w:r w:rsidRPr="00CE76CF">
        <w:rPr>
          <w:szCs w:val="28"/>
        </w:rPr>
        <w:t xml:space="preserve"> пунктов, расположенных в зоне интенсивной урбанизации (зоне А), сельских </w:t>
      </w:r>
      <w:r w:rsidR="009A7BD8">
        <w:rPr>
          <w:szCs w:val="28"/>
        </w:rPr>
        <w:lastRenderedPageBreak/>
        <w:t>населённых</w:t>
      </w:r>
      <w:r w:rsidRPr="00CE76CF">
        <w:rPr>
          <w:szCs w:val="28"/>
        </w:rPr>
        <w:t xml:space="preserve"> пунктов с численностью населения свыше 12000 человек, планируемой на период </w:t>
      </w:r>
      <w:r w:rsidR="00AB2482">
        <w:rPr>
          <w:szCs w:val="28"/>
        </w:rPr>
        <w:t>до 2025</w:t>
      </w:r>
      <w:r w:rsidRPr="00CE76CF">
        <w:rPr>
          <w:szCs w:val="28"/>
        </w:rPr>
        <w:t xml:space="preserve"> года</w:t>
      </w:r>
      <w:r w:rsidR="003C64CF" w:rsidRPr="00CE76CF">
        <w:rPr>
          <w:szCs w:val="28"/>
        </w:rPr>
        <w:t xml:space="preserve"> – не соответствует требованиям </w:t>
      </w:r>
      <w:r w:rsidR="005713D7" w:rsidRPr="00CE76CF">
        <w:rPr>
          <w:lang w:eastAsia="ru-RU"/>
        </w:rPr>
        <w:t>Региональных нормативах градостроительного проектирования Ленинградской области</w:t>
      </w:r>
      <w:r w:rsidR="003C64CF" w:rsidRPr="00CE76CF">
        <w:rPr>
          <w:szCs w:val="28"/>
        </w:rPr>
        <w:t>, так как Тельмановская амбулатория рассчитана на 90 посещений в смену (</w:t>
      </w:r>
      <w:r w:rsidR="00A60EB0">
        <w:rPr>
          <w:szCs w:val="28"/>
        </w:rPr>
        <w:t xml:space="preserve">заниженное значение показателя </w:t>
      </w:r>
      <w:r w:rsidR="003C64CF" w:rsidRPr="00CE76CF">
        <w:rPr>
          <w:szCs w:val="28"/>
        </w:rPr>
        <w:t>почти в 3 раза);</w:t>
      </w:r>
    </w:p>
    <w:p w:rsidR="00967F98" w:rsidRPr="00CE76CF" w:rsidRDefault="00967F98" w:rsidP="00967F98">
      <w:pPr>
        <w:widowControl w:val="0"/>
        <w:autoSpaceDE w:val="0"/>
        <w:autoSpaceDN w:val="0"/>
        <w:adjustRightInd w:val="0"/>
        <w:ind w:firstLine="709"/>
        <w:rPr>
          <w:szCs w:val="28"/>
        </w:rPr>
      </w:pPr>
      <w:r w:rsidRPr="00CE76CF">
        <w:rPr>
          <w:szCs w:val="28"/>
        </w:rPr>
        <w:t>3) фельдшерско-акушерскими пунктами – 1 объект на сельский населенный пункт с транспортной доступностью не более 30 минут:</w:t>
      </w:r>
    </w:p>
    <w:p w:rsidR="00967F98" w:rsidRPr="00CE76CF" w:rsidRDefault="00967F98" w:rsidP="00967F98">
      <w:pPr>
        <w:widowControl w:val="0"/>
        <w:autoSpaceDE w:val="0"/>
        <w:autoSpaceDN w:val="0"/>
        <w:adjustRightInd w:val="0"/>
        <w:ind w:firstLine="709"/>
        <w:rPr>
          <w:szCs w:val="28"/>
        </w:rPr>
      </w:pPr>
      <w:r w:rsidRPr="00CE76CF">
        <w:rPr>
          <w:szCs w:val="28"/>
        </w:rPr>
        <w:t>с численностью населения от 300 до 700 человек – при удаленности от других лечебно-профилактических медицинских организаций 4 км</w:t>
      </w:r>
      <w:r w:rsidR="003C64CF" w:rsidRPr="00CE76CF">
        <w:rPr>
          <w:szCs w:val="28"/>
        </w:rPr>
        <w:t xml:space="preserve"> – соответствует нормативам, в п. Войскорово размещается ФАП.</w:t>
      </w:r>
    </w:p>
    <w:p w:rsidR="00967F98" w:rsidRPr="00CE76CF" w:rsidRDefault="00967F98" w:rsidP="00967F98">
      <w:pPr>
        <w:ind w:firstLine="708"/>
        <w:rPr>
          <w:lang w:eastAsia="ru-RU"/>
        </w:rPr>
      </w:pPr>
      <w:r w:rsidRPr="00CE76CF">
        <w:rPr>
          <w:szCs w:val="28"/>
        </w:rPr>
        <w:t>4. Так как данны</w:t>
      </w:r>
      <w:r w:rsidR="00784F6F" w:rsidRPr="00CE76CF">
        <w:rPr>
          <w:szCs w:val="28"/>
        </w:rPr>
        <w:t>е</w:t>
      </w:r>
      <w:r w:rsidRPr="00CE76CF">
        <w:rPr>
          <w:szCs w:val="28"/>
        </w:rPr>
        <w:t xml:space="preserve"> объект</w:t>
      </w:r>
      <w:r w:rsidR="003C64CF" w:rsidRPr="00CE76CF">
        <w:rPr>
          <w:szCs w:val="28"/>
        </w:rPr>
        <w:t>ы</w:t>
      </w:r>
      <w:r w:rsidRPr="00CE76CF">
        <w:rPr>
          <w:szCs w:val="28"/>
        </w:rPr>
        <w:t xml:space="preserve"> относ</w:t>
      </w:r>
      <w:r w:rsidR="00784F6F" w:rsidRPr="00CE76CF">
        <w:rPr>
          <w:szCs w:val="28"/>
        </w:rPr>
        <w:t>я</w:t>
      </w:r>
      <w:r w:rsidRPr="00CE76CF">
        <w:rPr>
          <w:szCs w:val="28"/>
        </w:rPr>
        <w:t>тся к объект</w:t>
      </w:r>
      <w:r w:rsidR="00784F6F" w:rsidRPr="00CE76CF">
        <w:rPr>
          <w:szCs w:val="28"/>
        </w:rPr>
        <w:t>ам</w:t>
      </w:r>
      <w:r w:rsidRPr="00CE76CF">
        <w:rPr>
          <w:szCs w:val="28"/>
        </w:rPr>
        <w:t xml:space="preserve"> </w:t>
      </w:r>
      <w:r w:rsidR="00C2260F" w:rsidRPr="00CE76CF">
        <w:rPr>
          <w:szCs w:val="28"/>
        </w:rPr>
        <w:t>регионального</w:t>
      </w:r>
      <w:r w:rsidRPr="00CE76CF">
        <w:rPr>
          <w:szCs w:val="28"/>
        </w:rPr>
        <w:t xml:space="preserve"> значения следует учесть </w:t>
      </w:r>
      <w:r w:rsidR="003C64CF" w:rsidRPr="00CE76CF">
        <w:rPr>
          <w:szCs w:val="28"/>
        </w:rPr>
        <w:t xml:space="preserve">данные расчеты </w:t>
      </w:r>
      <w:r w:rsidRPr="00CE76CF">
        <w:rPr>
          <w:szCs w:val="28"/>
        </w:rPr>
        <w:t xml:space="preserve">и направить предложения </w:t>
      </w:r>
      <w:r w:rsidR="003C64CF" w:rsidRPr="00CE76CF">
        <w:rPr>
          <w:szCs w:val="28"/>
        </w:rPr>
        <w:t xml:space="preserve">по </w:t>
      </w:r>
      <w:r w:rsidR="00A60EB0">
        <w:rPr>
          <w:szCs w:val="28"/>
        </w:rPr>
        <w:t>размещению</w:t>
      </w:r>
      <w:r w:rsidR="00784F6F" w:rsidRPr="00CE76CF">
        <w:rPr>
          <w:szCs w:val="28"/>
        </w:rPr>
        <w:t xml:space="preserve"> таких</w:t>
      </w:r>
      <w:r w:rsidR="003C64CF" w:rsidRPr="00CE76CF">
        <w:rPr>
          <w:szCs w:val="28"/>
        </w:rPr>
        <w:t xml:space="preserve"> </w:t>
      </w:r>
      <w:r w:rsidRPr="00CE76CF">
        <w:rPr>
          <w:szCs w:val="28"/>
        </w:rPr>
        <w:t xml:space="preserve">объектов </w:t>
      </w:r>
      <w:r w:rsidR="00A60EB0">
        <w:rPr>
          <w:szCs w:val="28"/>
        </w:rPr>
        <w:t>при</w:t>
      </w:r>
      <w:r w:rsidRPr="00CE76CF">
        <w:rPr>
          <w:szCs w:val="28"/>
        </w:rPr>
        <w:t xml:space="preserve"> внесени</w:t>
      </w:r>
      <w:r w:rsidR="00A60EB0">
        <w:rPr>
          <w:szCs w:val="28"/>
        </w:rPr>
        <w:t>и</w:t>
      </w:r>
      <w:r w:rsidRPr="00CE76CF">
        <w:rPr>
          <w:szCs w:val="28"/>
        </w:rPr>
        <w:t xml:space="preserve"> изменений в схему территориального планирования </w:t>
      </w:r>
      <w:r w:rsidR="00C2260F" w:rsidRPr="00CE76CF">
        <w:rPr>
          <w:szCs w:val="28"/>
        </w:rPr>
        <w:t>Ленинградской области</w:t>
      </w:r>
      <w:r w:rsidRPr="00CE76CF">
        <w:rPr>
          <w:szCs w:val="28"/>
        </w:rPr>
        <w:t>.</w:t>
      </w:r>
    </w:p>
    <w:p w:rsidR="00C957EE" w:rsidRPr="00CE76CF" w:rsidRDefault="00CA412B" w:rsidP="00C957EE">
      <w:pPr>
        <w:pStyle w:val="1"/>
        <w:keepLines w:val="0"/>
        <w:numPr>
          <w:ilvl w:val="1"/>
          <w:numId w:val="28"/>
        </w:numPr>
      </w:pPr>
      <w:r>
        <w:t xml:space="preserve"> </w:t>
      </w:r>
      <w:bookmarkStart w:id="105" w:name="_Toc500422198"/>
      <w:r w:rsidR="00C957EE" w:rsidRPr="00CE76CF">
        <w:t>Характеристика существующих объектов культуры</w:t>
      </w:r>
      <w:bookmarkEnd w:id="105"/>
    </w:p>
    <w:p w:rsidR="00C957EE" w:rsidRPr="00CE76CF" w:rsidRDefault="00C957EE" w:rsidP="00C957EE">
      <w:pPr>
        <w:ind w:firstLine="708"/>
        <w:rPr>
          <w:szCs w:val="28"/>
        </w:rPr>
      </w:pPr>
      <w:r w:rsidRPr="00CE76CF">
        <w:rPr>
          <w:lang w:eastAsia="ru-RU"/>
        </w:rPr>
        <w:t xml:space="preserve">На территории </w:t>
      </w:r>
      <w:r w:rsidR="00FB561F">
        <w:rPr>
          <w:lang w:eastAsia="ru-RU"/>
        </w:rPr>
        <w:t>МО Тельмановское СП</w:t>
      </w:r>
      <w:r w:rsidRPr="00CE76CF">
        <w:rPr>
          <w:lang w:eastAsia="ru-RU"/>
        </w:rPr>
        <w:t xml:space="preserve"> расположен клуб на 30 мест и школа искусств на 205 мест.</w:t>
      </w:r>
    </w:p>
    <w:p w:rsidR="00C957EE" w:rsidRPr="00CE76CF" w:rsidRDefault="00C957EE" w:rsidP="00C957EE">
      <w:pPr>
        <w:ind w:firstLine="708"/>
      </w:pPr>
      <w:r w:rsidRPr="00CE76CF">
        <w:rPr>
          <w:szCs w:val="28"/>
        </w:rPr>
        <w:t xml:space="preserve">1. МКУ </w:t>
      </w:r>
      <w:r w:rsidR="004708A2">
        <w:rPr>
          <w:szCs w:val="28"/>
        </w:rPr>
        <w:t>«</w:t>
      </w:r>
      <w:r w:rsidR="007C0CB6">
        <w:rPr>
          <w:szCs w:val="28"/>
        </w:rPr>
        <w:t>Т</w:t>
      </w:r>
      <w:r w:rsidR="007C0CB6" w:rsidRPr="00CE76CF">
        <w:rPr>
          <w:szCs w:val="28"/>
        </w:rPr>
        <w:t>ельмановский сельский дом культуры</w:t>
      </w:r>
      <w:r w:rsidR="004708A2">
        <w:rPr>
          <w:szCs w:val="28"/>
        </w:rPr>
        <w:t>»</w:t>
      </w:r>
      <w:r w:rsidR="00CA412B">
        <w:rPr>
          <w:szCs w:val="28"/>
        </w:rPr>
        <w:t>.</w:t>
      </w:r>
    </w:p>
    <w:p w:rsidR="00C957EE" w:rsidRPr="00A60EB0" w:rsidRDefault="00C957EE" w:rsidP="00A60EB0">
      <w:pPr>
        <w:ind w:firstLine="708"/>
        <w:rPr>
          <w:szCs w:val="28"/>
        </w:rPr>
      </w:pPr>
      <w:r w:rsidRPr="00CE76CF">
        <w:t xml:space="preserve">Полное наименование учреждения: </w:t>
      </w:r>
      <w:r w:rsidRPr="00CE76CF">
        <w:rPr>
          <w:szCs w:val="28"/>
        </w:rPr>
        <w:t xml:space="preserve">муниципальное казённое учреждение </w:t>
      </w:r>
      <w:r w:rsidR="004708A2">
        <w:rPr>
          <w:szCs w:val="28"/>
        </w:rPr>
        <w:t>«</w:t>
      </w:r>
      <w:r w:rsidRPr="00CE76CF">
        <w:rPr>
          <w:szCs w:val="28"/>
        </w:rPr>
        <w:t>Тельмановский сельский дом культуры</w:t>
      </w:r>
      <w:r w:rsidR="004708A2">
        <w:rPr>
          <w:szCs w:val="28"/>
        </w:rPr>
        <w:t>»</w:t>
      </w:r>
      <w:r w:rsidRPr="00CE76CF">
        <w:rPr>
          <w:szCs w:val="28"/>
        </w:rPr>
        <w:t xml:space="preserve"> муниципального образования Тельмановское сельское поселение Тосненского</w:t>
      </w:r>
      <w:r w:rsidR="00DF54EA" w:rsidRPr="00DF54EA">
        <w:t xml:space="preserve"> </w:t>
      </w:r>
      <w:r w:rsidR="00DF54EA" w:rsidRPr="00AA000A">
        <w:t>муниципального</w:t>
      </w:r>
      <w:r w:rsidRPr="00CE76CF">
        <w:rPr>
          <w:szCs w:val="28"/>
        </w:rPr>
        <w:t xml:space="preserve"> района Ленинградской области.</w:t>
      </w:r>
      <w:r w:rsidR="00A60EB0">
        <w:rPr>
          <w:szCs w:val="28"/>
        </w:rPr>
        <w:t xml:space="preserve"> </w:t>
      </w:r>
      <w:r w:rsidRPr="00CE76CF">
        <w:rPr>
          <w:szCs w:val="28"/>
        </w:rPr>
        <w:t xml:space="preserve">Сокращённое наименование учреждения: МКУ </w:t>
      </w:r>
      <w:r w:rsidR="004708A2">
        <w:rPr>
          <w:szCs w:val="28"/>
        </w:rPr>
        <w:t>«</w:t>
      </w:r>
      <w:r w:rsidR="007C0CB6">
        <w:rPr>
          <w:szCs w:val="28"/>
        </w:rPr>
        <w:t>Т</w:t>
      </w:r>
      <w:r w:rsidR="007C0CB6" w:rsidRPr="00CE76CF">
        <w:rPr>
          <w:szCs w:val="28"/>
        </w:rPr>
        <w:t>ельмановский сельский дом культуры</w:t>
      </w:r>
      <w:r w:rsidR="004708A2">
        <w:rPr>
          <w:szCs w:val="28"/>
        </w:rPr>
        <w:t>»</w:t>
      </w:r>
      <w:r w:rsidR="00A60EB0">
        <w:rPr>
          <w:szCs w:val="28"/>
        </w:rPr>
        <w:t xml:space="preserve">. </w:t>
      </w:r>
      <w:r w:rsidRPr="00CE76CF">
        <w:rPr>
          <w:lang w:eastAsia="ru-RU"/>
        </w:rPr>
        <w:t>Тип учреждения:</w:t>
      </w:r>
      <w:r w:rsidR="00A60EB0">
        <w:rPr>
          <w:lang w:eastAsia="ru-RU"/>
        </w:rPr>
        <w:t xml:space="preserve"> </w:t>
      </w:r>
      <w:r w:rsidRPr="00CE76CF">
        <w:rPr>
          <w:lang w:eastAsia="ru-RU"/>
        </w:rPr>
        <w:t>казенное учреждение.</w:t>
      </w:r>
      <w:r w:rsidR="00A60EB0">
        <w:rPr>
          <w:szCs w:val="28"/>
        </w:rPr>
        <w:t xml:space="preserve"> </w:t>
      </w:r>
      <w:r w:rsidRPr="00CE76CF">
        <w:rPr>
          <w:lang w:eastAsia="ru-RU"/>
        </w:rPr>
        <w:t>Вид учреждения:</w:t>
      </w:r>
      <w:r w:rsidRPr="00CE76CF">
        <w:rPr>
          <w:lang w:eastAsia="ru-RU"/>
        </w:rPr>
        <w:tab/>
        <w:t>клубное учреждение.</w:t>
      </w:r>
      <w:r w:rsidR="00A60EB0">
        <w:rPr>
          <w:szCs w:val="28"/>
        </w:rPr>
        <w:t xml:space="preserve"> </w:t>
      </w:r>
      <w:r w:rsidRPr="00CE76CF">
        <w:rPr>
          <w:lang w:eastAsia="ru-RU"/>
        </w:rPr>
        <w:t>Адрес учреждения: п. Тельмана, ул. Ленинградская, дом 25 А.</w:t>
      </w:r>
    </w:p>
    <w:p w:rsidR="00C957EE" w:rsidRPr="00CE76CF" w:rsidRDefault="00C957EE" w:rsidP="00C957EE">
      <w:pPr>
        <w:ind w:firstLine="708"/>
        <w:rPr>
          <w:szCs w:val="28"/>
        </w:rPr>
      </w:pPr>
      <w:r w:rsidRPr="00CE76CF">
        <w:rPr>
          <w:lang w:eastAsia="ru-RU"/>
        </w:rPr>
        <w:t xml:space="preserve">Органы, осуществляющие функции и полномочия учредителя: администрация </w:t>
      </w:r>
      <w:r w:rsidRPr="00CE76CF">
        <w:rPr>
          <w:szCs w:val="28"/>
        </w:rPr>
        <w:t xml:space="preserve">муниципального образования Тельмановское сельское поселение Тосненского </w:t>
      </w:r>
      <w:r w:rsidR="00DF54EA" w:rsidRPr="00AA000A">
        <w:t xml:space="preserve">муниципального </w:t>
      </w:r>
      <w:r w:rsidRPr="00CE76CF">
        <w:rPr>
          <w:szCs w:val="28"/>
        </w:rPr>
        <w:t>района Ленинградской области.</w:t>
      </w:r>
    </w:p>
    <w:p w:rsidR="00C957EE" w:rsidRPr="00CE76CF" w:rsidRDefault="00C957EE" w:rsidP="00A60EB0">
      <w:pPr>
        <w:ind w:firstLine="708"/>
        <w:rPr>
          <w:lang w:eastAsia="ru-RU"/>
        </w:rPr>
      </w:pPr>
      <w:r w:rsidRPr="00CE76CF">
        <w:rPr>
          <w:lang w:eastAsia="ru-RU"/>
        </w:rPr>
        <w:t>Контактная информация:</w:t>
      </w:r>
      <w:r w:rsidR="00A60EB0">
        <w:rPr>
          <w:lang w:eastAsia="ru-RU"/>
        </w:rPr>
        <w:t xml:space="preserve"> с</w:t>
      </w:r>
      <w:r w:rsidRPr="00CE76CF">
        <w:rPr>
          <w:lang w:eastAsia="ru-RU"/>
        </w:rPr>
        <w:t xml:space="preserve">айт: </w:t>
      </w:r>
      <w:hyperlink r:id="rId20" w:history="1">
        <w:r w:rsidR="00A60EB0" w:rsidRPr="00A60EB0">
          <w:rPr>
            <w:rStyle w:val="aa"/>
            <w:color w:val="auto"/>
            <w:lang w:eastAsia="ru-RU"/>
          </w:rPr>
          <w:t>http://telmanacity.ru</w:t>
        </w:r>
      </w:hyperlink>
      <w:r w:rsidRPr="00A60EB0">
        <w:rPr>
          <w:lang w:eastAsia="ru-RU"/>
        </w:rPr>
        <w:t>.</w:t>
      </w:r>
      <w:r w:rsidR="00A60EB0">
        <w:rPr>
          <w:lang w:eastAsia="ru-RU"/>
        </w:rPr>
        <w:t xml:space="preserve"> </w:t>
      </w:r>
      <w:r w:rsidRPr="00CE76CF">
        <w:rPr>
          <w:lang w:eastAsia="ru-RU"/>
        </w:rPr>
        <w:t>Электронная почта: admtelm@yandex.ru.</w:t>
      </w:r>
    </w:p>
    <w:p w:rsidR="00C957EE" w:rsidRPr="00CE76CF" w:rsidRDefault="00C957EE" w:rsidP="00C957EE">
      <w:pPr>
        <w:ind w:firstLine="708"/>
        <w:rPr>
          <w:lang w:eastAsia="ru-RU"/>
        </w:rPr>
      </w:pPr>
      <w:r w:rsidRPr="00CE76CF">
        <w:rPr>
          <w:lang w:eastAsia="ru-RU"/>
        </w:rPr>
        <w:t>Информация получена с официального сайта для размещения информации о государственных (муниципальных) учреждениях</w:t>
      </w:r>
      <w:r w:rsidR="005212A6">
        <w:rPr>
          <w:lang w:eastAsia="ru-RU"/>
        </w:rPr>
        <w:t xml:space="preserve"> (</w:t>
      </w:r>
      <w:r w:rsidRPr="00CE76CF">
        <w:rPr>
          <w:lang w:eastAsia="ru-RU"/>
        </w:rPr>
        <w:t>источник информации: http://bus.gov.ru/pub/agency/135475</w:t>
      </w:r>
      <w:r w:rsidR="005212A6">
        <w:rPr>
          <w:lang w:eastAsia="ru-RU"/>
        </w:rPr>
        <w:t>)</w:t>
      </w:r>
      <w:r w:rsidRPr="00CE76CF">
        <w:rPr>
          <w:lang w:eastAsia="ru-RU"/>
        </w:rPr>
        <w:t>.</w:t>
      </w:r>
    </w:p>
    <w:p w:rsidR="00C957EE" w:rsidRPr="00CE76CF" w:rsidRDefault="00C957EE" w:rsidP="00C957EE">
      <w:pPr>
        <w:ind w:firstLine="708"/>
        <w:rPr>
          <w:lang w:eastAsia="ru-RU"/>
        </w:rPr>
      </w:pPr>
      <w:r w:rsidRPr="00CE76CF">
        <w:rPr>
          <w:lang w:eastAsia="ru-RU"/>
        </w:rPr>
        <w:t xml:space="preserve">2. МКОУ ДОД </w:t>
      </w:r>
      <w:r w:rsidR="004708A2">
        <w:rPr>
          <w:lang w:eastAsia="ru-RU"/>
        </w:rPr>
        <w:t>«</w:t>
      </w:r>
      <w:r w:rsidR="007C0CB6" w:rsidRPr="00CE76CF">
        <w:rPr>
          <w:lang w:eastAsia="ru-RU"/>
        </w:rPr>
        <w:t xml:space="preserve">Тельмановская </w:t>
      </w:r>
      <w:r w:rsidRPr="00CE76CF">
        <w:rPr>
          <w:lang w:eastAsia="ru-RU"/>
        </w:rPr>
        <w:t>ДШИ</w:t>
      </w:r>
      <w:r w:rsidR="004708A2">
        <w:rPr>
          <w:lang w:eastAsia="ru-RU"/>
        </w:rPr>
        <w:t>»</w:t>
      </w:r>
      <w:r w:rsidR="00CA412B">
        <w:rPr>
          <w:lang w:eastAsia="ru-RU"/>
        </w:rPr>
        <w:t>.</w:t>
      </w:r>
    </w:p>
    <w:p w:rsidR="00C957EE" w:rsidRPr="00CE76CF" w:rsidRDefault="00C957EE" w:rsidP="005212A6">
      <w:pPr>
        <w:ind w:firstLine="708"/>
        <w:rPr>
          <w:lang w:eastAsia="ru-RU"/>
        </w:rPr>
      </w:pPr>
      <w:r w:rsidRPr="00CE76CF">
        <w:rPr>
          <w:lang w:eastAsia="ru-RU"/>
        </w:rPr>
        <w:t>Полное наименование учреждения:</w:t>
      </w:r>
      <w:r w:rsidR="005212A6">
        <w:rPr>
          <w:lang w:eastAsia="ru-RU"/>
        </w:rPr>
        <w:t xml:space="preserve"> </w:t>
      </w:r>
      <w:r w:rsidR="007C0CB6" w:rsidRPr="00CE76CF">
        <w:rPr>
          <w:lang w:eastAsia="ru-RU"/>
        </w:rPr>
        <w:t xml:space="preserve">муниципальное казенное образовательное учреждение дополнительного образования детей </w:t>
      </w:r>
      <w:r w:rsidR="007C0CB6">
        <w:rPr>
          <w:lang w:eastAsia="ru-RU"/>
        </w:rPr>
        <w:t>«Т</w:t>
      </w:r>
      <w:r w:rsidR="007C0CB6" w:rsidRPr="00CE76CF">
        <w:rPr>
          <w:lang w:eastAsia="ru-RU"/>
        </w:rPr>
        <w:t>ельмановская детская школа искусств</w:t>
      </w:r>
      <w:r w:rsidR="007C0CB6">
        <w:rPr>
          <w:lang w:eastAsia="ru-RU"/>
        </w:rPr>
        <w:t>»</w:t>
      </w:r>
      <w:r w:rsidR="005212A6">
        <w:rPr>
          <w:lang w:eastAsia="ru-RU"/>
        </w:rPr>
        <w:t xml:space="preserve">. </w:t>
      </w:r>
      <w:r w:rsidRPr="00CE76CF">
        <w:rPr>
          <w:lang w:eastAsia="ru-RU"/>
        </w:rPr>
        <w:t xml:space="preserve">Сокращённое наименование учреждения: МКОУ ДОД </w:t>
      </w:r>
      <w:r w:rsidR="004708A2">
        <w:rPr>
          <w:lang w:eastAsia="ru-RU"/>
        </w:rPr>
        <w:t>«</w:t>
      </w:r>
      <w:r w:rsidR="007C0CB6" w:rsidRPr="00CE76CF">
        <w:rPr>
          <w:lang w:eastAsia="ru-RU"/>
        </w:rPr>
        <w:t xml:space="preserve">Тельмановская </w:t>
      </w:r>
      <w:r w:rsidRPr="00CE76CF">
        <w:rPr>
          <w:lang w:eastAsia="ru-RU"/>
        </w:rPr>
        <w:t>ДШИ</w:t>
      </w:r>
      <w:r w:rsidR="004708A2">
        <w:rPr>
          <w:lang w:eastAsia="ru-RU"/>
        </w:rPr>
        <w:t>»</w:t>
      </w:r>
      <w:r w:rsidR="005212A6">
        <w:rPr>
          <w:lang w:eastAsia="ru-RU"/>
        </w:rPr>
        <w:t xml:space="preserve">. </w:t>
      </w:r>
      <w:r w:rsidRPr="00CE76CF">
        <w:rPr>
          <w:lang w:eastAsia="ru-RU"/>
        </w:rPr>
        <w:t>Тип учреждения:</w:t>
      </w:r>
      <w:r w:rsidRPr="00CE76CF">
        <w:rPr>
          <w:lang w:eastAsia="ru-RU"/>
        </w:rPr>
        <w:tab/>
        <w:t>казенное учреждение.</w:t>
      </w:r>
      <w:r w:rsidR="005212A6">
        <w:rPr>
          <w:lang w:eastAsia="ru-RU"/>
        </w:rPr>
        <w:t xml:space="preserve"> </w:t>
      </w:r>
      <w:r w:rsidRPr="00CE76CF">
        <w:rPr>
          <w:lang w:eastAsia="ru-RU"/>
        </w:rPr>
        <w:t>Вид учреждения:</w:t>
      </w:r>
      <w:r w:rsidR="005212A6">
        <w:rPr>
          <w:lang w:eastAsia="ru-RU"/>
        </w:rPr>
        <w:t xml:space="preserve"> </w:t>
      </w:r>
      <w:r w:rsidRPr="00CE76CF">
        <w:rPr>
          <w:lang w:eastAsia="ru-RU"/>
        </w:rPr>
        <w:t>детская школа искусств.</w:t>
      </w:r>
    </w:p>
    <w:p w:rsidR="00C957EE" w:rsidRPr="00CE76CF" w:rsidRDefault="00C957EE" w:rsidP="005212A6">
      <w:pPr>
        <w:ind w:firstLine="708"/>
        <w:rPr>
          <w:lang w:eastAsia="ru-RU"/>
        </w:rPr>
      </w:pPr>
      <w:r w:rsidRPr="00CE76CF">
        <w:rPr>
          <w:lang w:eastAsia="ru-RU"/>
        </w:rPr>
        <w:t>Публично-правовое образование, создавшее учреждение: муниципальное образование Тосненский район Ленинградской области.</w:t>
      </w:r>
      <w:r w:rsidR="005212A6">
        <w:rPr>
          <w:lang w:eastAsia="ru-RU"/>
        </w:rPr>
        <w:t xml:space="preserve"> </w:t>
      </w:r>
      <w:r w:rsidRPr="00CE76CF">
        <w:rPr>
          <w:lang w:eastAsia="ru-RU"/>
        </w:rPr>
        <w:t xml:space="preserve">Адрес учреждения: п. </w:t>
      </w:r>
      <w:r w:rsidRPr="00CE76CF">
        <w:rPr>
          <w:lang w:eastAsia="ru-RU"/>
        </w:rPr>
        <w:lastRenderedPageBreak/>
        <w:t>Тельмана, дом 2</w:t>
      </w:r>
      <w:r w:rsidR="001047F1" w:rsidRPr="001047F1">
        <w:rPr>
          <w:lang w:eastAsia="ru-RU"/>
        </w:rPr>
        <w:t>.</w:t>
      </w:r>
      <w:r w:rsidR="005212A6">
        <w:rPr>
          <w:lang w:eastAsia="ru-RU"/>
        </w:rPr>
        <w:t xml:space="preserve"> </w:t>
      </w:r>
      <w:r w:rsidRPr="00CE76CF">
        <w:rPr>
          <w:lang w:eastAsia="ru-RU"/>
        </w:rPr>
        <w:t xml:space="preserve">Сайт учреждения: </w:t>
      </w:r>
      <w:hyperlink r:id="rId21" w:history="1">
        <w:r w:rsidR="005212A6" w:rsidRPr="005212A6">
          <w:rPr>
            <w:rStyle w:val="aa"/>
            <w:color w:val="auto"/>
            <w:lang w:eastAsia="ru-RU"/>
          </w:rPr>
          <w:t>http://arttelmana.tsn.lokos.net</w:t>
        </w:r>
      </w:hyperlink>
      <w:r w:rsidRPr="00CE76CF">
        <w:rPr>
          <w:lang w:eastAsia="ru-RU"/>
        </w:rPr>
        <w:t>.</w:t>
      </w:r>
      <w:r w:rsidR="005212A6">
        <w:rPr>
          <w:lang w:eastAsia="ru-RU"/>
        </w:rPr>
        <w:t xml:space="preserve"> </w:t>
      </w:r>
      <w:r w:rsidRPr="00CE76CF">
        <w:rPr>
          <w:lang w:eastAsia="ru-RU"/>
        </w:rPr>
        <w:t>Адрес электронной почты: Arttelmana@gmail.com.</w:t>
      </w:r>
    </w:p>
    <w:p w:rsidR="00C957EE" w:rsidRPr="00CE76CF" w:rsidRDefault="00C957EE" w:rsidP="005212A6">
      <w:pPr>
        <w:ind w:firstLine="708"/>
        <w:rPr>
          <w:lang w:eastAsia="ru-RU"/>
        </w:rPr>
      </w:pPr>
      <w:r w:rsidRPr="00CE76CF">
        <w:rPr>
          <w:lang w:eastAsia="ru-RU"/>
        </w:rPr>
        <w:t>Органы, осуществляющие функции и полномочия учредителя: администрация муниципального образования Тосненский район Ленинградской области.</w:t>
      </w:r>
      <w:r w:rsidR="005212A6">
        <w:rPr>
          <w:lang w:eastAsia="ru-RU"/>
        </w:rPr>
        <w:t xml:space="preserve"> </w:t>
      </w:r>
      <w:r w:rsidRPr="00CE76CF">
        <w:rPr>
          <w:lang w:eastAsia="ru-RU"/>
        </w:rPr>
        <w:t>Количество штатных единиц: 30 человек.</w:t>
      </w:r>
      <w:r w:rsidR="005212A6">
        <w:rPr>
          <w:lang w:eastAsia="ru-RU"/>
        </w:rPr>
        <w:t xml:space="preserve"> </w:t>
      </w:r>
      <w:r w:rsidRPr="00CE76CF">
        <w:rPr>
          <w:lang w:eastAsia="ru-RU"/>
        </w:rPr>
        <w:t>Общая площадь объектов недвижимого имущества 271</w:t>
      </w:r>
      <w:r w:rsidR="007C0CB6">
        <w:rPr>
          <w:lang w:eastAsia="ru-RU"/>
        </w:rPr>
        <w:t>,</w:t>
      </w:r>
      <w:r w:rsidRPr="00CE76CF">
        <w:rPr>
          <w:lang w:eastAsia="ru-RU"/>
        </w:rPr>
        <w:t xml:space="preserve">40 </w:t>
      </w:r>
      <w:r w:rsidR="007C0CB6">
        <w:rPr>
          <w:lang w:eastAsia="ru-RU"/>
        </w:rPr>
        <w:t>м</w:t>
      </w:r>
      <w:r w:rsidR="007C0CB6">
        <w:rPr>
          <w:vertAlign w:val="superscript"/>
          <w:lang w:eastAsia="ru-RU"/>
        </w:rPr>
        <w:t>2</w:t>
      </w:r>
      <w:r w:rsidRPr="00CE76CF">
        <w:rPr>
          <w:lang w:eastAsia="ru-RU"/>
        </w:rPr>
        <w:t>.</w:t>
      </w:r>
    </w:p>
    <w:p w:rsidR="00C957EE" w:rsidRPr="00CE76CF" w:rsidRDefault="00C957EE" w:rsidP="00C957EE">
      <w:pPr>
        <w:ind w:firstLine="708"/>
        <w:rPr>
          <w:lang w:eastAsia="ru-RU"/>
        </w:rPr>
      </w:pPr>
      <w:r w:rsidRPr="00CE76CF">
        <w:rPr>
          <w:lang w:eastAsia="ru-RU"/>
        </w:rPr>
        <w:t>Информация получена с официального сайта для размещения информации о государственных (муниципальных) учреждениях</w:t>
      </w:r>
      <w:r w:rsidR="005212A6">
        <w:rPr>
          <w:lang w:eastAsia="ru-RU"/>
        </w:rPr>
        <w:t xml:space="preserve"> (</w:t>
      </w:r>
      <w:r w:rsidRPr="00CE76CF">
        <w:rPr>
          <w:lang w:eastAsia="ru-RU"/>
        </w:rPr>
        <w:t xml:space="preserve">источник информации: </w:t>
      </w:r>
      <w:hyperlink r:id="rId22" w:history="1">
        <w:r w:rsidRPr="00CE76CF">
          <w:rPr>
            <w:rStyle w:val="aa"/>
            <w:color w:val="auto"/>
            <w:u w:val="none"/>
            <w:lang w:eastAsia="ru-RU"/>
          </w:rPr>
          <w:t>http://bus.gov.ru/pub/agency/206359</w:t>
        </w:r>
      </w:hyperlink>
      <w:r w:rsidR="005212A6">
        <w:rPr>
          <w:rStyle w:val="aa"/>
          <w:color w:val="auto"/>
          <w:u w:val="none"/>
          <w:lang w:eastAsia="ru-RU"/>
        </w:rPr>
        <w:t>)</w:t>
      </w:r>
      <w:r w:rsidRPr="00CE76CF">
        <w:rPr>
          <w:lang w:eastAsia="ru-RU"/>
        </w:rPr>
        <w:t>.</w:t>
      </w:r>
    </w:p>
    <w:p w:rsidR="00C957EE" w:rsidRPr="00CE76CF" w:rsidRDefault="00C957EE" w:rsidP="00C957EE">
      <w:pPr>
        <w:ind w:firstLine="708"/>
        <w:rPr>
          <w:lang w:eastAsia="ru-RU"/>
        </w:rPr>
      </w:pPr>
      <w:r w:rsidRPr="00CE76CF">
        <w:rPr>
          <w:lang w:eastAsia="ru-RU"/>
        </w:rPr>
        <w:t xml:space="preserve">В ходе проверки фактического состояния </w:t>
      </w:r>
      <w:r w:rsidRPr="00CE76CF">
        <w:t xml:space="preserve">уровня обеспеченности объектами местного значения в области культуры и искусства </w:t>
      </w:r>
      <w:r w:rsidRPr="00CE76CF">
        <w:rPr>
          <w:lang w:eastAsia="ru-RU"/>
        </w:rPr>
        <w:t xml:space="preserve">их соответствию </w:t>
      </w:r>
      <w:r w:rsidRPr="00CE76CF">
        <w:t xml:space="preserve">минимально допустимому уровню обеспеченности объектами местного значения в области </w:t>
      </w:r>
      <w:r w:rsidR="00AB2482">
        <w:t xml:space="preserve">культуры и </w:t>
      </w:r>
      <w:r w:rsidR="00AA4320" w:rsidRPr="00CE76CF">
        <w:t>искусства</w:t>
      </w:r>
      <w:r w:rsidR="00AB2482">
        <w:t>,</w:t>
      </w:r>
      <w:r w:rsidR="00AA4320" w:rsidRPr="00CE76CF">
        <w:t xml:space="preserve"> </w:t>
      </w:r>
      <w:r w:rsidRPr="00CE76CF">
        <w:t>установленных в</w:t>
      </w:r>
      <w:r w:rsidRPr="00CE76CF">
        <w:rPr>
          <w:lang w:eastAsia="ru-RU"/>
        </w:rPr>
        <w:t xml:space="preserve"> Региональных нормативах градостроительного проектирования Ленинградской области установлено следующее:</w:t>
      </w:r>
    </w:p>
    <w:p w:rsidR="00C957EE" w:rsidRPr="00CE76CF" w:rsidRDefault="00C957EE" w:rsidP="00C957EE">
      <w:pPr>
        <w:ind w:firstLine="708"/>
        <w:rPr>
          <w:lang w:eastAsia="ru-RU"/>
        </w:rPr>
      </w:pPr>
      <w:r w:rsidRPr="00CE76CF">
        <w:rPr>
          <w:lang w:eastAsia="ru-RU"/>
        </w:rPr>
        <w:t xml:space="preserve">1. </w:t>
      </w:r>
      <w:r w:rsidRPr="00CE76CF">
        <w:t xml:space="preserve">Предельные значения </w:t>
      </w:r>
      <w:r w:rsidRPr="00CE76CF">
        <w:rPr>
          <w:szCs w:val="28"/>
        </w:rPr>
        <w:t xml:space="preserve">расчетных показателей минимально допустимого уровня обеспеченности объектами культуры и искусства </w:t>
      </w:r>
      <w:r w:rsidRPr="00CE76CF">
        <w:t xml:space="preserve">для населения муниципальных образований Ленинградской области для населения муниципальных образований Ленинградской области на период </w:t>
      </w:r>
      <w:r w:rsidR="00AB2482">
        <w:t>до 2025</w:t>
      </w:r>
      <w:r w:rsidRPr="00CE76CF">
        <w:t xml:space="preserve"> года исходя из норматива на 1000 жителей </w:t>
      </w:r>
      <w:r w:rsidRPr="00CE76CF">
        <w:rPr>
          <w:szCs w:val="28"/>
        </w:rPr>
        <w:t>установлены пунктом 2.3.31 (таблица 24)</w:t>
      </w:r>
      <w:r w:rsidRPr="00CE76CF">
        <w:rPr>
          <w:lang w:eastAsia="ru-RU"/>
        </w:rPr>
        <w:t xml:space="preserve"> Региональных нормативов градостроительного проектирования Ленинградской области и </w:t>
      </w:r>
      <w:r w:rsidRPr="00CE76CF">
        <w:t>составляют:</w:t>
      </w:r>
    </w:p>
    <w:p w:rsidR="00C957EE" w:rsidRPr="00CE76CF" w:rsidRDefault="00C957EE" w:rsidP="00C957EE">
      <w:pPr>
        <w:ind w:firstLine="708"/>
        <w:rPr>
          <w:lang w:eastAsia="ru-RU"/>
        </w:rPr>
      </w:pPr>
      <w:r w:rsidRPr="00CE76CF">
        <w:rPr>
          <w:lang w:eastAsia="ru-RU"/>
        </w:rPr>
        <w:t xml:space="preserve">помещения для культурно- массовой работы, досуга и любительской деятельности – 50 – 60 </w:t>
      </w:r>
      <w:r w:rsidR="00986F07" w:rsidRPr="00CE76CF">
        <w:t>м</w:t>
      </w:r>
      <w:r w:rsidR="00986F07" w:rsidRPr="00986F07">
        <w:rPr>
          <w:vertAlign w:val="superscript"/>
        </w:rPr>
        <w:t>2</w:t>
      </w:r>
      <w:r w:rsidRPr="00CE76CF">
        <w:rPr>
          <w:lang w:eastAsia="ru-RU"/>
        </w:rPr>
        <w:t xml:space="preserve"> общей площади;</w:t>
      </w:r>
    </w:p>
    <w:p w:rsidR="00C957EE" w:rsidRPr="00CE76CF" w:rsidRDefault="00C957EE" w:rsidP="00C957EE">
      <w:pPr>
        <w:ind w:firstLine="708"/>
      </w:pPr>
      <w:r w:rsidRPr="00CE76CF">
        <w:t>учреждения культуры клубного типа сельских поселений:</w:t>
      </w:r>
    </w:p>
    <w:p w:rsidR="00C957EE" w:rsidRPr="00CE76CF" w:rsidRDefault="005212A6" w:rsidP="00C957EE">
      <w:pPr>
        <w:ind w:firstLine="708"/>
        <w:rPr>
          <w:lang w:eastAsia="ru-RU"/>
        </w:rPr>
      </w:pPr>
      <w:r>
        <w:rPr>
          <w:lang w:eastAsia="ru-RU"/>
        </w:rPr>
        <w:t>п</w:t>
      </w:r>
      <w:r w:rsidR="00C957EE" w:rsidRPr="00CE76CF">
        <w:rPr>
          <w:lang w:eastAsia="ru-RU"/>
        </w:rPr>
        <w:t>ри численности населения (человек):</w:t>
      </w:r>
    </w:p>
    <w:p w:rsidR="00C957EE" w:rsidRPr="00CE76CF" w:rsidRDefault="00C957EE" w:rsidP="00C957EE">
      <w:pPr>
        <w:ind w:firstLine="708"/>
        <w:rPr>
          <w:lang w:eastAsia="ru-RU"/>
        </w:rPr>
      </w:pPr>
      <w:r w:rsidRPr="00CE76CF">
        <w:rPr>
          <w:lang w:eastAsia="ru-RU"/>
        </w:rPr>
        <w:t>до 500 – 20 зрительских мест на 100 человек;</w:t>
      </w:r>
    </w:p>
    <w:p w:rsidR="00C957EE" w:rsidRPr="00CE76CF" w:rsidRDefault="00C957EE" w:rsidP="00C957EE">
      <w:pPr>
        <w:ind w:firstLine="708"/>
        <w:rPr>
          <w:lang w:eastAsia="ru-RU"/>
        </w:rPr>
      </w:pPr>
      <w:r w:rsidRPr="00CE76CF">
        <w:rPr>
          <w:lang w:eastAsia="ru-RU"/>
        </w:rPr>
        <w:t>от 500 до 2000 – 150 зрительских мест;</w:t>
      </w:r>
    </w:p>
    <w:p w:rsidR="00C957EE" w:rsidRPr="00CE76CF" w:rsidRDefault="00C957EE" w:rsidP="00C957EE">
      <w:pPr>
        <w:ind w:firstLine="708"/>
        <w:rPr>
          <w:lang w:eastAsia="ru-RU"/>
        </w:rPr>
      </w:pPr>
      <w:r w:rsidRPr="00CE76CF">
        <w:rPr>
          <w:lang w:eastAsia="ru-RU"/>
        </w:rPr>
        <w:t>от 2000 до 5000 – 100 зрительских мест на 1 тыс. жителей;</w:t>
      </w:r>
    </w:p>
    <w:p w:rsidR="00C957EE" w:rsidRPr="00CE76CF" w:rsidRDefault="00C957EE" w:rsidP="00C957EE">
      <w:pPr>
        <w:ind w:firstLine="708"/>
        <w:rPr>
          <w:lang w:eastAsia="ru-RU"/>
        </w:rPr>
      </w:pPr>
      <w:r w:rsidRPr="00CE76CF">
        <w:rPr>
          <w:lang w:eastAsia="ru-RU"/>
        </w:rPr>
        <w:t>от 5 тыс. и более – 70 зрительских мест на 1 тыс. жителей;</w:t>
      </w:r>
    </w:p>
    <w:p w:rsidR="00C957EE" w:rsidRPr="00CE76CF" w:rsidRDefault="00C957EE" w:rsidP="00C957EE">
      <w:pPr>
        <w:ind w:firstLine="708"/>
        <w:rPr>
          <w:lang w:eastAsia="ru-RU"/>
        </w:rPr>
      </w:pPr>
      <w:r w:rsidRPr="00CE76CF">
        <w:rPr>
          <w:lang w:eastAsia="ru-RU"/>
        </w:rPr>
        <w:t xml:space="preserve">в </w:t>
      </w:r>
      <w:r w:rsidR="009A7BD8">
        <w:rPr>
          <w:lang w:eastAsia="ru-RU"/>
        </w:rPr>
        <w:t>населённых</w:t>
      </w:r>
      <w:r w:rsidRPr="00CE76CF">
        <w:rPr>
          <w:lang w:eastAsia="ru-RU"/>
        </w:rPr>
        <w:t xml:space="preserve"> пунктах с числом жителей до 100 человек – передвижная форма обслуживания;</w:t>
      </w:r>
    </w:p>
    <w:p w:rsidR="00C957EE" w:rsidRPr="00CE76CF" w:rsidRDefault="00C957EE" w:rsidP="00C957EE">
      <w:pPr>
        <w:ind w:firstLine="708"/>
      </w:pPr>
      <w:r w:rsidRPr="00CE76CF">
        <w:t>сельские массовые библиотеки в сельских поселениях:</w:t>
      </w:r>
    </w:p>
    <w:p w:rsidR="00C957EE" w:rsidRPr="00CE76CF" w:rsidRDefault="00C957EE" w:rsidP="00C957EE">
      <w:pPr>
        <w:ind w:firstLine="708"/>
        <w:rPr>
          <w:lang w:eastAsia="ru-RU"/>
        </w:rPr>
      </w:pPr>
      <w:r w:rsidRPr="00CE76CF">
        <w:rPr>
          <w:lang w:eastAsia="ru-RU"/>
        </w:rPr>
        <w:t>при численности населения (человек):</w:t>
      </w:r>
    </w:p>
    <w:p w:rsidR="00C957EE" w:rsidRPr="00CE76CF" w:rsidRDefault="00C957EE" w:rsidP="00C957EE">
      <w:pPr>
        <w:ind w:right="5" w:firstLine="708"/>
      </w:pPr>
      <w:r w:rsidRPr="00CE76CF">
        <w:t>свыше 1 до 2: 6 – 7,5 тыс. единиц хранения, 5 – 6 читательских мест;</w:t>
      </w:r>
    </w:p>
    <w:p w:rsidR="00C957EE" w:rsidRPr="00CE76CF" w:rsidRDefault="00C957EE" w:rsidP="00C957EE">
      <w:pPr>
        <w:ind w:right="5" w:firstLine="708"/>
      </w:pPr>
      <w:r w:rsidRPr="00CE76CF">
        <w:t>свыше 2 до 5: 5 – 6 тыс. единиц хранения, 4 – 5 читательских мест;</w:t>
      </w:r>
    </w:p>
    <w:p w:rsidR="00C957EE" w:rsidRPr="00CE76CF" w:rsidRDefault="00C957EE" w:rsidP="00C957EE">
      <w:pPr>
        <w:ind w:right="5" w:firstLine="708"/>
      </w:pPr>
      <w:r w:rsidRPr="00CE76CF">
        <w:t>свыше 5 до 10: 4,5 – 5 тыс. единиц хранения, 3 – 4 читательских мест</w:t>
      </w:r>
      <w:r w:rsidR="005212A6">
        <w:t>.</w:t>
      </w:r>
    </w:p>
    <w:p w:rsidR="00C957EE" w:rsidRPr="00CE76CF" w:rsidRDefault="00C957EE" w:rsidP="00C957EE">
      <w:pPr>
        <w:ind w:firstLine="708"/>
        <w:rPr>
          <w:lang w:eastAsia="ru-RU"/>
        </w:rPr>
      </w:pPr>
      <w:r w:rsidRPr="00CE76CF">
        <w:t>Максимально допустимый уровень территориальной доступности сельских массовых библиотек – 30 минут транспортной доступности.</w:t>
      </w:r>
    </w:p>
    <w:p w:rsidR="00C957EE" w:rsidRPr="00CE76CF" w:rsidRDefault="00C957EE" w:rsidP="00C957EE">
      <w:pPr>
        <w:ind w:firstLine="708"/>
        <w:rPr>
          <w:szCs w:val="28"/>
        </w:rPr>
      </w:pPr>
      <w:r w:rsidRPr="00CE76CF">
        <w:rPr>
          <w:lang w:eastAsia="ru-RU"/>
        </w:rPr>
        <w:t xml:space="preserve">2. </w:t>
      </w:r>
      <w:r w:rsidRPr="00CE76CF">
        <w:t xml:space="preserve">Фактическое население муниципального образования по состоянию на </w:t>
      </w:r>
      <w:r w:rsidR="002C78DF">
        <w:t>0</w:t>
      </w:r>
      <w:r w:rsidRPr="00CE76CF">
        <w:t>1.01. 2016 г. составляет 14214 человек. М</w:t>
      </w:r>
      <w:r w:rsidRPr="00CE76CF">
        <w:rPr>
          <w:szCs w:val="28"/>
        </w:rPr>
        <w:t xml:space="preserve">инимально допустимый уровень обеспеченности </w:t>
      </w:r>
      <w:r w:rsidRPr="00CE76CF">
        <w:rPr>
          <w:rFonts w:eastAsia="Times New Roman"/>
        </w:rPr>
        <w:t>муниципальных образований Ленинградской области объектами культуры</w:t>
      </w:r>
      <w:r w:rsidRPr="00CE76CF">
        <w:rPr>
          <w:szCs w:val="28"/>
        </w:rPr>
        <w:t xml:space="preserve"> (</w:t>
      </w:r>
      <w:r w:rsidRPr="00CE76CF">
        <w:rPr>
          <w:lang w:eastAsia="ru-RU"/>
        </w:rPr>
        <w:t xml:space="preserve">для </w:t>
      </w:r>
      <w:r w:rsidRPr="00CE76CF">
        <w:rPr>
          <w:lang w:eastAsia="ru-RU"/>
        </w:rPr>
        <w:lastRenderedPageBreak/>
        <w:t xml:space="preserve">сельских </w:t>
      </w:r>
      <w:r w:rsidR="009A7BD8">
        <w:rPr>
          <w:lang w:eastAsia="ru-RU"/>
        </w:rPr>
        <w:t>населённых</w:t>
      </w:r>
      <w:r w:rsidRPr="00CE76CF">
        <w:rPr>
          <w:lang w:eastAsia="ru-RU"/>
        </w:rPr>
        <w:t xml:space="preserve"> пунктов, расположенных в зоне интенсивной урбанизации (зоне А))</w:t>
      </w:r>
      <w:r w:rsidRPr="00CE76CF">
        <w:rPr>
          <w:szCs w:val="28"/>
        </w:rPr>
        <w:t>, при нормативных значениях на 1000 человек, должен составлять:</w:t>
      </w:r>
    </w:p>
    <w:p w:rsidR="00C957EE" w:rsidRPr="00CE76CF" w:rsidRDefault="00C957EE" w:rsidP="00C957EE">
      <w:pPr>
        <w:ind w:firstLine="708"/>
      </w:pPr>
      <w:r w:rsidRPr="00CE76CF">
        <w:rPr>
          <w:lang w:eastAsia="ru-RU"/>
        </w:rPr>
        <w:t xml:space="preserve">помещения для культурно-массовой работы, досуга и </w:t>
      </w:r>
      <w:r w:rsidR="007C0CB6">
        <w:rPr>
          <w:lang w:eastAsia="ru-RU"/>
        </w:rPr>
        <w:t>любительской деятельности – 60</w:t>
      </w:r>
      <w:r w:rsidR="0061296C">
        <w:rPr>
          <w:rFonts w:eastAsia="Times New Roman"/>
        </w:rPr>
        <w:t xml:space="preserve"> </w:t>
      </w:r>
      <w:r w:rsidR="0061296C">
        <w:rPr>
          <w:rFonts w:eastAsia="Times New Roman" w:cs="Times New Roman"/>
        </w:rPr>
        <w:t>×</w:t>
      </w:r>
      <w:r w:rsidR="0061296C">
        <w:rPr>
          <w:rFonts w:eastAsia="Times New Roman"/>
        </w:rPr>
        <w:t xml:space="preserve"> </w:t>
      </w:r>
      <w:r w:rsidRPr="00CE76CF">
        <w:rPr>
          <w:lang w:eastAsia="ru-RU"/>
        </w:rPr>
        <w:t xml:space="preserve">14,214 = 853 </w:t>
      </w:r>
      <w:r w:rsidR="007C0CB6">
        <w:rPr>
          <w:lang w:eastAsia="ru-RU"/>
        </w:rPr>
        <w:t>м</w:t>
      </w:r>
      <w:r w:rsidR="007C0CB6">
        <w:rPr>
          <w:vertAlign w:val="superscript"/>
          <w:lang w:eastAsia="ru-RU"/>
        </w:rPr>
        <w:t>2</w:t>
      </w:r>
      <w:r w:rsidRPr="00CE76CF">
        <w:rPr>
          <w:lang w:eastAsia="ru-RU"/>
        </w:rPr>
        <w:t>;</w:t>
      </w:r>
    </w:p>
    <w:p w:rsidR="00C957EE" w:rsidRPr="00CE76CF" w:rsidRDefault="00C957EE" w:rsidP="00C957EE">
      <w:pPr>
        <w:ind w:firstLine="708"/>
      </w:pPr>
      <w:r w:rsidRPr="00CE76CF">
        <w:t xml:space="preserve">учреждения культуры клубного типа сельских поселений: </w:t>
      </w:r>
    </w:p>
    <w:p w:rsidR="00C957EE" w:rsidRPr="00CE76CF" w:rsidRDefault="00C957EE" w:rsidP="00C957EE">
      <w:pPr>
        <w:ind w:firstLine="708"/>
      </w:pPr>
      <w:r w:rsidRPr="00CE76CF">
        <w:t xml:space="preserve">для д. Пионер – </w:t>
      </w:r>
      <w:r w:rsidRPr="00CE76CF">
        <w:rPr>
          <w:lang w:eastAsia="ru-RU"/>
        </w:rPr>
        <w:t xml:space="preserve">20 зрительских мест на 100 человек </w:t>
      </w:r>
      <w:r w:rsidR="005212A6">
        <w:rPr>
          <w:rFonts w:cs="Times New Roman"/>
          <w:lang w:eastAsia="ru-RU"/>
        </w:rPr>
        <w:t>×</w:t>
      </w:r>
      <w:r w:rsidRPr="00CE76CF">
        <w:rPr>
          <w:lang w:eastAsia="ru-RU"/>
        </w:rPr>
        <w:t xml:space="preserve"> 1,7= 34 зрительских места;</w:t>
      </w:r>
    </w:p>
    <w:p w:rsidR="00C957EE" w:rsidRPr="00CE76CF" w:rsidRDefault="00C957EE" w:rsidP="00C957EE">
      <w:pPr>
        <w:ind w:firstLine="708"/>
      </w:pPr>
      <w:r w:rsidRPr="00CE76CF">
        <w:t xml:space="preserve">для п. Войскорово – </w:t>
      </w:r>
      <w:r w:rsidRPr="00CE76CF">
        <w:rPr>
          <w:lang w:eastAsia="ru-RU"/>
        </w:rPr>
        <w:t>150 зрительских мест;</w:t>
      </w:r>
    </w:p>
    <w:p w:rsidR="00C957EE" w:rsidRPr="00CE76CF" w:rsidRDefault="00C957EE" w:rsidP="00C957EE">
      <w:pPr>
        <w:ind w:firstLine="708"/>
      </w:pPr>
      <w:r w:rsidRPr="00CE76CF">
        <w:t xml:space="preserve">для д. Ям-Ижора – </w:t>
      </w:r>
      <w:r w:rsidRPr="00CE76CF">
        <w:rPr>
          <w:lang w:eastAsia="ru-RU"/>
        </w:rPr>
        <w:t xml:space="preserve">20 зрительских мест на 100 человек </w:t>
      </w:r>
      <w:r w:rsidR="002C78DF">
        <w:rPr>
          <w:rFonts w:cs="Times New Roman"/>
          <w:lang w:eastAsia="ru-RU"/>
        </w:rPr>
        <w:t>×</w:t>
      </w:r>
      <w:r w:rsidRPr="00CE76CF">
        <w:rPr>
          <w:lang w:eastAsia="ru-RU"/>
        </w:rPr>
        <w:t xml:space="preserve"> 1,2 = 24 зрительских места;</w:t>
      </w:r>
    </w:p>
    <w:p w:rsidR="00C957EE" w:rsidRPr="00CE76CF" w:rsidRDefault="00C957EE" w:rsidP="00C957EE">
      <w:pPr>
        <w:ind w:firstLine="708"/>
      </w:pPr>
      <w:r w:rsidRPr="00CE76CF">
        <w:t xml:space="preserve">для п. Тельмана – </w:t>
      </w:r>
      <w:r w:rsidRPr="00CE76CF">
        <w:rPr>
          <w:lang w:eastAsia="ru-RU"/>
        </w:rPr>
        <w:t xml:space="preserve">70 зрительских мест на 1 тыс. жителей </w:t>
      </w:r>
      <w:r w:rsidR="002C78DF">
        <w:rPr>
          <w:rFonts w:cs="Times New Roman"/>
          <w:lang w:eastAsia="ru-RU"/>
        </w:rPr>
        <w:t>×</w:t>
      </w:r>
      <w:r w:rsidRPr="00CE76CF">
        <w:rPr>
          <w:lang w:eastAsia="ru-RU"/>
        </w:rPr>
        <w:t xml:space="preserve"> 10,0 = 700 зрительских мест;</w:t>
      </w:r>
    </w:p>
    <w:p w:rsidR="00C957EE" w:rsidRPr="00CE76CF" w:rsidRDefault="00C957EE" w:rsidP="00C957EE">
      <w:pPr>
        <w:ind w:firstLine="708"/>
      </w:pPr>
      <w:r w:rsidRPr="00CE76CF">
        <w:t>сельские массовые библиотеки в сельских поселениях:</w:t>
      </w:r>
    </w:p>
    <w:p w:rsidR="00C957EE" w:rsidRPr="00CE76CF" w:rsidRDefault="00C957EE" w:rsidP="00C957EE">
      <w:pPr>
        <w:ind w:firstLine="708"/>
      </w:pPr>
      <w:r w:rsidRPr="00CE76CF">
        <w:t xml:space="preserve">для д. Пионер – </w:t>
      </w:r>
      <w:r w:rsidRPr="00CE76CF">
        <w:rPr>
          <w:lang w:eastAsia="ru-RU"/>
        </w:rPr>
        <w:t>не нормируется;</w:t>
      </w:r>
    </w:p>
    <w:p w:rsidR="00C957EE" w:rsidRPr="00CE76CF" w:rsidRDefault="00C957EE" w:rsidP="00C957EE">
      <w:pPr>
        <w:ind w:right="5" w:firstLine="708"/>
      </w:pPr>
      <w:r w:rsidRPr="00CE76CF">
        <w:t>для п. Войскорово – на 6</w:t>
      </w:r>
      <w:r w:rsidR="0061296C">
        <w:rPr>
          <w:rFonts w:eastAsia="Times New Roman"/>
        </w:rPr>
        <w:t xml:space="preserve"> </w:t>
      </w:r>
      <w:r w:rsidR="0061296C">
        <w:rPr>
          <w:rFonts w:eastAsia="Times New Roman" w:cs="Times New Roman"/>
        </w:rPr>
        <w:t>×</w:t>
      </w:r>
      <w:r w:rsidR="0061296C">
        <w:rPr>
          <w:rFonts w:eastAsia="Times New Roman"/>
        </w:rPr>
        <w:t xml:space="preserve"> </w:t>
      </w:r>
      <w:r w:rsidRPr="00CE76CF">
        <w:t>1,9 = 12 читательских мест;</w:t>
      </w:r>
    </w:p>
    <w:p w:rsidR="00C957EE" w:rsidRPr="00CE76CF" w:rsidRDefault="00C957EE" w:rsidP="00C957EE">
      <w:pPr>
        <w:ind w:firstLine="708"/>
      </w:pPr>
      <w:r w:rsidRPr="00CE76CF">
        <w:t xml:space="preserve">для д. Ям-Ижора – </w:t>
      </w:r>
      <w:r w:rsidRPr="00CE76CF">
        <w:rPr>
          <w:lang w:eastAsia="ru-RU"/>
        </w:rPr>
        <w:t>не нормируется;</w:t>
      </w:r>
    </w:p>
    <w:p w:rsidR="00C957EE" w:rsidRPr="00CE76CF" w:rsidRDefault="00C957EE" w:rsidP="00C957EE">
      <w:pPr>
        <w:ind w:right="5" w:firstLine="708"/>
      </w:pPr>
      <w:r w:rsidRPr="00CE76CF">
        <w:t>для п. Тельмана – на 4</w:t>
      </w:r>
      <w:r w:rsidR="0061296C">
        <w:rPr>
          <w:rFonts w:eastAsia="Times New Roman"/>
        </w:rPr>
        <w:t xml:space="preserve"> </w:t>
      </w:r>
      <w:r w:rsidR="0061296C">
        <w:rPr>
          <w:rFonts w:eastAsia="Times New Roman" w:cs="Times New Roman"/>
        </w:rPr>
        <w:t>×</w:t>
      </w:r>
      <w:r w:rsidR="0061296C">
        <w:rPr>
          <w:rFonts w:eastAsia="Times New Roman"/>
        </w:rPr>
        <w:t xml:space="preserve"> </w:t>
      </w:r>
      <w:r w:rsidRPr="00CE76CF">
        <w:t>10,0 = 40 читательских мест.</w:t>
      </w:r>
    </w:p>
    <w:p w:rsidR="0074484B" w:rsidRPr="00CE76CF" w:rsidRDefault="00786046" w:rsidP="00036951">
      <w:pPr>
        <w:pStyle w:val="1"/>
        <w:keepLines w:val="0"/>
        <w:numPr>
          <w:ilvl w:val="1"/>
          <w:numId w:val="28"/>
        </w:numPr>
        <w:ind w:left="567" w:hanging="567"/>
      </w:pPr>
      <w:bookmarkStart w:id="106" w:name="_Toc500422199"/>
      <w:r w:rsidRPr="00CE76CF">
        <w:t>Характеристика</w:t>
      </w:r>
      <w:r w:rsidR="005E4186" w:rsidRPr="00CE76CF">
        <w:t xml:space="preserve"> </w:t>
      </w:r>
      <w:r w:rsidR="00640177" w:rsidRPr="00CE76CF">
        <w:t xml:space="preserve">существующих </w:t>
      </w:r>
      <w:r w:rsidR="00DE5115" w:rsidRPr="00CE76CF">
        <w:t>о</w:t>
      </w:r>
      <w:r w:rsidRPr="00CE76CF">
        <w:t>бъектов</w:t>
      </w:r>
      <w:r w:rsidR="0074484B" w:rsidRPr="00CE76CF">
        <w:t xml:space="preserve"> физической культуры и спорта</w:t>
      </w:r>
      <w:bookmarkEnd w:id="106"/>
    </w:p>
    <w:p w:rsidR="005E4186" w:rsidRPr="00CE76CF" w:rsidRDefault="005E4186" w:rsidP="00531D4C">
      <w:pPr>
        <w:ind w:firstLine="709"/>
        <w:rPr>
          <w:lang w:eastAsia="ru-RU"/>
        </w:rPr>
      </w:pPr>
      <w:r w:rsidRPr="00CE76CF">
        <w:rPr>
          <w:lang w:eastAsia="ru-RU"/>
        </w:rPr>
        <w:t xml:space="preserve">На территории </w:t>
      </w:r>
      <w:r w:rsidR="00FB561F">
        <w:rPr>
          <w:lang w:eastAsia="ru-RU"/>
        </w:rPr>
        <w:t>МО Тельмановское СП</w:t>
      </w:r>
      <w:r w:rsidR="00531D4C" w:rsidRPr="00CE76CF">
        <w:rPr>
          <w:lang w:eastAsia="ru-RU"/>
        </w:rPr>
        <w:t xml:space="preserve"> расположено всего 6 спортивных сооружений, из них </w:t>
      </w:r>
      <w:r w:rsidR="00531D4C" w:rsidRPr="00CE76CF">
        <w:rPr>
          <w:rFonts w:eastAsia="Times New Roman"/>
        </w:rPr>
        <w:t>плоскостные спортивные сооружения – 3; спортивные залы –</w:t>
      </w:r>
      <w:r w:rsidR="004D39CA" w:rsidRPr="00CE76CF">
        <w:rPr>
          <w:rFonts w:eastAsia="Times New Roman"/>
        </w:rPr>
        <w:t xml:space="preserve"> 3</w:t>
      </w:r>
      <w:r w:rsidR="001E5CEE" w:rsidRPr="00CE76CF">
        <w:rPr>
          <w:rFonts w:eastAsia="Times New Roman"/>
        </w:rPr>
        <w:t>.</w:t>
      </w:r>
    </w:p>
    <w:p w:rsidR="00E3674C" w:rsidRPr="00CE76CF" w:rsidRDefault="00E3674C" w:rsidP="00E3674C">
      <w:pPr>
        <w:ind w:firstLine="708"/>
        <w:rPr>
          <w:lang w:eastAsia="ru-RU"/>
        </w:rPr>
      </w:pPr>
      <w:r w:rsidRPr="00CE76CF">
        <w:t xml:space="preserve">Тельмановское сельское поселение согласно </w:t>
      </w:r>
      <w:r w:rsidRPr="00CE76CF">
        <w:rPr>
          <w:lang w:eastAsia="ru-RU"/>
        </w:rPr>
        <w:t>Региональным нормативам градостроительного проектирования Ленинградской области относится к сельским поселениям, расположенным в зоне интенсивной урбанизации (зоне А).</w:t>
      </w:r>
      <w:r w:rsidRPr="00CE76CF">
        <w:t xml:space="preserve"> Фактическое население муниципального образования по состоянию на </w:t>
      </w:r>
      <w:r w:rsidR="002C78DF">
        <w:t>0</w:t>
      </w:r>
      <w:r w:rsidRPr="00CE76CF">
        <w:t>1.01.2016 г. составляет 14214 человек.</w:t>
      </w:r>
    </w:p>
    <w:p w:rsidR="00E3674C" w:rsidRPr="00CE76CF" w:rsidRDefault="00E3674C" w:rsidP="00E3674C">
      <w:pPr>
        <w:ind w:firstLine="708"/>
        <w:rPr>
          <w:lang w:eastAsia="ru-RU"/>
        </w:rPr>
      </w:pPr>
      <w:r w:rsidRPr="00CE76CF">
        <w:rPr>
          <w:lang w:eastAsia="ru-RU"/>
        </w:rPr>
        <w:t xml:space="preserve">В ходе проверки фактического состояния </w:t>
      </w:r>
      <w:r w:rsidRPr="00CE76CF">
        <w:t xml:space="preserve">уровня обеспеченности </w:t>
      </w:r>
      <w:r w:rsidRPr="00CE76CF">
        <w:rPr>
          <w:szCs w:val="28"/>
        </w:rPr>
        <w:t xml:space="preserve">населения поселения </w:t>
      </w:r>
      <w:r w:rsidR="00AA4320" w:rsidRPr="00CE76CF">
        <w:t>объект</w:t>
      </w:r>
      <w:r w:rsidR="00AA4320">
        <w:t>ами</w:t>
      </w:r>
      <w:r w:rsidR="00AA4320" w:rsidRPr="00CE76CF">
        <w:t xml:space="preserve"> физической культуры и спорта </w:t>
      </w:r>
      <w:r w:rsidRPr="00CE76CF">
        <w:t xml:space="preserve">и </w:t>
      </w:r>
      <w:r w:rsidRPr="00CE76CF">
        <w:rPr>
          <w:lang w:eastAsia="ru-RU"/>
        </w:rPr>
        <w:t xml:space="preserve">соответствия их </w:t>
      </w:r>
      <w:r w:rsidRPr="00CE76CF">
        <w:t xml:space="preserve">минимально допустимому уровню обеспеченности объектами местного значения в области </w:t>
      </w:r>
      <w:r w:rsidR="00AA4320" w:rsidRPr="00CE76CF">
        <w:t xml:space="preserve">физической культуры и спорта </w:t>
      </w:r>
      <w:r w:rsidRPr="00CE76CF">
        <w:t>установленных в</w:t>
      </w:r>
      <w:r w:rsidRPr="00CE76CF">
        <w:rPr>
          <w:lang w:eastAsia="ru-RU"/>
        </w:rPr>
        <w:t xml:space="preserve"> Региональных нормативах градостроительного проектирования Ленинградской области установлено следующее:</w:t>
      </w:r>
    </w:p>
    <w:p w:rsidR="00531D4C" w:rsidRPr="00CE76CF" w:rsidRDefault="00E3674C" w:rsidP="00E3674C">
      <w:pPr>
        <w:ind w:firstLine="708"/>
        <w:rPr>
          <w:lang w:eastAsia="ru-RU"/>
        </w:rPr>
      </w:pPr>
      <w:r w:rsidRPr="00CE76CF">
        <w:rPr>
          <w:szCs w:val="28"/>
        </w:rPr>
        <w:t xml:space="preserve">1. Согласно приложению 24 материалов по обоснованию расчетных показателей, содержащихся в основной части </w:t>
      </w:r>
      <w:r w:rsidRPr="00CE76CF">
        <w:rPr>
          <w:lang w:eastAsia="ru-RU"/>
        </w:rPr>
        <w:t>Региональных нормативов градостроительного проектирования Ленинградской области, в</w:t>
      </w:r>
      <w:r w:rsidR="00531D4C" w:rsidRPr="00CE76CF">
        <w:rPr>
          <w:szCs w:val="28"/>
        </w:rPr>
        <w:t xml:space="preserve"> соответствии с распоряжением Правительства Российской Федерации от </w:t>
      </w:r>
      <w:r w:rsidR="007F55BD">
        <w:rPr>
          <w:szCs w:val="28"/>
        </w:rPr>
        <w:t>0</w:t>
      </w:r>
      <w:r w:rsidR="00531D4C" w:rsidRPr="00CE76CF">
        <w:rPr>
          <w:szCs w:val="28"/>
        </w:rPr>
        <w:t>3</w:t>
      </w:r>
      <w:r w:rsidR="007975CC" w:rsidRPr="00CE76CF">
        <w:rPr>
          <w:szCs w:val="28"/>
        </w:rPr>
        <w:t>.07.</w:t>
      </w:r>
      <w:r w:rsidR="00531D4C" w:rsidRPr="00CE76CF">
        <w:rPr>
          <w:szCs w:val="28"/>
        </w:rPr>
        <w:t xml:space="preserve">1996 № 1063-р, </w:t>
      </w:r>
      <w:r w:rsidR="00AB2482">
        <w:rPr>
          <w:szCs w:val="28"/>
        </w:rPr>
        <w:t>м</w:t>
      </w:r>
      <w:r w:rsidR="00531D4C" w:rsidRPr="00CE76CF">
        <w:rPr>
          <w:szCs w:val="28"/>
        </w:rPr>
        <w:t>етодикой определения нормативной потребности субъектов Российской Федерации в объектах социальной инфраструктуры, одобренной распоряжением  Правительства Российской Федерации от 19</w:t>
      </w:r>
      <w:r w:rsidR="007D66E5" w:rsidRPr="00CE76CF">
        <w:rPr>
          <w:szCs w:val="28"/>
        </w:rPr>
        <w:t>.10.</w:t>
      </w:r>
      <w:r w:rsidR="00531D4C" w:rsidRPr="00CE76CF">
        <w:rPr>
          <w:szCs w:val="28"/>
        </w:rPr>
        <w:t xml:space="preserve">1999 № 1683-р, государственной программой Ленинградской области </w:t>
      </w:r>
      <w:r w:rsidR="004708A2">
        <w:rPr>
          <w:szCs w:val="28"/>
        </w:rPr>
        <w:t>«</w:t>
      </w:r>
      <w:r w:rsidR="00531D4C" w:rsidRPr="00CE76CF">
        <w:rPr>
          <w:szCs w:val="28"/>
        </w:rPr>
        <w:t>Развитие физической культуры и спорта в Ленинградской области</w:t>
      </w:r>
      <w:r w:rsidR="004708A2">
        <w:rPr>
          <w:szCs w:val="28"/>
        </w:rPr>
        <w:t>»</w:t>
      </w:r>
      <w:r w:rsidR="00531D4C" w:rsidRPr="00CE76CF">
        <w:rPr>
          <w:szCs w:val="28"/>
        </w:rPr>
        <w:t>, СП 42.13330.201</w:t>
      </w:r>
      <w:r w:rsidR="00595326">
        <w:rPr>
          <w:szCs w:val="28"/>
        </w:rPr>
        <w:t>6</w:t>
      </w:r>
      <w:r w:rsidR="00531D4C" w:rsidRPr="00CE76CF">
        <w:rPr>
          <w:szCs w:val="28"/>
        </w:rPr>
        <w:t xml:space="preserve"> </w:t>
      </w:r>
      <w:r w:rsidR="004708A2">
        <w:rPr>
          <w:szCs w:val="28"/>
        </w:rPr>
        <w:t>«</w:t>
      </w:r>
      <w:r w:rsidR="00531D4C" w:rsidRPr="00CE76CF">
        <w:rPr>
          <w:szCs w:val="28"/>
        </w:rPr>
        <w:t>Градостроительство. Планировка и застройка городских и сельских поселений</w:t>
      </w:r>
      <w:r w:rsidR="004708A2">
        <w:rPr>
          <w:szCs w:val="28"/>
        </w:rPr>
        <w:t>»</w:t>
      </w:r>
      <w:r w:rsidR="00531D4C" w:rsidRPr="00CE76CF">
        <w:rPr>
          <w:szCs w:val="28"/>
        </w:rPr>
        <w:t xml:space="preserve"> расширен состав объектов физкультуры и спорта Ленинградской области, определен </w:t>
      </w:r>
      <w:r w:rsidR="00531D4C" w:rsidRPr="00CE76CF">
        <w:rPr>
          <w:szCs w:val="28"/>
        </w:rPr>
        <w:lastRenderedPageBreak/>
        <w:t xml:space="preserve">минимально допустимый уровень </w:t>
      </w:r>
      <w:r w:rsidRPr="00CE76CF">
        <w:rPr>
          <w:szCs w:val="28"/>
        </w:rPr>
        <w:t>обеспеченности населения</w:t>
      </w:r>
      <w:r w:rsidR="00531D4C" w:rsidRPr="00CE76CF">
        <w:rPr>
          <w:szCs w:val="28"/>
        </w:rPr>
        <w:t xml:space="preserve"> Ленинградской области объектами и максимальная доступность объектов</w:t>
      </w:r>
      <w:r w:rsidR="00AA4320">
        <w:rPr>
          <w:szCs w:val="28"/>
        </w:rPr>
        <w:t>.</w:t>
      </w:r>
    </w:p>
    <w:p w:rsidR="005E4186" w:rsidRPr="00CE76CF" w:rsidRDefault="00531D4C" w:rsidP="00531D4C">
      <w:pPr>
        <w:ind w:firstLine="708"/>
        <w:rPr>
          <w:lang w:eastAsia="ru-RU"/>
        </w:rPr>
      </w:pPr>
      <w:r w:rsidRPr="00CE76CF">
        <w:rPr>
          <w:lang w:eastAsia="ru-RU"/>
        </w:rPr>
        <w:t>2.</w:t>
      </w:r>
      <w:r w:rsidRPr="00CE76CF">
        <w:t xml:space="preserve"> Предельные значения расчетных показателей минимально допустимого уровня обеспеченности </w:t>
      </w:r>
      <w:r w:rsidRPr="00CE76CF">
        <w:rPr>
          <w:szCs w:val="28"/>
        </w:rPr>
        <w:t xml:space="preserve">населения </w:t>
      </w:r>
      <w:r w:rsidRPr="00CE76CF">
        <w:rPr>
          <w:rFonts w:eastAsia="Times New Roman"/>
        </w:rPr>
        <w:t xml:space="preserve">муниципальных образований </w:t>
      </w:r>
      <w:r w:rsidRPr="00CE76CF">
        <w:rPr>
          <w:szCs w:val="28"/>
        </w:rPr>
        <w:t xml:space="preserve">Ленинградской области </w:t>
      </w:r>
      <w:r w:rsidRPr="00CE76CF">
        <w:rPr>
          <w:rFonts w:eastAsia="Times New Roman"/>
        </w:rPr>
        <w:t xml:space="preserve">спортивными сооружениями (объектами физкультуры и спорта) </w:t>
      </w:r>
      <w:r w:rsidRPr="00CE76CF">
        <w:t xml:space="preserve">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Ленинградской области на период </w:t>
      </w:r>
      <w:r w:rsidR="00AB2482">
        <w:t>до 2025</w:t>
      </w:r>
      <w:r w:rsidRPr="00CE76CF">
        <w:t xml:space="preserve"> года исходя из норматива на 1000 жителей установлены в пункте 2.3.105 </w:t>
      </w:r>
      <w:r w:rsidR="006E18A4" w:rsidRPr="00CE76CF">
        <w:rPr>
          <w:lang w:eastAsia="ru-RU"/>
        </w:rPr>
        <w:t>Региональных нормативов градостроительного проектирования Ленинградской области</w:t>
      </w:r>
      <w:r w:rsidR="006E18A4" w:rsidRPr="00CE76CF">
        <w:t xml:space="preserve"> </w:t>
      </w:r>
      <w:r w:rsidRPr="00CE76CF">
        <w:t>и составляют:</w:t>
      </w:r>
    </w:p>
    <w:p w:rsidR="00531D4C" w:rsidRPr="00CE76CF" w:rsidRDefault="00531D4C" w:rsidP="00531D4C">
      <w:pPr>
        <w:ind w:firstLine="708"/>
        <w:rPr>
          <w:rFonts w:eastAsia="Times New Roman"/>
        </w:rPr>
      </w:pPr>
      <w:r w:rsidRPr="00CE76CF">
        <w:rPr>
          <w:rFonts w:eastAsia="Times New Roman"/>
        </w:rPr>
        <w:t xml:space="preserve">плоскостные спортивные сооружения – 1950 </w:t>
      </w:r>
      <w:r w:rsidR="00986F07" w:rsidRPr="00CE76CF">
        <w:t>м</w:t>
      </w:r>
      <w:r w:rsidR="00986F07" w:rsidRPr="00986F07">
        <w:rPr>
          <w:vertAlign w:val="superscript"/>
        </w:rPr>
        <w:t>2</w:t>
      </w:r>
      <w:r w:rsidRPr="00CE76CF">
        <w:rPr>
          <w:rFonts w:eastAsia="Times New Roman"/>
        </w:rPr>
        <w:t xml:space="preserve"> с радиусом обслуживания 1500 м;</w:t>
      </w:r>
    </w:p>
    <w:p w:rsidR="00531D4C" w:rsidRPr="00CE76CF" w:rsidRDefault="00531D4C" w:rsidP="00531D4C">
      <w:pPr>
        <w:ind w:firstLine="708"/>
        <w:rPr>
          <w:rFonts w:eastAsia="Times New Roman"/>
        </w:rPr>
      </w:pPr>
      <w:r w:rsidRPr="00CE76CF">
        <w:rPr>
          <w:rFonts w:eastAsia="Times New Roman"/>
        </w:rPr>
        <w:t xml:space="preserve">спортивные залы – 350 </w:t>
      </w:r>
      <w:r w:rsidR="00986F07" w:rsidRPr="00CE76CF">
        <w:t>м</w:t>
      </w:r>
      <w:r w:rsidR="00986F07" w:rsidRPr="00986F07">
        <w:rPr>
          <w:vertAlign w:val="superscript"/>
        </w:rPr>
        <w:t>2</w:t>
      </w:r>
      <w:r w:rsidRPr="00CE76CF">
        <w:rPr>
          <w:rFonts w:eastAsia="Times New Roman"/>
        </w:rPr>
        <w:t xml:space="preserve"> с транспортной доступностью до 30 минут;</w:t>
      </w:r>
    </w:p>
    <w:p w:rsidR="00531D4C" w:rsidRPr="00CE76CF" w:rsidRDefault="00531D4C" w:rsidP="00531D4C">
      <w:pPr>
        <w:ind w:firstLine="709"/>
        <w:rPr>
          <w:rFonts w:eastAsia="Times New Roman"/>
        </w:rPr>
      </w:pPr>
      <w:r w:rsidRPr="00CE76CF">
        <w:rPr>
          <w:rFonts w:eastAsia="Times New Roman"/>
        </w:rPr>
        <w:t xml:space="preserve">плавательные бассейны – 75 </w:t>
      </w:r>
      <w:r w:rsidR="00986F07" w:rsidRPr="00CE76CF">
        <w:t>м</w:t>
      </w:r>
      <w:r w:rsidR="00986F07" w:rsidRPr="00986F07">
        <w:rPr>
          <w:vertAlign w:val="superscript"/>
        </w:rPr>
        <w:t>2</w:t>
      </w:r>
      <w:r w:rsidRPr="00CE76CF">
        <w:rPr>
          <w:rFonts w:eastAsia="Times New Roman"/>
        </w:rPr>
        <w:t xml:space="preserve"> зеркала воды с транспортной доступностью до 30 минут.</w:t>
      </w:r>
    </w:p>
    <w:p w:rsidR="00531D4C" w:rsidRPr="00CE76CF" w:rsidRDefault="00531D4C" w:rsidP="00531D4C">
      <w:pPr>
        <w:ind w:firstLine="709"/>
        <w:rPr>
          <w:rFonts w:eastAsia="Times New Roman"/>
        </w:rPr>
      </w:pPr>
      <w:r w:rsidRPr="00CE76CF">
        <w:rPr>
          <w:rFonts w:eastAsia="Times New Roman"/>
        </w:rPr>
        <w:t xml:space="preserve">Планировочные размеры участков открытых плоскостных сооружений для отдельных видов спорта, а также комплексных физкультурно-игровых площадок рекомендуется принимать в соответствии с приложением 13 </w:t>
      </w:r>
      <w:r w:rsidR="006E18A4" w:rsidRPr="00CE76CF">
        <w:rPr>
          <w:lang w:eastAsia="ru-RU"/>
        </w:rPr>
        <w:t>Региональных норматив</w:t>
      </w:r>
      <w:r w:rsidR="006E18A4">
        <w:rPr>
          <w:lang w:eastAsia="ru-RU"/>
        </w:rPr>
        <w:t>ов</w:t>
      </w:r>
      <w:r w:rsidR="006E18A4" w:rsidRPr="00CE76CF">
        <w:rPr>
          <w:lang w:eastAsia="ru-RU"/>
        </w:rPr>
        <w:t xml:space="preserve"> градостроительного проектирования Ленинградской области</w:t>
      </w:r>
      <w:r w:rsidRPr="00CE76CF">
        <w:rPr>
          <w:rFonts w:eastAsia="Times New Roman"/>
        </w:rPr>
        <w:t>.</w:t>
      </w:r>
    </w:p>
    <w:p w:rsidR="00E3674C" w:rsidRPr="00CE76CF" w:rsidRDefault="00E3674C" w:rsidP="00E3674C">
      <w:pPr>
        <w:ind w:firstLine="708"/>
        <w:rPr>
          <w:szCs w:val="28"/>
        </w:rPr>
      </w:pPr>
      <w:r w:rsidRPr="00CE76CF">
        <w:rPr>
          <w:lang w:eastAsia="ru-RU"/>
        </w:rPr>
        <w:t xml:space="preserve">3. </w:t>
      </w:r>
      <w:r w:rsidRPr="00CE76CF">
        <w:t xml:space="preserve">Фактическое население муниципального образования по состоянию на </w:t>
      </w:r>
      <w:r w:rsidR="002C78DF">
        <w:t>0</w:t>
      </w:r>
      <w:r w:rsidRPr="00CE76CF">
        <w:t>1.01. 2016 г. составляет 14214 человек. М</w:t>
      </w:r>
      <w:r w:rsidRPr="00CE76CF">
        <w:rPr>
          <w:szCs w:val="28"/>
        </w:rPr>
        <w:t xml:space="preserve">инимально допустимый уровень обеспеченности </w:t>
      </w:r>
      <w:r w:rsidRPr="00CE76CF">
        <w:rPr>
          <w:rFonts w:eastAsia="Times New Roman"/>
        </w:rPr>
        <w:t>муниципальных образований Ленинградской области спортивными сооружениями (объектами физкультуры и спорта)</w:t>
      </w:r>
      <w:r w:rsidRPr="00CE76CF">
        <w:rPr>
          <w:szCs w:val="28"/>
        </w:rPr>
        <w:t xml:space="preserve"> (</w:t>
      </w:r>
      <w:r w:rsidRPr="00CE76CF">
        <w:rPr>
          <w:lang w:eastAsia="ru-RU"/>
        </w:rPr>
        <w:t xml:space="preserve">для сельских </w:t>
      </w:r>
      <w:r w:rsidR="009A7BD8">
        <w:rPr>
          <w:lang w:eastAsia="ru-RU"/>
        </w:rPr>
        <w:t>населённых</w:t>
      </w:r>
      <w:r w:rsidRPr="00CE76CF">
        <w:rPr>
          <w:lang w:eastAsia="ru-RU"/>
        </w:rPr>
        <w:t xml:space="preserve"> пунктов, расположенных в зоне </w:t>
      </w:r>
      <w:r w:rsidR="00AB2482">
        <w:rPr>
          <w:lang w:eastAsia="ru-RU"/>
        </w:rPr>
        <w:t>интенсивной урбанизации (зоне А</w:t>
      </w:r>
      <w:r w:rsidRPr="00CE76CF">
        <w:rPr>
          <w:lang w:eastAsia="ru-RU"/>
        </w:rPr>
        <w:t>)</w:t>
      </w:r>
      <w:r w:rsidRPr="00CE76CF">
        <w:rPr>
          <w:szCs w:val="28"/>
        </w:rPr>
        <w:t>, при нормативных значениях на 1000 человек, должен составлять:</w:t>
      </w:r>
    </w:p>
    <w:p w:rsidR="00E3674C" w:rsidRPr="00CE76CF" w:rsidRDefault="00E3674C" w:rsidP="00E3674C">
      <w:pPr>
        <w:ind w:firstLine="708"/>
        <w:rPr>
          <w:rFonts w:eastAsia="Times New Roman"/>
        </w:rPr>
      </w:pPr>
      <w:r w:rsidRPr="00CE76CF">
        <w:rPr>
          <w:rFonts w:eastAsia="Times New Roman"/>
        </w:rPr>
        <w:t>плоскостные спортивные сооружения</w:t>
      </w:r>
      <w:r w:rsidR="0061296C">
        <w:rPr>
          <w:rFonts w:eastAsia="Times New Roman"/>
        </w:rPr>
        <w:t xml:space="preserve">: </w:t>
      </w:r>
      <w:r w:rsidRPr="00CE76CF">
        <w:rPr>
          <w:rFonts w:eastAsia="Times New Roman"/>
        </w:rPr>
        <w:t>1950</w:t>
      </w:r>
      <w:r w:rsidR="0061296C">
        <w:rPr>
          <w:rFonts w:eastAsia="Times New Roman"/>
        </w:rPr>
        <w:t xml:space="preserve"> </w:t>
      </w:r>
      <w:r w:rsidR="0061296C">
        <w:rPr>
          <w:rFonts w:eastAsia="Times New Roman" w:cs="Times New Roman"/>
        </w:rPr>
        <w:t>×</w:t>
      </w:r>
      <w:r w:rsidR="0061296C">
        <w:rPr>
          <w:rFonts w:eastAsia="Times New Roman"/>
        </w:rPr>
        <w:t xml:space="preserve"> </w:t>
      </w:r>
      <w:r w:rsidRPr="00CE76CF">
        <w:rPr>
          <w:rFonts w:eastAsia="Times New Roman"/>
        </w:rPr>
        <w:t xml:space="preserve">14,214 = 27717 </w:t>
      </w:r>
      <w:r w:rsidR="00986F07" w:rsidRPr="00CE76CF">
        <w:t>м</w:t>
      </w:r>
      <w:r w:rsidR="00986F07" w:rsidRPr="00986F07">
        <w:rPr>
          <w:vertAlign w:val="superscript"/>
        </w:rPr>
        <w:t>2</w:t>
      </w:r>
      <w:r w:rsidRPr="00CE76CF">
        <w:rPr>
          <w:rFonts w:eastAsia="Times New Roman"/>
        </w:rPr>
        <w:t xml:space="preserve"> с радиусом обслуживания 1500 м;</w:t>
      </w:r>
    </w:p>
    <w:p w:rsidR="00E3674C" w:rsidRPr="00CE76CF" w:rsidRDefault="00E3674C" w:rsidP="00E3674C">
      <w:pPr>
        <w:ind w:firstLine="708"/>
        <w:rPr>
          <w:rFonts w:eastAsia="Times New Roman"/>
        </w:rPr>
      </w:pPr>
      <w:r w:rsidRPr="00CE76CF">
        <w:rPr>
          <w:rFonts w:eastAsia="Times New Roman"/>
        </w:rPr>
        <w:t>спортивные залы</w:t>
      </w:r>
      <w:r w:rsidR="0061296C">
        <w:rPr>
          <w:rFonts w:eastAsia="Times New Roman"/>
        </w:rPr>
        <w:t xml:space="preserve">: </w:t>
      </w:r>
      <w:r w:rsidRPr="00CE76CF">
        <w:rPr>
          <w:rFonts w:eastAsia="Times New Roman"/>
        </w:rPr>
        <w:t>350</w:t>
      </w:r>
      <w:r w:rsidR="0061296C">
        <w:rPr>
          <w:rFonts w:eastAsia="Times New Roman"/>
        </w:rPr>
        <w:t xml:space="preserve"> </w:t>
      </w:r>
      <w:r w:rsidR="0061296C">
        <w:rPr>
          <w:rFonts w:eastAsia="Times New Roman" w:cs="Times New Roman"/>
        </w:rPr>
        <w:t>×</w:t>
      </w:r>
      <w:r w:rsidR="0061296C">
        <w:rPr>
          <w:rFonts w:eastAsia="Times New Roman"/>
        </w:rPr>
        <w:t xml:space="preserve"> </w:t>
      </w:r>
      <w:r w:rsidRPr="00CE76CF">
        <w:rPr>
          <w:rFonts w:eastAsia="Times New Roman"/>
        </w:rPr>
        <w:t xml:space="preserve">14,214 = 4975 </w:t>
      </w:r>
      <w:r w:rsidR="00986F07" w:rsidRPr="00CE76CF">
        <w:t>м</w:t>
      </w:r>
      <w:r w:rsidR="00986F07" w:rsidRPr="00986F07">
        <w:rPr>
          <w:vertAlign w:val="superscript"/>
        </w:rPr>
        <w:t>2</w:t>
      </w:r>
      <w:r w:rsidRPr="00CE76CF">
        <w:rPr>
          <w:rFonts w:eastAsia="Times New Roman"/>
        </w:rPr>
        <w:t xml:space="preserve"> с транспортной доступностью до 30 минут;</w:t>
      </w:r>
    </w:p>
    <w:p w:rsidR="00E3674C" w:rsidRPr="00CE76CF" w:rsidRDefault="00E3674C" w:rsidP="00E3674C">
      <w:pPr>
        <w:ind w:firstLine="709"/>
        <w:rPr>
          <w:rFonts w:eastAsia="Times New Roman"/>
        </w:rPr>
      </w:pPr>
      <w:r w:rsidRPr="00CE76CF">
        <w:rPr>
          <w:rFonts w:eastAsia="Times New Roman"/>
        </w:rPr>
        <w:t>плават</w:t>
      </w:r>
      <w:r w:rsidR="007C0CB6">
        <w:rPr>
          <w:rFonts w:eastAsia="Times New Roman"/>
        </w:rPr>
        <w:t>ельные бассейны</w:t>
      </w:r>
      <w:r w:rsidR="0061296C">
        <w:rPr>
          <w:rFonts w:eastAsia="Times New Roman"/>
        </w:rPr>
        <w:t xml:space="preserve">: </w:t>
      </w:r>
      <w:r w:rsidR="007C0CB6">
        <w:rPr>
          <w:rFonts w:eastAsia="Times New Roman"/>
        </w:rPr>
        <w:t xml:space="preserve">75 </w:t>
      </w:r>
      <w:r w:rsidR="0061296C">
        <w:rPr>
          <w:rFonts w:eastAsia="Times New Roman" w:cs="Times New Roman"/>
        </w:rPr>
        <w:t>×</w:t>
      </w:r>
      <w:r w:rsidR="007C0CB6">
        <w:rPr>
          <w:rFonts w:eastAsia="Times New Roman"/>
        </w:rPr>
        <w:t xml:space="preserve"> </w:t>
      </w:r>
      <w:r w:rsidRPr="00CE76CF">
        <w:rPr>
          <w:rFonts w:eastAsia="Times New Roman"/>
        </w:rPr>
        <w:t xml:space="preserve">14,214 = 1066 </w:t>
      </w:r>
      <w:r w:rsidR="00986F07" w:rsidRPr="00CE76CF">
        <w:t>м</w:t>
      </w:r>
      <w:r w:rsidR="00986F07" w:rsidRPr="00986F07">
        <w:rPr>
          <w:vertAlign w:val="superscript"/>
        </w:rPr>
        <w:t>2</w:t>
      </w:r>
      <w:r w:rsidRPr="00CE76CF">
        <w:rPr>
          <w:rFonts w:eastAsia="Times New Roman"/>
        </w:rPr>
        <w:t xml:space="preserve"> зеркала воды с транспортной доступностью до 30 минут.</w:t>
      </w:r>
    </w:p>
    <w:p w:rsidR="00784F6F" w:rsidRPr="00CE76CF" w:rsidRDefault="00784F6F" w:rsidP="00784F6F">
      <w:pPr>
        <w:ind w:firstLine="708"/>
        <w:rPr>
          <w:szCs w:val="28"/>
        </w:rPr>
      </w:pPr>
      <w:r w:rsidRPr="00CE76CF">
        <w:rPr>
          <w:szCs w:val="28"/>
        </w:rPr>
        <w:t>4. Данные объекты относится к объектам местного значения поселения, следовательно, данные расчеты подлежат учету при обоснованиях количества объектов местного значения.</w:t>
      </w:r>
    </w:p>
    <w:p w:rsidR="00AA67A2" w:rsidRPr="00CE76CF" w:rsidRDefault="004D39CA" w:rsidP="00467EFC">
      <w:pPr>
        <w:keepNext/>
        <w:numPr>
          <w:ilvl w:val="0"/>
          <w:numId w:val="28"/>
        </w:numPr>
        <w:spacing w:before="240" w:after="240"/>
        <w:outlineLvl w:val="0"/>
        <w:rPr>
          <w:rFonts w:eastAsia="Times New Roman" w:cs="Times New Roman"/>
          <w:b/>
          <w:bCs/>
          <w:kern w:val="32"/>
          <w:szCs w:val="32"/>
        </w:rPr>
      </w:pPr>
      <w:r w:rsidRPr="00CE76CF">
        <w:rPr>
          <w:rFonts w:eastAsia="Times New Roman" w:cs="Times New Roman"/>
          <w:b/>
          <w:bCs/>
          <w:kern w:val="32"/>
          <w:szCs w:val="32"/>
        </w:rPr>
        <w:t xml:space="preserve"> </w:t>
      </w:r>
      <w:bookmarkStart w:id="107" w:name="_Toc500422200"/>
      <w:r w:rsidR="00467EFC" w:rsidRPr="00CE76CF">
        <w:rPr>
          <w:rFonts w:eastAsia="Times New Roman" w:cs="Times New Roman"/>
          <w:b/>
          <w:bCs/>
          <w:kern w:val="32"/>
          <w:szCs w:val="32"/>
        </w:rPr>
        <w:t>Сведения об</w:t>
      </w:r>
      <w:r w:rsidR="00DC34C4" w:rsidRPr="00CE76CF">
        <w:rPr>
          <w:rFonts w:eastAsia="Times New Roman" w:cs="Times New Roman"/>
          <w:b/>
          <w:bCs/>
          <w:kern w:val="32"/>
          <w:szCs w:val="32"/>
        </w:rPr>
        <w:t xml:space="preserve"> </w:t>
      </w:r>
      <w:r w:rsidR="00C4249B" w:rsidRPr="00CE76CF">
        <w:rPr>
          <w:rFonts w:eastAsia="Times New Roman" w:cs="Times New Roman"/>
          <w:b/>
          <w:bCs/>
          <w:kern w:val="32"/>
          <w:szCs w:val="32"/>
        </w:rPr>
        <w:t>установлени</w:t>
      </w:r>
      <w:r w:rsidR="00467EFC" w:rsidRPr="00CE76CF">
        <w:rPr>
          <w:rFonts w:eastAsia="Times New Roman" w:cs="Times New Roman"/>
          <w:b/>
          <w:bCs/>
          <w:kern w:val="32"/>
          <w:szCs w:val="32"/>
        </w:rPr>
        <w:t>и</w:t>
      </w:r>
      <w:r w:rsidR="00DC34C4" w:rsidRPr="00CE76CF">
        <w:rPr>
          <w:rFonts w:eastAsia="Times New Roman" w:cs="Times New Roman"/>
          <w:b/>
          <w:bCs/>
          <w:kern w:val="32"/>
          <w:szCs w:val="32"/>
        </w:rPr>
        <w:t xml:space="preserve"> границ </w:t>
      </w:r>
      <w:r w:rsidR="009A7BD8">
        <w:rPr>
          <w:rFonts w:eastAsia="Times New Roman" w:cs="Times New Roman"/>
          <w:b/>
          <w:bCs/>
          <w:kern w:val="32"/>
          <w:szCs w:val="32"/>
        </w:rPr>
        <w:t>населённых</w:t>
      </w:r>
      <w:r w:rsidR="00DC34C4" w:rsidRPr="00CE76CF">
        <w:rPr>
          <w:rFonts w:eastAsia="Times New Roman" w:cs="Times New Roman"/>
          <w:b/>
          <w:bCs/>
          <w:kern w:val="32"/>
          <w:szCs w:val="32"/>
        </w:rPr>
        <w:t xml:space="preserve"> пунктов</w:t>
      </w:r>
      <w:r w:rsidR="00467EFC" w:rsidRPr="00CE76CF">
        <w:rPr>
          <w:b/>
        </w:rPr>
        <w:t xml:space="preserve"> и </w:t>
      </w:r>
      <w:r w:rsidR="00467EFC" w:rsidRPr="00CE76CF">
        <w:rPr>
          <w:rFonts w:eastAsia="Times New Roman" w:cs="Times New Roman"/>
          <w:b/>
          <w:bCs/>
          <w:kern w:val="32"/>
          <w:szCs w:val="32"/>
        </w:rPr>
        <w:t>переводе земель или земельных участков из одной категории в другую</w:t>
      </w:r>
      <w:bookmarkEnd w:id="107"/>
    </w:p>
    <w:p w:rsidR="004B6A29" w:rsidRPr="00CE76CF" w:rsidRDefault="00C4249B" w:rsidP="00C75ACC">
      <w:pPr>
        <w:ind w:firstLine="709"/>
      </w:pPr>
      <w:r w:rsidRPr="00CE76CF">
        <w:t xml:space="preserve">Генеральным планом </w:t>
      </w:r>
      <w:r w:rsidR="00FB561F">
        <w:rPr>
          <w:lang w:eastAsia="ru-RU"/>
        </w:rPr>
        <w:t>МО Тельмановское СП</w:t>
      </w:r>
      <w:r w:rsidRPr="00CE76CF">
        <w:rPr>
          <w:lang w:eastAsia="ru-RU"/>
        </w:rPr>
        <w:t xml:space="preserve"> </w:t>
      </w:r>
      <w:r w:rsidR="0045453E" w:rsidRPr="00CE76CF">
        <w:rPr>
          <w:lang w:eastAsia="ru-RU"/>
        </w:rPr>
        <w:t>в целях вычисления площади</w:t>
      </w:r>
      <w:r w:rsidRPr="00CE76CF">
        <w:rPr>
          <w:lang w:eastAsia="ru-RU"/>
        </w:rPr>
        <w:t xml:space="preserve"> </w:t>
      </w:r>
      <w:r w:rsidR="009A7BD8">
        <w:t>населённых</w:t>
      </w:r>
      <w:r w:rsidR="0045453E" w:rsidRPr="00CE76CF">
        <w:t xml:space="preserve"> пунктов для позиции </w:t>
      </w:r>
      <w:r w:rsidR="00B66DB9">
        <w:t xml:space="preserve">технико-экономических показателей </w:t>
      </w:r>
      <w:r w:rsidR="006E18A4">
        <w:t>по состоянию на 1 января 201</w:t>
      </w:r>
      <w:r w:rsidR="0061296C">
        <w:t>6</w:t>
      </w:r>
      <w:r w:rsidR="0045453E" w:rsidRPr="00CE76CF">
        <w:t xml:space="preserve"> были определены </w:t>
      </w:r>
      <w:r w:rsidRPr="00CE76CF">
        <w:t xml:space="preserve">границы </w:t>
      </w:r>
      <w:r w:rsidR="009A7BD8">
        <w:t>населённых</w:t>
      </w:r>
      <w:r w:rsidRPr="00CE76CF">
        <w:t xml:space="preserve"> пунктов</w:t>
      </w:r>
      <w:r w:rsidR="004B6A29" w:rsidRPr="00CE76CF">
        <w:t xml:space="preserve">, </w:t>
      </w:r>
      <w:r w:rsidR="00467EFC" w:rsidRPr="00CE76CF">
        <w:t>в векторной форме</w:t>
      </w:r>
      <w:r w:rsidR="00B66DB9">
        <w:t>,</w:t>
      </w:r>
      <w:r w:rsidR="00467EFC" w:rsidRPr="00CE76CF">
        <w:t xml:space="preserve"> </w:t>
      </w:r>
      <w:r w:rsidR="004B6A29" w:rsidRPr="00CE76CF">
        <w:t>в местной системе координат</w:t>
      </w:r>
      <w:r w:rsidR="0045453E" w:rsidRPr="00CE76CF">
        <w:t>.</w:t>
      </w:r>
      <w:r w:rsidRPr="00CE76CF">
        <w:t xml:space="preserve"> </w:t>
      </w:r>
      <w:r w:rsidR="0045453E" w:rsidRPr="00CE76CF">
        <w:t>По современному состо</w:t>
      </w:r>
      <w:r w:rsidR="00B66DB9">
        <w:t xml:space="preserve">янию границы </w:t>
      </w:r>
      <w:r w:rsidR="009A7BD8">
        <w:t>населённых</w:t>
      </w:r>
      <w:r w:rsidR="00B66DB9">
        <w:t xml:space="preserve"> пунктов </w:t>
      </w:r>
      <w:r w:rsidR="00B66DB9">
        <w:lastRenderedPageBreak/>
        <w:t>определялись</w:t>
      </w:r>
      <w:r w:rsidR="0045453E" w:rsidRPr="00CE76CF">
        <w:t xml:space="preserve"> по фактически используемой территории,</w:t>
      </w:r>
      <w:r w:rsidR="00B66DB9" w:rsidRPr="00B66DB9">
        <w:t xml:space="preserve"> </w:t>
      </w:r>
      <w:r w:rsidR="00B66DB9">
        <w:t xml:space="preserve">с учетом </w:t>
      </w:r>
      <w:r w:rsidR="00B66DB9" w:rsidRPr="00B66DB9">
        <w:t>сложившейся планировки территории</w:t>
      </w:r>
      <w:r w:rsidR="00B66DB9">
        <w:t xml:space="preserve"> </w:t>
      </w:r>
      <w:r w:rsidR="009A7BD8">
        <w:t>населённых</w:t>
      </w:r>
      <w:r w:rsidR="00B66DB9">
        <w:t xml:space="preserve"> пунктов</w:t>
      </w:r>
      <w:r w:rsidR="00B66DB9" w:rsidRPr="00B66DB9">
        <w:t xml:space="preserve"> и</w:t>
      </w:r>
      <w:r w:rsidR="00B66DB9">
        <w:t xml:space="preserve"> существующего землепользования</w:t>
      </w:r>
      <w:r w:rsidR="004B6A29" w:rsidRPr="00CE76CF">
        <w:t>.</w:t>
      </w:r>
    </w:p>
    <w:p w:rsidR="00994CB7" w:rsidRPr="00CE76CF" w:rsidRDefault="00994CB7" w:rsidP="00994CB7">
      <w:r>
        <w:t xml:space="preserve">По сведениям из публичной кадастровой карты фактически земли </w:t>
      </w:r>
      <w:r w:rsidR="009A7BD8">
        <w:t>населённых</w:t>
      </w:r>
      <w:r>
        <w:t xml:space="preserve"> пунктов расположены в следующих кадастровых кварталах:</w:t>
      </w:r>
      <w:r w:rsidRPr="00994CB7">
        <w:t xml:space="preserve"> </w:t>
      </w:r>
      <w:r w:rsidRPr="00CE76CF">
        <w:t>47:26:0201001; 47:26:0201002; 47:26:0201003; 47:26:0201004;</w:t>
      </w:r>
      <w:r w:rsidRPr="00994CB7">
        <w:t xml:space="preserve"> 47:26:0204001; 47:26:0204002; </w:t>
      </w:r>
      <w:r w:rsidRPr="00CE76CF">
        <w:t>47:26:0202001; 47:26:0202002;</w:t>
      </w:r>
      <w:r w:rsidRPr="00994CB7">
        <w:t xml:space="preserve"> </w:t>
      </w:r>
      <w:r w:rsidRPr="00CE76CF">
        <w:t>47:26:0205001</w:t>
      </w:r>
      <w:r w:rsidR="00F364D8">
        <w:t>.</w:t>
      </w:r>
    </w:p>
    <w:p w:rsidR="004B6A29" w:rsidRPr="00CE76CF" w:rsidRDefault="001B352D" w:rsidP="00F364D8">
      <w:pPr>
        <w:spacing w:after="240"/>
        <w:ind w:firstLine="709"/>
      </w:pPr>
      <w:r w:rsidRPr="00CE76CF">
        <w:t xml:space="preserve">Информация по результатам картографического обмера </w:t>
      </w:r>
      <w:r w:rsidR="005F724A" w:rsidRPr="00CE76CF">
        <w:t>фактических</w:t>
      </w:r>
      <w:r w:rsidRPr="00CE76CF">
        <w:t xml:space="preserve"> площад</w:t>
      </w:r>
      <w:r w:rsidR="005F724A" w:rsidRPr="00CE76CF">
        <w:t xml:space="preserve">ей </w:t>
      </w:r>
      <w:r w:rsidR="009A7BD8">
        <w:t>населённых</w:t>
      </w:r>
      <w:r w:rsidRPr="00CE76CF">
        <w:t xml:space="preserve"> пунктов</w:t>
      </w:r>
      <w:r w:rsidR="005F724A" w:rsidRPr="00CE76CF">
        <w:t xml:space="preserve"> </w:t>
      </w:r>
      <w:r w:rsidR="00767038" w:rsidRPr="00CE76CF">
        <w:t>(</w:t>
      </w:r>
      <w:r w:rsidR="0061296C">
        <w:t>2016 г.</w:t>
      </w:r>
      <w:r w:rsidR="00767038" w:rsidRPr="00CE76CF">
        <w:t xml:space="preserve">) </w:t>
      </w:r>
      <w:r w:rsidR="005F724A" w:rsidRPr="00CE76CF">
        <w:t xml:space="preserve">представлена </w:t>
      </w:r>
      <w:r w:rsidR="005212A6">
        <w:t>в таблице</w:t>
      </w:r>
      <w:r w:rsidR="005F724A" w:rsidRPr="00CE76CF">
        <w:t>.</w:t>
      </w:r>
    </w:p>
    <w:p w:rsidR="00036951" w:rsidRDefault="00036951" w:rsidP="00036951">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F364D8">
        <w:rPr>
          <w:b w:val="0"/>
          <w:noProof/>
          <w:sz w:val="28"/>
          <w:szCs w:val="28"/>
        </w:rPr>
        <w:t>9.5</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F364D8">
        <w:rPr>
          <w:b w:val="0"/>
          <w:noProof/>
          <w:sz w:val="28"/>
          <w:szCs w:val="28"/>
        </w:rPr>
        <w:t>1</w:t>
      </w:r>
      <w:r w:rsidR="00C033DE">
        <w:rPr>
          <w:b w:val="0"/>
          <w:sz w:val="28"/>
          <w:szCs w:val="28"/>
        </w:rPr>
        <w:fldChar w:fldCharType="end"/>
      </w:r>
    </w:p>
    <w:p w:rsidR="007C0CB6" w:rsidRPr="007C0CB6" w:rsidRDefault="0061296C" w:rsidP="0061296C">
      <w:pPr>
        <w:spacing w:after="240"/>
        <w:jc w:val="center"/>
        <w:rPr>
          <w:lang w:eastAsia="ru-RU"/>
        </w:rPr>
      </w:pPr>
      <w:r>
        <w:t>П</w:t>
      </w:r>
      <w:r w:rsidR="007C0CB6" w:rsidRPr="00CE76CF">
        <w:t>лощад</w:t>
      </w:r>
      <w:r>
        <w:t>и</w:t>
      </w:r>
      <w:r w:rsidR="007C0CB6" w:rsidRPr="00CE76CF">
        <w:t xml:space="preserve"> </w:t>
      </w:r>
      <w:r w:rsidR="009A7BD8">
        <w:t>населённых</w:t>
      </w:r>
      <w:r w:rsidR="007C0CB6" w:rsidRPr="00CE76CF">
        <w:t xml:space="preserve"> пунктов</w:t>
      </w:r>
      <w:r>
        <w:t xml:space="preserve"> в период разработки генерального плана</w:t>
      </w:r>
      <w:r w:rsidR="007C0CB6">
        <w:t>, га</w:t>
      </w:r>
    </w:p>
    <w:tbl>
      <w:tblPr>
        <w:tblStyle w:val="af"/>
        <w:tblW w:w="8642" w:type="dxa"/>
        <w:jc w:val="center"/>
        <w:tblLook w:val="04A0" w:firstRow="1" w:lastRow="0" w:firstColumn="1" w:lastColumn="0" w:noHBand="0" w:noVBand="1"/>
      </w:tblPr>
      <w:tblGrid>
        <w:gridCol w:w="4957"/>
        <w:gridCol w:w="3685"/>
      </w:tblGrid>
      <w:tr w:rsidR="007C0CB6" w:rsidRPr="00CE76CF" w:rsidTr="0061296C">
        <w:trPr>
          <w:jc w:val="center"/>
        </w:trPr>
        <w:tc>
          <w:tcPr>
            <w:tcW w:w="4957" w:type="dxa"/>
            <w:vAlign w:val="center"/>
          </w:tcPr>
          <w:p w:rsidR="007C0CB6" w:rsidRPr="00CE76CF" w:rsidRDefault="001F13A9" w:rsidP="00886338">
            <w:pPr>
              <w:jc w:val="center"/>
            </w:pPr>
            <w:r>
              <w:t>Н</w:t>
            </w:r>
            <w:r w:rsidRPr="00CE76CF">
              <w:t>асел</w:t>
            </w:r>
            <w:r>
              <w:t>ё</w:t>
            </w:r>
            <w:r w:rsidRPr="00CE76CF">
              <w:t>нн</w:t>
            </w:r>
            <w:r>
              <w:t>ый</w:t>
            </w:r>
            <w:r w:rsidRPr="00CE76CF">
              <w:t xml:space="preserve"> пункт</w:t>
            </w:r>
          </w:p>
        </w:tc>
        <w:tc>
          <w:tcPr>
            <w:tcW w:w="3685" w:type="dxa"/>
            <w:vAlign w:val="center"/>
          </w:tcPr>
          <w:p w:rsidR="007C0CB6" w:rsidRPr="00CE76CF" w:rsidRDefault="0061296C" w:rsidP="00886338">
            <w:pPr>
              <w:jc w:val="center"/>
            </w:pPr>
            <w:r>
              <w:t>Современное состояние (2016 г.)</w:t>
            </w:r>
          </w:p>
        </w:tc>
      </w:tr>
      <w:tr w:rsidR="0061296C" w:rsidRPr="00B66DB9" w:rsidTr="0061296C">
        <w:trPr>
          <w:jc w:val="center"/>
        </w:trPr>
        <w:tc>
          <w:tcPr>
            <w:tcW w:w="4957" w:type="dxa"/>
            <w:shd w:val="clear" w:color="auto" w:fill="auto"/>
            <w:vAlign w:val="center"/>
          </w:tcPr>
          <w:p w:rsidR="0061296C" w:rsidRPr="00635920" w:rsidRDefault="0061296C" w:rsidP="0061296C">
            <w:pPr>
              <w:rPr>
                <w:rFonts w:eastAsia="Times New Roman" w:cs="Times New Roman"/>
                <w:color w:val="000000"/>
                <w:szCs w:val="28"/>
              </w:rPr>
            </w:pPr>
            <w:r w:rsidRPr="00635920">
              <w:rPr>
                <w:rFonts w:eastAsia="Times New Roman" w:cs="Times New Roman"/>
                <w:color w:val="000000"/>
                <w:szCs w:val="28"/>
              </w:rPr>
              <w:t>п. Войскорово</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61296C" w:rsidRDefault="0061296C" w:rsidP="0061296C">
            <w:pPr>
              <w:jc w:val="center"/>
              <w:rPr>
                <w:color w:val="000000"/>
                <w:szCs w:val="28"/>
              </w:rPr>
            </w:pPr>
            <w:r>
              <w:rPr>
                <w:color w:val="000000"/>
                <w:szCs w:val="28"/>
              </w:rPr>
              <w:t>141,1386</w:t>
            </w:r>
          </w:p>
        </w:tc>
      </w:tr>
      <w:tr w:rsidR="0061296C" w:rsidRPr="00B66DB9" w:rsidTr="0061296C">
        <w:trPr>
          <w:jc w:val="center"/>
        </w:trPr>
        <w:tc>
          <w:tcPr>
            <w:tcW w:w="4957" w:type="dxa"/>
            <w:shd w:val="clear" w:color="auto" w:fill="auto"/>
            <w:vAlign w:val="center"/>
          </w:tcPr>
          <w:p w:rsidR="0061296C" w:rsidRPr="00635920" w:rsidRDefault="0061296C" w:rsidP="0061296C">
            <w:pPr>
              <w:rPr>
                <w:rFonts w:eastAsia="Times New Roman" w:cs="Times New Roman"/>
                <w:color w:val="000000"/>
                <w:szCs w:val="28"/>
              </w:rPr>
            </w:pPr>
            <w:r w:rsidRPr="00635920">
              <w:rPr>
                <w:rFonts w:eastAsia="Times New Roman" w:cs="Times New Roman"/>
                <w:color w:val="000000"/>
                <w:szCs w:val="28"/>
              </w:rPr>
              <w:t>д. Пионер</w:t>
            </w:r>
          </w:p>
        </w:tc>
        <w:tc>
          <w:tcPr>
            <w:tcW w:w="3685" w:type="dxa"/>
            <w:tcBorders>
              <w:top w:val="nil"/>
              <w:left w:val="single" w:sz="4" w:space="0" w:color="auto"/>
              <w:bottom w:val="single" w:sz="4" w:space="0" w:color="auto"/>
              <w:right w:val="single" w:sz="4" w:space="0" w:color="auto"/>
            </w:tcBorders>
            <w:shd w:val="clear" w:color="auto" w:fill="auto"/>
            <w:vAlign w:val="center"/>
          </w:tcPr>
          <w:p w:rsidR="0061296C" w:rsidRDefault="0061296C" w:rsidP="0061296C">
            <w:pPr>
              <w:jc w:val="center"/>
              <w:rPr>
                <w:color w:val="000000"/>
                <w:szCs w:val="28"/>
              </w:rPr>
            </w:pPr>
            <w:r>
              <w:rPr>
                <w:color w:val="000000"/>
                <w:szCs w:val="28"/>
              </w:rPr>
              <w:t>46,4813</w:t>
            </w:r>
          </w:p>
        </w:tc>
      </w:tr>
      <w:tr w:rsidR="0061296C" w:rsidRPr="00B66DB9" w:rsidTr="0061296C">
        <w:trPr>
          <w:jc w:val="center"/>
        </w:trPr>
        <w:tc>
          <w:tcPr>
            <w:tcW w:w="4957" w:type="dxa"/>
            <w:shd w:val="clear" w:color="auto" w:fill="auto"/>
            <w:vAlign w:val="center"/>
          </w:tcPr>
          <w:p w:rsidR="0061296C" w:rsidRPr="00635920" w:rsidRDefault="0061296C" w:rsidP="0061296C">
            <w:pPr>
              <w:rPr>
                <w:rFonts w:eastAsia="Times New Roman" w:cs="Times New Roman"/>
                <w:color w:val="000000"/>
                <w:szCs w:val="28"/>
              </w:rPr>
            </w:pPr>
            <w:r w:rsidRPr="00635920">
              <w:rPr>
                <w:rFonts w:eastAsia="Times New Roman" w:cs="Times New Roman"/>
                <w:color w:val="000000"/>
                <w:szCs w:val="28"/>
              </w:rPr>
              <w:t>п. Тельмана</w:t>
            </w:r>
          </w:p>
        </w:tc>
        <w:tc>
          <w:tcPr>
            <w:tcW w:w="3685" w:type="dxa"/>
            <w:tcBorders>
              <w:top w:val="nil"/>
              <w:left w:val="single" w:sz="4" w:space="0" w:color="auto"/>
              <w:bottom w:val="single" w:sz="4" w:space="0" w:color="auto"/>
              <w:right w:val="single" w:sz="4" w:space="0" w:color="auto"/>
            </w:tcBorders>
            <w:shd w:val="clear" w:color="auto" w:fill="auto"/>
            <w:vAlign w:val="center"/>
          </w:tcPr>
          <w:p w:rsidR="0061296C" w:rsidRDefault="0061296C" w:rsidP="0061296C">
            <w:pPr>
              <w:jc w:val="center"/>
              <w:rPr>
                <w:color w:val="000000"/>
                <w:szCs w:val="28"/>
              </w:rPr>
            </w:pPr>
            <w:r>
              <w:rPr>
                <w:color w:val="000000"/>
                <w:szCs w:val="28"/>
              </w:rPr>
              <w:t>284,4302</w:t>
            </w:r>
          </w:p>
        </w:tc>
      </w:tr>
      <w:tr w:rsidR="0061296C" w:rsidRPr="00CE76CF" w:rsidTr="0061296C">
        <w:trPr>
          <w:jc w:val="center"/>
        </w:trPr>
        <w:tc>
          <w:tcPr>
            <w:tcW w:w="4957" w:type="dxa"/>
            <w:shd w:val="clear" w:color="auto" w:fill="auto"/>
            <w:vAlign w:val="center"/>
          </w:tcPr>
          <w:p w:rsidR="0061296C" w:rsidRPr="00635920" w:rsidRDefault="0061296C" w:rsidP="0061296C">
            <w:pPr>
              <w:rPr>
                <w:rFonts w:eastAsia="Times New Roman" w:cs="Times New Roman"/>
                <w:color w:val="000000"/>
                <w:szCs w:val="28"/>
              </w:rPr>
            </w:pPr>
            <w:r w:rsidRPr="00635920">
              <w:rPr>
                <w:rFonts w:eastAsia="Times New Roman" w:cs="Times New Roman"/>
                <w:color w:val="000000"/>
                <w:szCs w:val="28"/>
              </w:rPr>
              <w:t>д. Ям-Ижора</w:t>
            </w:r>
          </w:p>
        </w:tc>
        <w:tc>
          <w:tcPr>
            <w:tcW w:w="3685" w:type="dxa"/>
            <w:tcBorders>
              <w:top w:val="nil"/>
              <w:left w:val="single" w:sz="4" w:space="0" w:color="auto"/>
              <w:bottom w:val="single" w:sz="4" w:space="0" w:color="auto"/>
              <w:right w:val="single" w:sz="4" w:space="0" w:color="auto"/>
            </w:tcBorders>
            <w:shd w:val="clear" w:color="auto" w:fill="auto"/>
            <w:vAlign w:val="center"/>
          </w:tcPr>
          <w:p w:rsidR="0061296C" w:rsidRDefault="0061296C" w:rsidP="0061296C">
            <w:pPr>
              <w:jc w:val="center"/>
              <w:rPr>
                <w:color w:val="000000"/>
                <w:szCs w:val="28"/>
              </w:rPr>
            </w:pPr>
            <w:r>
              <w:rPr>
                <w:color w:val="000000"/>
                <w:szCs w:val="28"/>
              </w:rPr>
              <w:t>97,5453</w:t>
            </w:r>
          </w:p>
        </w:tc>
      </w:tr>
    </w:tbl>
    <w:p w:rsidR="00C4249B" w:rsidRPr="00CE76CF" w:rsidRDefault="004252BC" w:rsidP="0045453E">
      <w:pPr>
        <w:spacing w:before="240"/>
        <w:ind w:firstLine="709"/>
      </w:pPr>
      <w:r w:rsidRPr="00CE76CF">
        <w:t xml:space="preserve">Генеральным планом </w:t>
      </w:r>
      <w:r w:rsidR="00FB561F">
        <w:rPr>
          <w:lang w:eastAsia="ru-RU"/>
        </w:rPr>
        <w:t>МО Тельмановское СП</w:t>
      </w:r>
      <w:r w:rsidR="00C75ACC" w:rsidRPr="00CE76CF">
        <w:rPr>
          <w:lang w:eastAsia="ru-RU"/>
        </w:rPr>
        <w:t xml:space="preserve"> </w:t>
      </w:r>
      <w:r w:rsidRPr="00CE76CF">
        <w:t xml:space="preserve">предусмотрено развитие жилых, общественно-деловых, производственных, сельскохозяйственных и рекреационных зон. </w:t>
      </w:r>
    </w:p>
    <w:p w:rsidR="004252BC" w:rsidRPr="00CE76CF" w:rsidRDefault="004252BC" w:rsidP="00C75ACC">
      <w:pPr>
        <w:ind w:firstLine="709"/>
      </w:pPr>
      <w:bookmarkStart w:id="108" w:name="_Hlk491089228"/>
      <w:r w:rsidRPr="00CE76CF">
        <w:t xml:space="preserve">Для градостроительного развития территории </w:t>
      </w:r>
      <w:r w:rsidR="00767038" w:rsidRPr="00CE76CF">
        <w:t xml:space="preserve">как в границах </w:t>
      </w:r>
      <w:r w:rsidR="009A7BD8">
        <w:t>населённых</w:t>
      </w:r>
      <w:r w:rsidR="00767038" w:rsidRPr="00CE76CF">
        <w:t xml:space="preserve"> пунктов, так и за границами </w:t>
      </w:r>
      <w:r w:rsidR="009A7BD8">
        <w:t>населённых</w:t>
      </w:r>
      <w:r w:rsidR="00767038" w:rsidRPr="00CE76CF">
        <w:t xml:space="preserve"> пунктов </w:t>
      </w:r>
      <w:r w:rsidRPr="00CE76CF">
        <w:t>предполагается вовлечение земель с</w:t>
      </w:r>
      <w:r w:rsidR="00767038" w:rsidRPr="00CE76CF">
        <w:t xml:space="preserve">ельскохозяйственного назначения с последующим изменением категории земель в соответствии с </w:t>
      </w:r>
      <w:r w:rsidR="00767038" w:rsidRPr="00CE76CF">
        <w:rPr>
          <w:rFonts w:eastAsia="Calibri" w:cs="Times New Roman"/>
        </w:rPr>
        <w:t>Федеральным законом</w:t>
      </w:r>
      <w:r w:rsidR="007D66E5" w:rsidRPr="00CE76CF">
        <w:rPr>
          <w:rFonts w:eastAsia="Calibri" w:cs="Times New Roman"/>
        </w:rPr>
        <w:t xml:space="preserve"> от 21.12.</w:t>
      </w:r>
      <w:r w:rsidR="00767038" w:rsidRPr="00CE76CF">
        <w:rPr>
          <w:rFonts w:eastAsia="Calibri" w:cs="Times New Roman"/>
        </w:rPr>
        <w:t>2004 №</w:t>
      </w:r>
      <w:r w:rsidR="007D66E5" w:rsidRPr="00CE76CF">
        <w:rPr>
          <w:rFonts w:eastAsia="Calibri" w:cs="Times New Roman"/>
        </w:rPr>
        <w:t xml:space="preserve"> </w:t>
      </w:r>
      <w:r w:rsidR="00767038" w:rsidRPr="00CE76CF">
        <w:rPr>
          <w:rFonts w:eastAsia="Calibri" w:cs="Times New Roman"/>
        </w:rPr>
        <w:t>172-ФЗ «О переводе земель или земельных участков из одной категории в другую».</w:t>
      </w:r>
    </w:p>
    <w:bookmarkEnd w:id="108"/>
    <w:p w:rsidR="00767038" w:rsidRPr="00CE76CF" w:rsidRDefault="00767038" w:rsidP="00F364D8">
      <w:pPr>
        <w:ind w:firstLine="709"/>
        <w:rPr>
          <w:rFonts w:eastAsia="Calibri" w:cs="Times New Roman"/>
        </w:rPr>
      </w:pPr>
      <w:r w:rsidRPr="00CE76CF">
        <w:rPr>
          <w:rFonts w:eastAsia="Calibri" w:cs="Times New Roman"/>
        </w:rPr>
        <w:t xml:space="preserve">Согласно части 1 статьи 8 Федерального закона от </w:t>
      </w:r>
      <w:r w:rsidR="007D66E5" w:rsidRPr="00CE76CF">
        <w:rPr>
          <w:rFonts w:eastAsia="Calibri" w:cs="Times New Roman"/>
        </w:rPr>
        <w:t xml:space="preserve">21.12.2004 </w:t>
      </w:r>
      <w:r w:rsidRPr="00CE76CF">
        <w:rPr>
          <w:rFonts w:eastAsia="Calibri" w:cs="Times New Roman"/>
        </w:rPr>
        <w:t>№</w:t>
      </w:r>
      <w:r w:rsidR="007D66E5" w:rsidRPr="00CE76CF">
        <w:rPr>
          <w:rFonts w:eastAsia="Calibri" w:cs="Times New Roman"/>
        </w:rPr>
        <w:t xml:space="preserve"> </w:t>
      </w:r>
      <w:r w:rsidRPr="00CE76CF">
        <w:rPr>
          <w:rFonts w:eastAsia="Calibri" w:cs="Times New Roman"/>
        </w:rPr>
        <w:t xml:space="preserve">172-ФЗ «О переводе земель или земельных участков из одной категории в другую» установление или изменение границ </w:t>
      </w:r>
      <w:r w:rsidR="009A7BD8">
        <w:rPr>
          <w:rFonts w:eastAsia="Calibri" w:cs="Times New Roman"/>
        </w:rPr>
        <w:t>населённых</w:t>
      </w:r>
      <w:r w:rsidRPr="00CE76CF">
        <w:rPr>
          <w:rFonts w:eastAsia="Calibri" w:cs="Times New Roman"/>
        </w:rPr>
        <w:t xml:space="preserve"> пунктов, а также включение земельных участков в границы </w:t>
      </w:r>
      <w:r w:rsidR="009A7BD8">
        <w:rPr>
          <w:rFonts w:eastAsia="Calibri" w:cs="Times New Roman"/>
        </w:rPr>
        <w:t>населённых</w:t>
      </w:r>
      <w:r w:rsidRPr="00CE76CF">
        <w:rPr>
          <w:rFonts w:eastAsia="Calibri" w:cs="Times New Roman"/>
        </w:rPr>
        <w:t xml:space="preserve"> пунктов либо исключение земельных участков из границ </w:t>
      </w:r>
      <w:r w:rsidR="009A7BD8">
        <w:rPr>
          <w:rFonts w:eastAsia="Calibri" w:cs="Times New Roman"/>
        </w:rPr>
        <w:t>населённых</w:t>
      </w:r>
      <w:r w:rsidRPr="00CE76CF">
        <w:rPr>
          <w:rFonts w:eastAsia="Calibri" w:cs="Times New Roman"/>
        </w:rPr>
        <w:t xml:space="preserve"> пунктов является переводом земель </w:t>
      </w:r>
      <w:r w:rsidR="009A7BD8">
        <w:rPr>
          <w:rFonts w:eastAsia="Calibri" w:cs="Times New Roman"/>
        </w:rPr>
        <w:t>населённых</w:t>
      </w:r>
      <w:r w:rsidRPr="00CE76CF">
        <w:rPr>
          <w:rFonts w:eastAsia="Calibri" w:cs="Times New Roman"/>
        </w:rPr>
        <w:t xml:space="preserve">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w:t>
      </w:r>
      <w:r w:rsidR="009A7BD8">
        <w:rPr>
          <w:rFonts w:eastAsia="Calibri" w:cs="Times New Roman"/>
        </w:rPr>
        <w:t>населённых</w:t>
      </w:r>
      <w:r w:rsidRPr="00CE76CF">
        <w:rPr>
          <w:rFonts w:eastAsia="Calibri" w:cs="Times New Roman"/>
        </w:rPr>
        <w:t xml:space="preserve"> пунктов. Данная статья имеет правовые последствия, в части обязательного соблюдения требований, при выполнении процедуры включения земельных участков в границы </w:t>
      </w:r>
      <w:r w:rsidR="009A7BD8">
        <w:rPr>
          <w:rFonts w:eastAsia="Calibri" w:cs="Times New Roman"/>
        </w:rPr>
        <w:t>населённых</w:t>
      </w:r>
      <w:r w:rsidRPr="00CE76CF">
        <w:rPr>
          <w:rFonts w:eastAsia="Calibri" w:cs="Times New Roman"/>
        </w:rPr>
        <w:t xml:space="preserve"> пунктов либо исключения земельных участков из границ </w:t>
      </w:r>
      <w:r w:rsidR="009A7BD8">
        <w:rPr>
          <w:rFonts w:eastAsia="Calibri" w:cs="Times New Roman"/>
        </w:rPr>
        <w:t>населённых</w:t>
      </w:r>
      <w:r w:rsidRPr="00CE76CF">
        <w:rPr>
          <w:rFonts w:eastAsia="Calibri" w:cs="Times New Roman"/>
        </w:rPr>
        <w:t xml:space="preserve"> пунктов.</w:t>
      </w:r>
    </w:p>
    <w:p w:rsidR="00886338" w:rsidRPr="00CE76CF" w:rsidRDefault="009020C1" w:rsidP="00734F3C">
      <w:pPr>
        <w:ind w:firstLine="709"/>
      </w:pPr>
      <w:r w:rsidRPr="00CE76CF">
        <w:t xml:space="preserve">Генеральным планом предусматривается </w:t>
      </w:r>
      <w:r w:rsidR="006C3C80" w:rsidRPr="00CE76CF">
        <w:t>созда</w:t>
      </w:r>
      <w:r w:rsidR="00E267D4" w:rsidRPr="00CE76CF">
        <w:t>ние</w:t>
      </w:r>
      <w:r w:rsidR="006C3C80" w:rsidRPr="00CE76CF">
        <w:t xml:space="preserve"> услови</w:t>
      </w:r>
      <w:r w:rsidR="00E267D4" w:rsidRPr="00CE76CF">
        <w:t>й</w:t>
      </w:r>
      <w:r w:rsidR="006C3C80" w:rsidRPr="00CE76CF">
        <w:t xml:space="preserve"> для комплексного и устойчивого развития территории </w:t>
      </w:r>
      <w:r w:rsidR="009A7BD8">
        <w:t>населённых</w:t>
      </w:r>
      <w:r w:rsidR="006C3C80" w:rsidRPr="00CE76CF">
        <w:t xml:space="preserve"> пунктов </w:t>
      </w:r>
      <w:r w:rsidRPr="00CE76CF">
        <w:t>за счет</w:t>
      </w:r>
      <w:r w:rsidR="000E4855" w:rsidRPr="00CE76CF">
        <w:t xml:space="preserve"> включения в границы </w:t>
      </w:r>
      <w:r w:rsidR="009A7BD8">
        <w:t>населённых</w:t>
      </w:r>
      <w:r w:rsidR="000E4855" w:rsidRPr="00CE76CF">
        <w:t xml:space="preserve"> пунктов </w:t>
      </w:r>
      <w:r w:rsidR="006C3C80" w:rsidRPr="00CE76CF">
        <w:t xml:space="preserve">земельных участков из </w:t>
      </w:r>
      <w:r w:rsidR="00767038" w:rsidRPr="00CE76CF">
        <w:t>земель сельскохозяйственного назначения</w:t>
      </w:r>
      <w:r w:rsidR="007C0CB6">
        <w:t>, земель промышленности</w:t>
      </w:r>
      <w:r w:rsidR="00767038" w:rsidRPr="00CE76CF">
        <w:t xml:space="preserve"> </w:t>
      </w:r>
      <w:r w:rsidR="000E4855" w:rsidRPr="00CE76CF">
        <w:t xml:space="preserve">в земли </w:t>
      </w:r>
      <w:r w:rsidR="009A7BD8">
        <w:t>населённых</w:t>
      </w:r>
      <w:r w:rsidR="000E4855" w:rsidRPr="00CE76CF">
        <w:t xml:space="preserve"> пунктов, </w:t>
      </w:r>
      <w:r w:rsidR="007C0CB6">
        <w:t xml:space="preserve">земель государственная </w:t>
      </w:r>
      <w:r w:rsidR="007C0CB6">
        <w:lastRenderedPageBreak/>
        <w:t xml:space="preserve">собственность на которые не разграничена, </w:t>
      </w:r>
      <w:r w:rsidR="000E4855" w:rsidRPr="00CE76CF">
        <w:t xml:space="preserve">под размещение </w:t>
      </w:r>
      <w:r w:rsidR="00E267D4" w:rsidRPr="00CE76CF">
        <w:t xml:space="preserve">территории для проживания населения как </w:t>
      </w:r>
      <w:r w:rsidR="000E4855" w:rsidRPr="00CE76CF">
        <w:t>объект</w:t>
      </w:r>
      <w:r w:rsidR="00E267D4" w:rsidRPr="00CE76CF">
        <w:t>а</w:t>
      </w:r>
      <w:r w:rsidR="000E4855" w:rsidRPr="00CE76CF">
        <w:t xml:space="preserve"> местного значения поселения</w:t>
      </w:r>
      <w:r w:rsidRPr="00CE76CF">
        <w:t xml:space="preserve"> (комплексного развития территории в целях развития жилой</w:t>
      </w:r>
      <w:r w:rsidR="006C3C80" w:rsidRPr="00CE76CF">
        <w:t xml:space="preserve"> и общественно-деловой</w:t>
      </w:r>
      <w:r w:rsidRPr="00CE76CF">
        <w:t xml:space="preserve"> застройки)</w:t>
      </w:r>
      <w:r w:rsidR="00734F3C">
        <w:t>.</w:t>
      </w:r>
    </w:p>
    <w:p w:rsidR="00E9017D" w:rsidRPr="00CE76CF" w:rsidRDefault="00E9017D" w:rsidP="00E9017D">
      <w:pPr>
        <w:ind w:firstLine="709"/>
      </w:pPr>
      <w:r w:rsidRPr="00CE76CF">
        <w:t xml:space="preserve">Границы </w:t>
      </w:r>
      <w:r w:rsidR="009A7BD8">
        <w:t>населённых</w:t>
      </w:r>
      <w:r w:rsidRPr="00CE76CF">
        <w:t xml:space="preserve"> пунктов с учетом включения в них земельных участков из земель сельскохозяйственного назначения отображены таким образом, что позволяют, после утверждения </w:t>
      </w:r>
      <w:r w:rsidR="0045453E" w:rsidRPr="00CE76CF">
        <w:t>генерального плана,</w:t>
      </w:r>
      <w:r w:rsidRPr="00CE76CF">
        <w:t xml:space="preserve"> учитывая положения части 6 статьи 15 Федерального закона от 24.07.2007 № 221-ФЗ «О государственном кадастре недвижимости»</w:t>
      </w:r>
      <w:r w:rsidR="0045453E" w:rsidRPr="00CE76CF">
        <w:t xml:space="preserve">, </w:t>
      </w:r>
      <w:r w:rsidRPr="00CE76CF">
        <w:t xml:space="preserve">приступить к </w:t>
      </w:r>
      <w:r w:rsidR="0045453E" w:rsidRPr="00CE76CF">
        <w:t xml:space="preserve">подготовке документов для внесения сведений о границах </w:t>
      </w:r>
      <w:r w:rsidR="009A7BD8">
        <w:t>населённых</w:t>
      </w:r>
      <w:r w:rsidR="0045453E" w:rsidRPr="00CE76CF">
        <w:t xml:space="preserve"> пунктов в государственный кадастр недвижимости, в том числе на подготовку карты (плана) границы каждого населенного пункта как объекта землеустройства в виде файлов с использованием схем для формирования документов в формате XML, обеспечивающих считывание и контроль содержащихся в них данных.</w:t>
      </w:r>
    </w:p>
    <w:p w:rsidR="00767038" w:rsidRPr="00CE76CF" w:rsidRDefault="009020C1" w:rsidP="00767038">
      <w:pPr>
        <w:ind w:firstLine="709"/>
      </w:pPr>
      <w:r w:rsidRPr="00CE76CF">
        <w:t xml:space="preserve">Генеральным планом предусматривается </w:t>
      </w:r>
      <w:r w:rsidR="00E267D4" w:rsidRPr="00CE76CF">
        <w:t xml:space="preserve">создание условий для формирования мест приложения труда и новых рабочих мест, создание условий для комплексного и устойчивого развития территории </w:t>
      </w:r>
      <w:r w:rsidR="00467EFC" w:rsidRPr="00CE76CF">
        <w:t xml:space="preserve">поселения  </w:t>
      </w:r>
      <w:r w:rsidRPr="00CE76CF">
        <w:t xml:space="preserve">за счет установления функциональной зоны </w:t>
      </w:r>
      <w:r w:rsidRPr="00CE76CF">
        <w:rPr>
          <w:rFonts w:eastAsia="Calibri"/>
          <w:bCs/>
          <w:szCs w:val="28"/>
        </w:rPr>
        <w:t xml:space="preserve">«Производственная зона» (буквенное обозначение П) с соответствующими параметрами развития, в целях </w:t>
      </w:r>
      <w:r w:rsidRPr="00CE76CF">
        <w:t>планируемого размещения и развития объектов промышленности, объектов транспортной</w:t>
      </w:r>
      <w:r w:rsidR="00886338" w:rsidRPr="00CE76CF">
        <w:t>, логистической</w:t>
      </w:r>
      <w:r w:rsidRPr="00CE76CF">
        <w:t xml:space="preserve"> и инженерной инфраструктуры, и </w:t>
      </w:r>
      <w:r w:rsidR="00467EFC" w:rsidRPr="00CE76CF">
        <w:t xml:space="preserve">для земельных участков из земель сельскохозяйственного назначения </w:t>
      </w:r>
      <w:r w:rsidR="00734F3C" w:rsidRPr="00CE76CF">
        <w:t xml:space="preserve">последующего изменения </w:t>
      </w:r>
      <w:r w:rsidRPr="00CE76CF">
        <w:t>категории на</w:t>
      </w:r>
      <w:r w:rsidR="00734F3C">
        <w:t xml:space="preserve"> категорию</w:t>
      </w:r>
      <w:r w:rsidRPr="00CE76CF">
        <w:t xml:space="preserve"> </w:t>
      </w:r>
      <w:r w:rsidR="00734F3C">
        <w:t>«</w:t>
      </w:r>
      <w:r w:rsidRPr="00CE76CF">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734F3C">
        <w:t>»</w:t>
      </w:r>
      <w:r w:rsidR="00886338" w:rsidRPr="00CE76CF">
        <w:t xml:space="preserve"> (далее также - земли промышленности)</w:t>
      </w:r>
      <w:r w:rsidRPr="00CE76CF">
        <w:t xml:space="preserve"> в соответствии </w:t>
      </w:r>
      <w:r w:rsidR="00467EFC" w:rsidRPr="00CE76CF">
        <w:t>с действующим законодательством</w:t>
      </w:r>
      <w:r w:rsidR="00734F3C">
        <w:t>.</w:t>
      </w:r>
    </w:p>
    <w:p w:rsidR="00767038" w:rsidRPr="00CE76CF" w:rsidRDefault="00734F3C" w:rsidP="004D39CA">
      <w:pPr>
        <w:ind w:firstLine="709"/>
      </w:pPr>
      <w:r>
        <w:t xml:space="preserve">Сведения о </w:t>
      </w:r>
      <w:r w:rsidRPr="00CE76CF">
        <w:t>площад</w:t>
      </w:r>
      <w:r>
        <w:t>и</w:t>
      </w:r>
      <w:r w:rsidRPr="00CE76CF">
        <w:t xml:space="preserve"> земель промышленности</w:t>
      </w:r>
      <w:r>
        <w:t>,</w:t>
      </w:r>
      <w:r w:rsidRPr="00CE76CF">
        <w:t xml:space="preserve"> </w:t>
      </w:r>
      <w:r>
        <w:t>с</w:t>
      </w:r>
      <w:r w:rsidR="00886338" w:rsidRPr="00CE76CF">
        <w:t xml:space="preserve"> учетом установления функциональной зоны </w:t>
      </w:r>
      <w:r>
        <w:rPr>
          <w:rFonts w:eastAsia="Calibri"/>
          <w:bCs/>
          <w:szCs w:val="28"/>
        </w:rPr>
        <w:t>«Производственная зона»</w:t>
      </w:r>
      <w:r w:rsidR="00886338" w:rsidRPr="00CE76CF">
        <w:rPr>
          <w:rFonts w:eastAsia="Calibri"/>
          <w:bCs/>
          <w:szCs w:val="28"/>
        </w:rPr>
        <w:t xml:space="preserve"> и </w:t>
      </w:r>
      <w:r>
        <w:rPr>
          <w:rFonts w:eastAsia="Calibri"/>
          <w:bCs/>
          <w:szCs w:val="28"/>
        </w:rPr>
        <w:t>планируемого изменения категорий земель</w:t>
      </w:r>
      <w:r w:rsidR="00886338" w:rsidRPr="00CE76CF">
        <w:rPr>
          <w:rFonts w:eastAsia="Calibri"/>
          <w:bCs/>
          <w:szCs w:val="28"/>
        </w:rPr>
        <w:t xml:space="preserve"> </w:t>
      </w:r>
      <w:r w:rsidR="00886338" w:rsidRPr="00CE76CF">
        <w:t xml:space="preserve">на земли промышленности, </w:t>
      </w:r>
      <w:r>
        <w:t>приведены в технико-экономических показателях</w:t>
      </w:r>
      <w:r w:rsidR="00467EFC" w:rsidRPr="00CE76CF">
        <w:t>.</w:t>
      </w:r>
    </w:p>
    <w:p w:rsidR="00C4249B" w:rsidRPr="00CE76CF" w:rsidRDefault="00C4249B" w:rsidP="00C4249B">
      <w:pPr>
        <w:pStyle w:val="1"/>
        <w:keepLines w:val="0"/>
        <w:numPr>
          <w:ilvl w:val="1"/>
          <w:numId w:val="28"/>
        </w:numPr>
      </w:pPr>
      <w:bookmarkStart w:id="109" w:name="_Toc500422201"/>
      <w:r w:rsidRPr="00CE76CF">
        <w:t>Анализ предложений заинтересованных лиц</w:t>
      </w:r>
      <w:bookmarkEnd w:id="109"/>
    </w:p>
    <w:p w:rsidR="0095756C" w:rsidRPr="00CE76CF" w:rsidRDefault="0095756C" w:rsidP="0095756C">
      <w:pPr>
        <w:ind w:firstLine="709"/>
      </w:pPr>
      <w:r w:rsidRPr="00CE76CF">
        <w:t>Согласно части 6 статьи 9 Градостроительного</w:t>
      </w:r>
      <w:r w:rsidR="00E9017D" w:rsidRPr="00CE76CF">
        <w:t xml:space="preserve"> кодекса</w:t>
      </w:r>
      <w:r w:rsidRPr="00CE76CF">
        <w:t xml:space="preserve"> Российской Федерации </w:t>
      </w:r>
      <w:r w:rsidR="00DB49A5" w:rsidRPr="00CE76CF">
        <w:t>п</w:t>
      </w:r>
      <w:r w:rsidRPr="00CE76CF">
        <w:t>одготовка документов территориального планирования осуществляется с учетом предложений заинтересованных лиц.</w:t>
      </w:r>
    </w:p>
    <w:p w:rsidR="0095756C" w:rsidRPr="00CE76CF" w:rsidRDefault="0095756C" w:rsidP="0095756C">
      <w:pPr>
        <w:ind w:firstLine="709"/>
      </w:pPr>
      <w:r w:rsidRPr="00CE76CF">
        <w:t>На основании части 3 и части 10 статьи 24 Градостроительного</w:t>
      </w:r>
      <w:r w:rsidR="00E9017D" w:rsidRPr="00CE76CF">
        <w:t xml:space="preserve"> кодекса</w:t>
      </w:r>
      <w:r w:rsidRPr="00CE76CF">
        <w:t xml:space="preserve"> Российской Федерации заинтересованные лица вправе представить свои предложения по проекту генерального плана в части изменений границ населенного пункта,</w:t>
      </w:r>
      <w:r w:rsidR="00DB49A5" w:rsidRPr="00CE76CF">
        <w:t xml:space="preserve"> в части изменения или установления функциональных зон,</w:t>
      </w:r>
      <w:r w:rsidRPr="00CE76CF">
        <w:t xml:space="preserve"> к которым предъявляются требования, определенные в статье 23 Градостроительного </w:t>
      </w:r>
      <w:r w:rsidR="00E9017D" w:rsidRPr="00CE76CF">
        <w:t xml:space="preserve">кодекса </w:t>
      </w:r>
      <w:r w:rsidRPr="00CE76CF">
        <w:t>Российской Федерации.</w:t>
      </w:r>
    </w:p>
    <w:p w:rsidR="00C4249B" w:rsidRPr="00CE76CF" w:rsidRDefault="00BD361E" w:rsidP="0095756C">
      <w:pPr>
        <w:ind w:firstLine="708"/>
      </w:pPr>
      <w:r>
        <w:t>Согласно действующему законодательству,</w:t>
      </w:r>
      <w:r w:rsidR="0095756C" w:rsidRPr="00CE76CF">
        <w:t xml:space="preserve"> при включении в границы </w:t>
      </w:r>
      <w:r w:rsidR="009A7BD8">
        <w:t>населённых</w:t>
      </w:r>
      <w:r w:rsidR="00DB49A5" w:rsidRPr="00CE76CF">
        <w:t xml:space="preserve"> пунктов земельных участков </w:t>
      </w:r>
      <w:r w:rsidR="0095756C" w:rsidRPr="00CE76CF">
        <w:t>из категории земель сельскохозяйственного назначения</w:t>
      </w:r>
      <w:r w:rsidR="00DB49A5" w:rsidRPr="00CE76CF">
        <w:t xml:space="preserve"> </w:t>
      </w:r>
      <w:r w:rsidR="00DB49A5" w:rsidRPr="00CE76CF">
        <w:lastRenderedPageBreak/>
        <w:t>или изменени</w:t>
      </w:r>
      <w:r w:rsidR="00E73945" w:rsidRPr="00CE76CF">
        <w:t>и</w:t>
      </w:r>
      <w:r w:rsidR="00DB49A5" w:rsidRPr="00CE76CF">
        <w:t xml:space="preserve"> функциональной зоны на земельных участков из категории земель сельскохозяйственного назначения</w:t>
      </w:r>
      <w:r>
        <w:t>,</w:t>
      </w:r>
      <w:r w:rsidR="00DB49A5" w:rsidRPr="00CE76CF">
        <w:t xml:space="preserve"> которые приводят к последующим изменения категории земли</w:t>
      </w:r>
      <w:r w:rsidR="0095756C" w:rsidRPr="00CE76CF">
        <w:t>, только собственник земельного участка или лицо по доверенности имеет право предоставить свои предложения в генеральный план, так как принятие такого решения влечет за собой финансовые изменения (налоговая составляющая), правовые изменения (изменение статуса, переоформление документов), социальные изменения (возникновение обязательств по комплексному развитию территории</w:t>
      </w:r>
      <w:r w:rsidR="00E73945" w:rsidRPr="00CE76CF">
        <w:t xml:space="preserve"> по инициативе правообладателей земельных участков и (или) расположенных на них объектов недвижимого имущества</w:t>
      </w:r>
      <w:r w:rsidR="0095756C" w:rsidRPr="00CE76CF">
        <w:t>).</w:t>
      </w:r>
    </w:p>
    <w:p w:rsidR="0095756C" w:rsidRPr="00CE76CF" w:rsidRDefault="00DB49A5" w:rsidP="0095756C">
      <w:pPr>
        <w:ind w:firstLine="708"/>
      </w:pPr>
      <w:r w:rsidRPr="00CE76CF">
        <w:t xml:space="preserve">В генеральном плане учтены предложения </w:t>
      </w:r>
      <w:r w:rsidR="00E73945" w:rsidRPr="00CE76CF">
        <w:t>заинтересованных лиц, правообладателей земельных участков из категории земель сельскохозяйственного назначения.</w:t>
      </w:r>
    </w:p>
    <w:p w:rsidR="00D354A1" w:rsidRPr="00CE76CF" w:rsidRDefault="00D354A1" w:rsidP="00D354A1">
      <w:pPr>
        <w:ind w:firstLine="708"/>
      </w:pPr>
      <w:r w:rsidRPr="00CE76CF">
        <w:t>В администрацию поступили предложения</w:t>
      </w:r>
      <w:r w:rsidR="00AD2AA4" w:rsidRPr="00CE76CF">
        <w:t xml:space="preserve"> (заявления)</w:t>
      </w:r>
      <w:r w:rsidRPr="00CE76CF">
        <w:t xml:space="preserve"> </w:t>
      </w:r>
      <w:bookmarkStart w:id="110" w:name="_Hlk483329166"/>
      <w:r w:rsidRPr="00CE76CF">
        <w:t xml:space="preserve">от правообладателей земельных участков и (или) расположенных на них объектов недвижимого имущества (заинтересованных лиц) о включении в границы </w:t>
      </w:r>
      <w:r w:rsidR="009A7BD8">
        <w:t>населённых</w:t>
      </w:r>
      <w:r w:rsidRPr="00CE76CF">
        <w:t xml:space="preserve"> пунктов земельных участков из категории земель сельскохозяйственного назначения</w:t>
      </w:r>
      <w:bookmarkEnd w:id="110"/>
      <w:r w:rsidRPr="00CE76CF">
        <w:t>.</w:t>
      </w:r>
    </w:p>
    <w:p w:rsidR="00A31812" w:rsidRPr="00CE76CF" w:rsidRDefault="00A31812" w:rsidP="00A31812">
      <w:pPr>
        <w:pStyle w:val="1"/>
        <w:keepLines w:val="0"/>
        <w:numPr>
          <w:ilvl w:val="1"/>
          <w:numId w:val="28"/>
        </w:numPr>
      </w:pPr>
      <w:bookmarkStart w:id="111" w:name="_Toc431382065"/>
      <w:bookmarkStart w:id="112" w:name="_Toc465560019"/>
      <w:bookmarkStart w:id="113" w:name="_Toc500422202"/>
      <w:r w:rsidRPr="00CE76CF">
        <w:t xml:space="preserve">Перечень </w:t>
      </w:r>
      <w:bookmarkStart w:id="114" w:name="_Hlk483329472"/>
      <w:r w:rsidRPr="00CE76CF">
        <w:t xml:space="preserve">земельных участков, которые включаются в границы </w:t>
      </w:r>
      <w:r w:rsidR="009A7BD8">
        <w:t>населённых</w:t>
      </w:r>
      <w:r w:rsidRPr="00CE76CF">
        <w:t xml:space="preserve"> пунктов</w:t>
      </w:r>
      <w:bookmarkEnd w:id="114"/>
      <w:r w:rsidRPr="00CE76CF">
        <w:t>, входящих в состав поселения</w:t>
      </w:r>
      <w:bookmarkEnd w:id="111"/>
      <w:bookmarkEnd w:id="112"/>
      <w:bookmarkEnd w:id="113"/>
      <w:r w:rsidRPr="00CE76CF">
        <w:t xml:space="preserve"> </w:t>
      </w:r>
    </w:p>
    <w:p w:rsidR="00A31812" w:rsidRPr="00CE76CF" w:rsidRDefault="00A31812" w:rsidP="006E6343">
      <w:pPr>
        <w:ind w:firstLine="709"/>
        <w:rPr>
          <w:rFonts w:eastAsia="Calibri" w:cs="Times New Roman"/>
        </w:rPr>
      </w:pPr>
      <w:r w:rsidRPr="00CE76CF">
        <w:rPr>
          <w:rFonts w:eastAsia="Calibri" w:cs="Times New Roman"/>
        </w:rPr>
        <w:t xml:space="preserve">Данный раздел материалов по обоснованию генерального плана в текстовой форме обусловлен реализаций положений законодательства о градостроительной деятельности, в части установления или изменения границ </w:t>
      </w:r>
      <w:r w:rsidR="009A7BD8">
        <w:rPr>
          <w:rFonts w:eastAsia="Calibri" w:cs="Times New Roman"/>
        </w:rPr>
        <w:t>населённых</w:t>
      </w:r>
      <w:r w:rsidRPr="00CE76CF">
        <w:rPr>
          <w:rFonts w:eastAsia="Calibri" w:cs="Times New Roman"/>
        </w:rPr>
        <w:t xml:space="preserve"> пункто</w:t>
      </w:r>
      <w:r w:rsidR="00900E28" w:rsidRPr="00CE76CF">
        <w:rPr>
          <w:rFonts w:eastAsia="Calibri" w:cs="Times New Roman"/>
        </w:rPr>
        <w:t>в, входящих в состав поселения.</w:t>
      </w:r>
    </w:p>
    <w:p w:rsidR="00A31812" w:rsidRPr="00CE76CF" w:rsidRDefault="00A31812" w:rsidP="006E6343">
      <w:pPr>
        <w:ind w:firstLine="709"/>
        <w:rPr>
          <w:rFonts w:eastAsia="Calibri" w:cs="Times New Roman"/>
        </w:rPr>
      </w:pPr>
      <w:r w:rsidRPr="00CE76CF">
        <w:rPr>
          <w:rFonts w:eastAsia="Calibri" w:cs="Times New Roman"/>
        </w:rPr>
        <w:t xml:space="preserve">Согласно части 5 статьи 18 Градостроительного кодекса Российской Федерации установление или изменение границ </w:t>
      </w:r>
      <w:r w:rsidR="009A7BD8">
        <w:rPr>
          <w:rFonts w:eastAsia="Calibri" w:cs="Times New Roman"/>
        </w:rPr>
        <w:t>населённых</w:t>
      </w:r>
      <w:r w:rsidRPr="00CE76CF">
        <w:rPr>
          <w:rFonts w:eastAsia="Calibri" w:cs="Times New Roman"/>
        </w:rPr>
        <w:t xml:space="preserve"> пунктов, входящих в состав поселения, осуществляется в границах таких поселения.</w:t>
      </w:r>
    </w:p>
    <w:p w:rsidR="00A31812" w:rsidRPr="00CE76CF" w:rsidRDefault="00A31812" w:rsidP="006E6343">
      <w:pPr>
        <w:ind w:firstLine="709"/>
        <w:rPr>
          <w:rFonts w:eastAsia="Calibri" w:cs="Times New Roman"/>
        </w:rPr>
      </w:pPr>
      <w:r w:rsidRPr="00CE76CF">
        <w:rPr>
          <w:rFonts w:eastAsia="Calibri" w:cs="Times New Roman"/>
        </w:rPr>
        <w:t xml:space="preserve">Данный раздел содержит перечень земельных участков (далее так же – ЗУ), которые включаются в границы </w:t>
      </w:r>
      <w:r w:rsidR="009A7BD8">
        <w:rPr>
          <w:rFonts w:eastAsia="Calibri" w:cs="Times New Roman"/>
        </w:rPr>
        <w:t>населённых</w:t>
      </w:r>
      <w:r w:rsidRPr="00CE76CF">
        <w:rPr>
          <w:rFonts w:eastAsia="Calibri" w:cs="Times New Roman"/>
        </w:rPr>
        <w:t xml:space="preserve"> пунктов, входящих в состав поселения с указанием категорий земель, к которым планируется отнести эти земельные участки, и целей их планируемого использования (пункт 7 части 7 статьи 23 Градостроительного кодекса Российской Федерации).</w:t>
      </w:r>
    </w:p>
    <w:p w:rsidR="00A31812" w:rsidRPr="00CE76CF" w:rsidRDefault="00A31812" w:rsidP="006E6343">
      <w:pPr>
        <w:ind w:firstLine="709"/>
        <w:rPr>
          <w:rFonts w:eastAsia="Calibri" w:cs="Times New Roman"/>
        </w:rPr>
      </w:pPr>
      <w:r w:rsidRPr="00CE76CF">
        <w:rPr>
          <w:rFonts w:eastAsia="Calibri" w:cs="Times New Roman"/>
        </w:rPr>
        <w:t xml:space="preserve">Порядок установления или изменения границ </w:t>
      </w:r>
      <w:r w:rsidR="009A7BD8">
        <w:rPr>
          <w:rFonts w:eastAsia="Calibri" w:cs="Times New Roman"/>
        </w:rPr>
        <w:t>населённых</w:t>
      </w:r>
      <w:r w:rsidRPr="00CE76CF">
        <w:rPr>
          <w:rFonts w:eastAsia="Calibri" w:cs="Times New Roman"/>
        </w:rPr>
        <w:t xml:space="preserve"> пунктов определен в статье 84 Земельного кодекса.</w:t>
      </w:r>
    </w:p>
    <w:p w:rsidR="00A31812" w:rsidRPr="00CE76CF" w:rsidRDefault="00A31812" w:rsidP="006E6343">
      <w:pPr>
        <w:ind w:firstLine="709"/>
        <w:rPr>
          <w:rFonts w:eastAsia="Calibri" w:cs="Times New Roman"/>
        </w:rPr>
      </w:pPr>
      <w:r w:rsidRPr="00CE76CF">
        <w:rPr>
          <w:rFonts w:eastAsia="Calibri" w:cs="Times New Roman"/>
        </w:rPr>
        <w:t xml:space="preserve">Согласно части 1 статьи 8 Федерального закона от </w:t>
      </w:r>
      <w:r w:rsidR="007D66E5" w:rsidRPr="00CE76CF">
        <w:rPr>
          <w:rFonts w:eastAsia="Calibri" w:cs="Times New Roman"/>
        </w:rPr>
        <w:t xml:space="preserve">21.12.2004 </w:t>
      </w:r>
      <w:r w:rsidRPr="00CE76CF">
        <w:rPr>
          <w:rFonts w:eastAsia="Calibri" w:cs="Times New Roman"/>
        </w:rPr>
        <w:t>№</w:t>
      </w:r>
      <w:r w:rsidR="007D66E5" w:rsidRPr="00CE76CF">
        <w:rPr>
          <w:rFonts w:eastAsia="Calibri" w:cs="Times New Roman"/>
        </w:rPr>
        <w:t xml:space="preserve"> </w:t>
      </w:r>
      <w:r w:rsidRPr="00CE76CF">
        <w:rPr>
          <w:rFonts w:eastAsia="Calibri" w:cs="Times New Roman"/>
        </w:rPr>
        <w:t xml:space="preserve">172-ФЗ «О переводе земель или земельных участков из одной категории в другую» установление или изменение границ </w:t>
      </w:r>
      <w:r w:rsidR="009A7BD8">
        <w:rPr>
          <w:rFonts w:eastAsia="Calibri" w:cs="Times New Roman"/>
        </w:rPr>
        <w:t>населённых</w:t>
      </w:r>
      <w:r w:rsidRPr="00CE76CF">
        <w:rPr>
          <w:rFonts w:eastAsia="Calibri" w:cs="Times New Roman"/>
        </w:rPr>
        <w:t xml:space="preserve"> пунктов, а также включение земельных участков в границы </w:t>
      </w:r>
      <w:r w:rsidR="009A7BD8">
        <w:rPr>
          <w:rFonts w:eastAsia="Calibri" w:cs="Times New Roman"/>
        </w:rPr>
        <w:t>населённых</w:t>
      </w:r>
      <w:r w:rsidRPr="00CE76CF">
        <w:rPr>
          <w:rFonts w:eastAsia="Calibri" w:cs="Times New Roman"/>
        </w:rPr>
        <w:t xml:space="preserve"> пунктов либо исключение земельных участков из границ </w:t>
      </w:r>
      <w:r w:rsidR="009A7BD8">
        <w:rPr>
          <w:rFonts w:eastAsia="Calibri" w:cs="Times New Roman"/>
        </w:rPr>
        <w:t>населённых</w:t>
      </w:r>
      <w:r w:rsidRPr="00CE76CF">
        <w:rPr>
          <w:rFonts w:eastAsia="Calibri" w:cs="Times New Roman"/>
        </w:rPr>
        <w:t xml:space="preserve"> пунктов является переводом земель </w:t>
      </w:r>
      <w:r w:rsidR="009A7BD8">
        <w:rPr>
          <w:rFonts w:eastAsia="Calibri" w:cs="Times New Roman"/>
        </w:rPr>
        <w:t>населённых</w:t>
      </w:r>
      <w:r w:rsidRPr="00CE76CF">
        <w:rPr>
          <w:rFonts w:eastAsia="Calibri" w:cs="Times New Roman"/>
        </w:rPr>
        <w:t xml:space="preserve">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w:t>
      </w:r>
      <w:r w:rsidR="009A7BD8">
        <w:rPr>
          <w:rFonts w:eastAsia="Calibri" w:cs="Times New Roman"/>
        </w:rPr>
        <w:t>населённых</w:t>
      </w:r>
      <w:r w:rsidRPr="00CE76CF">
        <w:rPr>
          <w:rFonts w:eastAsia="Calibri" w:cs="Times New Roman"/>
        </w:rPr>
        <w:t xml:space="preserve"> </w:t>
      </w:r>
      <w:r w:rsidRPr="00CE76CF">
        <w:rPr>
          <w:rFonts w:eastAsia="Calibri" w:cs="Times New Roman"/>
        </w:rPr>
        <w:lastRenderedPageBreak/>
        <w:t xml:space="preserve">пунктов. Данная статья имеет правовые последствия, в части обязательного соблюдения требований, при выполнении процедуры включения земельных участков в границы </w:t>
      </w:r>
      <w:r w:rsidR="009A7BD8">
        <w:rPr>
          <w:rFonts w:eastAsia="Calibri" w:cs="Times New Roman"/>
        </w:rPr>
        <w:t>населённых</w:t>
      </w:r>
      <w:r w:rsidRPr="00CE76CF">
        <w:rPr>
          <w:rFonts w:eastAsia="Calibri" w:cs="Times New Roman"/>
        </w:rPr>
        <w:t xml:space="preserve"> пунктов либо исключения земельных участков из границ </w:t>
      </w:r>
      <w:r w:rsidR="009A7BD8">
        <w:rPr>
          <w:rFonts w:eastAsia="Calibri" w:cs="Times New Roman"/>
        </w:rPr>
        <w:t>населённых</w:t>
      </w:r>
      <w:r w:rsidRPr="00CE76CF">
        <w:rPr>
          <w:rFonts w:eastAsia="Calibri" w:cs="Times New Roman"/>
        </w:rPr>
        <w:t xml:space="preserve"> пунктов.</w:t>
      </w:r>
    </w:p>
    <w:p w:rsidR="00A31812" w:rsidRPr="00CE76CF" w:rsidRDefault="00A31812" w:rsidP="00C80855">
      <w:pPr>
        <w:ind w:firstLine="708"/>
        <w:rPr>
          <w:rFonts w:eastAsia="Calibri" w:cs="Times New Roman"/>
        </w:rPr>
      </w:pPr>
      <w:r w:rsidRPr="00CE76CF">
        <w:rPr>
          <w:rFonts w:eastAsia="Calibri" w:cs="Times New Roman"/>
        </w:rPr>
        <w:t xml:space="preserve">Предложения по изменению границ </w:t>
      </w:r>
      <w:r w:rsidR="009A7BD8">
        <w:rPr>
          <w:rFonts w:eastAsia="Calibri" w:cs="Times New Roman"/>
        </w:rPr>
        <w:t>населённых</w:t>
      </w:r>
      <w:r w:rsidRPr="00CE76CF">
        <w:rPr>
          <w:rFonts w:eastAsia="Calibri" w:cs="Times New Roman"/>
        </w:rPr>
        <w:t xml:space="preserve"> пунктов, согласно перечню, обеспечивают возможность и допустимость их реализации в части изменения границ </w:t>
      </w:r>
      <w:r w:rsidR="009A7BD8">
        <w:rPr>
          <w:rFonts w:eastAsia="Calibri" w:cs="Times New Roman"/>
        </w:rPr>
        <w:t>населённых</w:t>
      </w:r>
      <w:r w:rsidRPr="00CE76CF">
        <w:rPr>
          <w:rFonts w:eastAsia="Calibri" w:cs="Times New Roman"/>
        </w:rPr>
        <w:t xml:space="preserve"> пунктов в полном объеме.</w:t>
      </w:r>
    </w:p>
    <w:p w:rsidR="00A31812" w:rsidRPr="00CE76CF" w:rsidRDefault="00A31812" w:rsidP="00C80855">
      <w:pPr>
        <w:ind w:firstLine="708"/>
        <w:rPr>
          <w:rFonts w:eastAsia="Calibri" w:cs="Times New Roman"/>
        </w:rPr>
      </w:pPr>
      <w:r w:rsidRPr="00CE76CF">
        <w:rPr>
          <w:rFonts w:eastAsia="Calibri" w:cs="Times New Roman"/>
        </w:rPr>
        <w:t xml:space="preserve">Перечень земельных участков, которые включаются в границы </w:t>
      </w:r>
      <w:r w:rsidR="009A7BD8">
        <w:rPr>
          <w:rFonts w:eastAsia="Calibri" w:cs="Times New Roman"/>
        </w:rPr>
        <w:t>населённых</w:t>
      </w:r>
      <w:r w:rsidRPr="00CE76CF">
        <w:rPr>
          <w:rFonts w:eastAsia="Calibri" w:cs="Times New Roman"/>
        </w:rPr>
        <w:t xml:space="preserve"> пунктов, входящих в состав поселения представлены в таблице </w:t>
      </w:r>
      <w:r w:rsidR="00AC4192" w:rsidRPr="00CE76CF">
        <w:rPr>
          <w:rFonts w:eastAsia="Calibri" w:cs="Times New Roman"/>
        </w:rPr>
        <w:t>10.2-1</w:t>
      </w:r>
      <w:r w:rsidRPr="00CE76CF">
        <w:rPr>
          <w:rFonts w:eastAsia="Calibri" w:cs="Times New Roman"/>
        </w:rPr>
        <w:t>.</w:t>
      </w:r>
    </w:p>
    <w:p w:rsidR="00A31812" w:rsidRPr="00CE76CF" w:rsidRDefault="00A31812" w:rsidP="00A31812">
      <w:pPr>
        <w:spacing w:before="240" w:after="240"/>
        <w:ind w:firstLine="567"/>
        <w:jc w:val="right"/>
        <w:rPr>
          <w:rFonts w:eastAsia="Calibri" w:cs="Times New Roman"/>
        </w:rPr>
      </w:pPr>
      <w:bookmarkStart w:id="115" w:name="_Hlk499202504"/>
      <w:r w:rsidRPr="00CE76CF">
        <w:rPr>
          <w:rFonts w:cs="Times New Roman"/>
          <w:szCs w:val="28"/>
        </w:rPr>
        <w:t xml:space="preserve">Таблица </w:t>
      </w:r>
      <w:r w:rsidR="00C033DE">
        <w:rPr>
          <w:rFonts w:cs="Times New Roman"/>
          <w:szCs w:val="28"/>
        </w:rPr>
        <w:fldChar w:fldCharType="begin"/>
      </w:r>
      <w:r w:rsidR="00C033DE">
        <w:rPr>
          <w:rFonts w:cs="Times New Roman"/>
          <w:szCs w:val="28"/>
        </w:rPr>
        <w:instrText xml:space="preserve"> STYLEREF 1 \s </w:instrText>
      </w:r>
      <w:r w:rsidR="00C033DE">
        <w:rPr>
          <w:rFonts w:cs="Times New Roman"/>
          <w:szCs w:val="28"/>
        </w:rPr>
        <w:fldChar w:fldCharType="separate"/>
      </w:r>
      <w:r w:rsidR="007A0C71">
        <w:rPr>
          <w:rFonts w:cs="Times New Roman"/>
          <w:noProof/>
          <w:szCs w:val="28"/>
        </w:rPr>
        <w:t>10.2</w:t>
      </w:r>
      <w:r w:rsidR="00C033DE">
        <w:rPr>
          <w:rFonts w:cs="Times New Roman"/>
          <w:szCs w:val="28"/>
        </w:rPr>
        <w:fldChar w:fldCharType="end"/>
      </w:r>
      <w:r w:rsidR="00C033DE">
        <w:rPr>
          <w:rFonts w:cs="Times New Roman"/>
          <w:szCs w:val="28"/>
        </w:rPr>
        <w:noBreakHyphen/>
      </w:r>
      <w:r w:rsidR="00C033DE">
        <w:rPr>
          <w:rFonts w:cs="Times New Roman"/>
          <w:szCs w:val="28"/>
        </w:rPr>
        <w:fldChar w:fldCharType="begin"/>
      </w:r>
      <w:r w:rsidR="00C033DE">
        <w:rPr>
          <w:rFonts w:cs="Times New Roman"/>
          <w:szCs w:val="28"/>
        </w:rPr>
        <w:instrText xml:space="preserve"> SEQ Таблица \* ARABIC \s 1 </w:instrText>
      </w:r>
      <w:r w:rsidR="00C033DE">
        <w:rPr>
          <w:rFonts w:cs="Times New Roman"/>
          <w:szCs w:val="28"/>
        </w:rPr>
        <w:fldChar w:fldCharType="separate"/>
      </w:r>
      <w:r w:rsidR="007A0C71">
        <w:rPr>
          <w:rFonts w:cs="Times New Roman"/>
          <w:noProof/>
          <w:szCs w:val="28"/>
        </w:rPr>
        <w:t>1</w:t>
      </w:r>
      <w:r w:rsidR="00C033DE">
        <w:rPr>
          <w:rFonts w:cs="Times New Roman"/>
          <w:szCs w:val="28"/>
        </w:rPr>
        <w:fldChar w:fldCharType="end"/>
      </w:r>
    </w:p>
    <w:p w:rsidR="00A31812" w:rsidRPr="00CE76CF" w:rsidRDefault="00A31812" w:rsidP="00A31812">
      <w:pPr>
        <w:spacing w:after="240"/>
        <w:ind w:firstLine="567"/>
        <w:jc w:val="center"/>
        <w:rPr>
          <w:rFonts w:eastAsia="Calibri" w:cs="Times New Roman"/>
        </w:rPr>
      </w:pPr>
      <w:r w:rsidRPr="00CE76CF">
        <w:rPr>
          <w:rFonts w:eastAsia="Calibri" w:cs="Times New Roman"/>
        </w:rPr>
        <w:t xml:space="preserve">Перечень земельных участков, которые включаются в границы </w:t>
      </w:r>
      <w:r w:rsidR="008A5D45">
        <w:rPr>
          <w:rFonts w:eastAsia="Calibri" w:cs="Times New Roman"/>
        </w:rPr>
        <w:t>посёлка Тельмана</w:t>
      </w:r>
    </w:p>
    <w:tbl>
      <w:tblPr>
        <w:tblW w:w="1059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1871"/>
        <w:gridCol w:w="1701"/>
        <w:gridCol w:w="4326"/>
      </w:tblGrid>
      <w:tr w:rsidR="00F364D8" w:rsidRPr="00CE76CF" w:rsidTr="00F364D8">
        <w:trPr>
          <w:tblHeader/>
        </w:trPr>
        <w:tc>
          <w:tcPr>
            <w:tcW w:w="2693" w:type="dxa"/>
            <w:vMerge w:val="restart"/>
            <w:vAlign w:val="center"/>
          </w:tcPr>
          <w:p w:rsidR="00F364D8" w:rsidRPr="00F364D8" w:rsidRDefault="00F364D8" w:rsidP="00A31812">
            <w:pPr>
              <w:jc w:val="center"/>
              <w:rPr>
                <w:rFonts w:eastAsia="Calibri" w:cs="Times New Roman"/>
                <w:b/>
                <w:szCs w:val="28"/>
              </w:rPr>
            </w:pPr>
            <w:bookmarkStart w:id="116" w:name="_Hlk483336296"/>
            <w:bookmarkStart w:id="117" w:name="_Hlk483332843"/>
            <w:bookmarkStart w:id="118" w:name="_Hlk496809569"/>
            <w:r w:rsidRPr="00F364D8">
              <w:rPr>
                <w:rFonts w:eastAsia="Calibri" w:cs="Times New Roman"/>
                <w:b/>
                <w:szCs w:val="28"/>
              </w:rPr>
              <w:t>Кадастровые номера земельных участков</w:t>
            </w:r>
          </w:p>
        </w:tc>
        <w:tc>
          <w:tcPr>
            <w:tcW w:w="3572" w:type="dxa"/>
            <w:gridSpan w:val="2"/>
            <w:vAlign w:val="center"/>
          </w:tcPr>
          <w:p w:rsidR="00F364D8" w:rsidRPr="00F364D8" w:rsidRDefault="00F364D8" w:rsidP="00A31812">
            <w:pPr>
              <w:jc w:val="center"/>
              <w:rPr>
                <w:rFonts w:eastAsia="Calibri" w:cs="Times New Roman"/>
                <w:b/>
                <w:szCs w:val="28"/>
              </w:rPr>
            </w:pPr>
            <w:r w:rsidRPr="00F364D8">
              <w:rPr>
                <w:rFonts w:eastAsia="Calibri" w:cs="Times New Roman"/>
                <w:b/>
                <w:szCs w:val="28"/>
              </w:rPr>
              <w:t>Площадь, м</w:t>
            </w:r>
            <w:r w:rsidRPr="00F364D8">
              <w:rPr>
                <w:rFonts w:eastAsia="Calibri" w:cs="Times New Roman"/>
                <w:b/>
                <w:szCs w:val="28"/>
                <w:vertAlign w:val="superscript"/>
              </w:rPr>
              <w:t>2</w:t>
            </w:r>
          </w:p>
        </w:tc>
        <w:tc>
          <w:tcPr>
            <w:tcW w:w="4326" w:type="dxa"/>
            <w:vMerge w:val="restart"/>
            <w:vAlign w:val="center"/>
          </w:tcPr>
          <w:p w:rsidR="00F364D8" w:rsidRPr="00F364D8" w:rsidRDefault="00F364D8" w:rsidP="00A31812">
            <w:pPr>
              <w:pStyle w:val="a7"/>
              <w:rPr>
                <w:rFonts w:eastAsia="Calibri"/>
                <w:b/>
                <w:lang w:eastAsia="en-US"/>
              </w:rPr>
            </w:pPr>
            <w:r w:rsidRPr="00F364D8">
              <w:rPr>
                <w:rFonts w:eastAsia="Calibri"/>
                <w:b/>
                <w:lang w:eastAsia="en-US"/>
              </w:rPr>
              <w:t xml:space="preserve">Цели планируемого использования, сведения о заявителе </w:t>
            </w:r>
          </w:p>
        </w:tc>
      </w:tr>
      <w:tr w:rsidR="00F364D8" w:rsidRPr="00CE76CF" w:rsidTr="00F364D8">
        <w:trPr>
          <w:tblHeader/>
        </w:trPr>
        <w:tc>
          <w:tcPr>
            <w:tcW w:w="2693" w:type="dxa"/>
            <w:vMerge/>
            <w:vAlign w:val="center"/>
          </w:tcPr>
          <w:p w:rsidR="00F364D8" w:rsidRPr="00CE76CF" w:rsidRDefault="00F364D8" w:rsidP="00A31812">
            <w:pPr>
              <w:jc w:val="center"/>
              <w:rPr>
                <w:rFonts w:eastAsia="Calibri" w:cs="Times New Roman"/>
                <w:szCs w:val="28"/>
              </w:rPr>
            </w:pPr>
          </w:p>
        </w:tc>
        <w:tc>
          <w:tcPr>
            <w:tcW w:w="1871" w:type="dxa"/>
            <w:vAlign w:val="center"/>
          </w:tcPr>
          <w:p w:rsidR="00F364D8" w:rsidRPr="00F364D8" w:rsidRDefault="00F364D8" w:rsidP="00A31812">
            <w:pPr>
              <w:jc w:val="center"/>
              <w:rPr>
                <w:rFonts w:eastAsia="Calibri" w:cs="Times New Roman"/>
                <w:b/>
                <w:szCs w:val="28"/>
              </w:rPr>
            </w:pPr>
            <w:r w:rsidRPr="00F364D8">
              <w:rPr>
                <w:rFonts w:eastAsia="Calibri" w:cs="Times New Roman"/>
                <w:b/>
                <w:szCs w:val="28"/>
              </w:rPr>
              <w:t>фактическая</w:t>
            </w:r>
          </w:p>
        </w:tc>
        <w:tc>
          <w:tcPr>
            <w:tcW w:w="1701" w:type="dxa"/>
            <w:vAlign w:val="center"/>
          </w:tcPr>
          <w:p w:rsidR="00F364D8" w:rsidRPr="00F364D8" w:rsidRDefault="00F364D8" w:rsidP="00A31812">
            <w:pPr>
              <w:jc w:val="center"/>
              <w:rPr>
                <w:rFonts w:eastAsia="Calibri" w:cs="Times New Roman"/>
                <w:b/>
                <w:szCs w:val="28"/>
              </w:rPr>
            </w:pPr>
            <w:r w:rsidRPr="00F364D8">
              <w:rPr>
                <w:rFonts w:eastAsia="Calibri" w:cs="Times New Roman"/>
                <w:b/>
                <w:szCs w:val="28"/>
              </w:rPr>
              <w:t>включаемая</w:t>
            </w:r>
            <w:r w:rsidRPr="00F364D8">
              <w:rPr>
                <w:rFonts w:eastAsia="Calibri" w:cs="Times New Roman"/>
                <w:b/>
              </w:rPr>
              <w:t xml:space="preserve"> в границы</w:t>
            </w:r>
          </w:p>
        </w:tc>
        <w:tc>
          <w:tcPr>
            <w:tcW w:w="4326" w:type="dxa"/>
            <w:vMerge/>
            <w:vAlign w:val="center"/>
          </w:tcPr>
          <w:p w:rsidR="00F364D8" w:rsidRPr="00CE76CF" w:rsidRDefault="00F364D8" w:rsidP="00A31812">
            <w:pPr>
              <w:pStyle w:val="a7"/>
              <w:rPr>
                <w:rFonts w:eastAsia="Calibri"/>
                <w:lang w:eastAsia="en-US"/>
              </w:rPr>
            </w:pPr>
          </w:p>
        </w:tc>
      </w:tr>
      <w:bookmarkEnd w:id="116"/>
      <w:tr w:rsidR="00F364D8" w:rsidRPr="00CE76CF" w:rsidTr="00F364D8">
        <w:tc>
          <w:tcPr>
            <w:tcW w:w="2693" w:type="dxa"/>
          </w:tcPr>
          <w:p w:rsidR="00F364D8" w:rsidRPr="00BD6D43" w:rsidRDefault="00F364D8" w:rsidP="006F5F82">
            <w:r w:rsidRPr="00BD6D43">
              <w:t>47:26:0220001:607</w:t>
            </w:r>
          </w:p>
          <w:p w:rsidR="00F364D8" w:rsidRPr="00BD6D43" w:rsidRDefault="00F364D8" w:rsidP="006F5F82">
            <w:pPr>
              <w:rPr>
                <w:highlight w:val="yellow"/>
              </w:rPr>
            </w:pPr>
          </w:p>
        </w:tc>
        <w:tc>
          <w:tcPr>
            <w:tcW w:w="1871" w:type="dxa"/>
          </w:tcPr>
          <w:p w:rsidR="00F364D8" w:rsidRDefault="00F364D8" w:rsidP="006F5F82">
            <w:pPr>
              <w:jc w:val="center"/>
              <w:rPr>
                <w:rFonts w:cs="Times New Roman"/>
                <w:szCs w:val="28"/>
              </w:rPr>
            </w:pPr>
            <w:r>
              <w:rPr>
                <w:rFonts w:cs="Times New Roman"/>
                <w:szCs w:val="28"/>
              </w:rPr>
              <w:t>19</w:t>
            </w:r>
            <w:r w:rsidRPr="006F5F82">
              <w:rPr>
                <w:rFonts w:cs="Times New Roman"/>
                <w:szCs w:val="28"/>
              </w:rPr>
              <w:t>171</w:t>
            </w:r>
          </w:p>
          <w:p w:rsidR="00F364D8" w:rsidRPr="00CE76CF" w:rsidRDefault="00F364D8" w:rsidP="006F5F82">
            <w:pPr>
              <w:jc w:val="center"/>
              <w:rPr>
                <w:rFonts w:cs="Times New Roman"/>
                <w:szCs w:val="28"/>
              </w:rPr>
            </w:pPr>
          </w:p>
        </w:tc>
        <w:tc>
          <w:tcPr>
            <w:tcW w:w="1701" w:type="dxa"/>
          </w:tcPr>
          <w:p w:rsidR="00F364D8" w:rsidRDefault="00F364D8" w:rsidP="006F5F82">
            <w:pPr>
              <w:jc w:val="center"/>
              <w:rPr>
                <w:rFonts w:cs="Times New Roman"/>
                <w:szCs w:val="28"/>
              </w:rPr>
            </w:pPr>
            <w:r>
              <w:rPr>
                <w:rFonts w:cs="Times New Roman"/>
                <w:szCs w:val="28"/>
              </w:rPr>
              <w:t>19</w:t>
            </w:r>
            <w:r w:rsidRPr="006F5F82">
              <w:rPr>
                <w:rFonts w:cs="Times New Roman"/>
                <w:szCs w:val="28"/>
              </w:rPr>
              <w:t>171</w:t>
            </w:r>
          </w:p>
          <w:p w:rsidR="00F364D8" w:rsidRPr="00CE76CF" w:rsidRDefault="00F364D8" w:rsidP="00BD6D43">
            <w:pPr>
              <w:jc w:val="center"/>
              <w:rPr>
                <w:rFonts w:cs="Times New Roman"/>
                <w:szCs w:val="28"/>
              </w:rPr>
            </w:pPr>
          </w:p>
        </w:tc>
        <w:tc>
          <w:tcPr>
            <w:tcW w:w="4326" w:type="dxa"/>
          </w:tcPr>
          <w:p w:rsidR="00F364D8" w:rsidRPr="00CE76CF" w:rsidRDefault="00F364D8" w:rsidP="006F5F82">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 назначения</w:t>
            </w:r>
            <w:r w:rsidRPr="00CE76CF">
              <w:rPr>
                <w:rFonts w:eastAsia="Calibri"/>
                <w:lang w:eastAsia="en-US"/>
              </w:rPr>
              <w:t xml:space="preserve"> в земли </w:t>
            </w:r>
            <w:r w:rsidR="009A7BD8">
              <w:rPr>
                <w:rFonts w:eastAsia="Calibri"/>
                <w:lang w:eastAsia="en-US"/>
              </w:rPr>
              <w:t>населённых</w:t>
            </w:r>
            <w:r w:rsidRPr="00CE76CF">
              <w:rPr>
                <w:rFonts w:eastAsia="Calibri"/>
                <w:lang w:eastAsia="en-US"/>
              </w:rPr>
              <w:t xml:space="preserve"> пунктов в целях </w:t>
            </w:r>
            <w:r>
              <w:rPr>
                <w:rFonts w:eastAsia="Calibri"/>
                <w:lang w:eastAsia="en-US"/>
              </w:rPr>
              <w:t>создания улично-дорожной сети</w:t>
            </w:r>
            <w:r w:rsidRPr="00CE76CF">
              <w:rPr>
                <w:rFonts w:eastAsia="Calibri"/>
                <w:lang w:eastAsia="en-US"/>
              </w:rPr>
              <w:t>;</w:t>
            </w:r>
          </w:p>
          <w:p w:rsidR="00F364D8" w:rsidRDefault="00F364D8" w:rsidP="006F5F82">
            <w:pPr>
              <w:pStyle w:val="a7"/>
            </w:pPr>
            <w:r w:rsidRPr="00CE76CF">
              <w:rPr>
                <w:rFonts w:eastAsia="Calibri"/>
                <w:lang w:eastAsia="en-US"/>
              </w:rPr>
              <w:t xml:space="preserve">заявитель: </w:t>
            </w:r>
            <w:r w:rsidRPr="00CE76CF">
              <w:t xml:space="preserve">ЗАО </w:t>
            </w:r>
            <w:r>
              <w:t>«Племенное хозяйство</w:t>
            </w:r>
            <w:r w:rsidRPr="00CE76CF">
              <w:t xml:space="preserve"> им. Тельмана</w:t>
            </w:r>
            <w:r>
              <w:t>»;</w:t>
            </w:r>
          </w:p>
          <w:p w:rsidR="00F364D8" w:rsidRPr="00BE3259" w:rsidRDefault="00F364D8" w:rsidP="006F5F82">
            <w:pPr>
              <w:pStyle w:val="a7"/>
              <w:rPr>
                <w:rFonts w:eastAsia="Calibri"/>
                <w:lang w:eastAsia="en-US"/>
              </w:rPr>
            </w:pPr>
            <w:r w:rsidRPr="00BE3259">
              <w:rPr>
                <w:rFonts w:eastAsia="Calibri"/>
                <w:lang w:eastAsia="en-US"/>
              </w:rPr>
              <w:t xml:space="preserve">кадастровая стоимость </w:t>
            </w:r>
            <w:r>
              <w:rPr>
                <w:rFonts w:eastAsia="Calibri"/>
                <w:lang w:eastAsia="en-US"/>
              </w:rPr>
              <w:t>6,26</w:t>
            </w:r>
            <w:r w:rsidRPr="00BE3259">
              <w:rPr>
                <w:rFonts w:eastAsia="Calibri"/>
                <w:lang w:eastAsia="en-US"/>
              </w:rPr>
              <w:t xml:space="preserve"> </w:t>
            </w:r>
            <w:r>
              <w:rPr>
                <w:rFonts w:eastAsia="Calibri"/>
                <w:lang w:eastAsia="en-US"/>
              </w:rPr>
              <w:t>руб./м</w:t>
            </w:r>
            <w:r w:rsidRPr="00DE01CD">
              <w:rPr>
                <w:rFonts w:eastAsia="Calibri"/>
                <w:vertAlign w:val="superscript"/>
                <w:lang w:eastAsia="en-US"/>
              </w:rPr>
              <w:t>2</w:t>
            </w:r>
            <w:r w:rsidRPr="00BE3259">
              <w:rPr>
                <w:rFonts w:eastAsia="Calibri"/>
                <w:lang w:eastAsia="en-US"/>
              </w:rPr>
              <w:t>;</w:t>
            </w:r>
          </w:p>
          <w:p w:rsidR="00F364D8" w:rsidRPr="00CE76CF" w:rsidRDefault="00F364D8" w:rsidP="006F5F82">
            <w:pPr>
              <w:pStyle w:val="a7"/>
              <w:rPr>
                <w:rFonts w:eastAsia="Calibri"/>
                <w:lang w:eastAsia="en-US"/>
              </w:rPr>
            </w:pPr>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lang w:eastAsia="en-US"/>
              </w:rPr>
              <w:t>руб./м</w:t>
            </w:r>
            <w:r w:rsidRPr="00DE01CD">
              <w:rPr>
                <w:rFonts w:eastAsia="Calibri"/>
                <w:vertAlign w:val="superscript"/>
                <w:lang w:eastAsia="en-US"/>
              </w:rPr>
              <w:t>2</w:t>
            </w:r>
            <w:r w:rsidRPr="00693D0F">
              <w:t xml:space="preserve">; отношение составляет </w:t>
            </w:r>
            <w:r>
              <w:t>0,89</w:t>
            </w:r>
          </w:p>
        </w:tc>
      </w:tr>
      <w:tr w:rsidR="00F364D8" w:rsidRPr="00CE76CF" w:rsidTr="00F364D8">
        <w:tc>
          <w:tcPr>
            <w:tcW w:w="2693" w:type="dxa"/>
          </w:tcPr>
          <w:p w:rsidR="00F364D8" w:rsidRPr="00BD6D43" w:rsidRDefault="00F364D8" w:rsidP="006F5F82">
            <w:r w:rsidRPr="00BD6D43">
              <w:t>47:26:0220001:608</w:t>
            </w:r>
          </w:p>
        </w:tc>
        <w:tc>
          <w:tcPr>
            <w:tcW w:w="1871" w:type="dxa"/>
          </w:tcPr>
          <w:p w:rsidR="00F364D8" w:rsidRDefault="00F364D8" w:rsidP="006F5F82">
            <w:pPr>
              <w:jc w:val="center"/>
              <w:rPr>
                <w:rFonts w:cs="Times New Roman"/>
                <w:szCs w:val="28"/>
              </w:rPr>
            </w:pPr>
            <w:r>
              <w:rPr>
                <w:rFonts w:cs="Times New Roman"/>
                <w:szCs w:val="28"/>
              </w:rPr>
              <w:t>30</w:t>
            </w:r>
            <w:r w:rsidRPr="006F5F82">
              <w:rPr>
                <w:rFonts w:cs="Times New Roman"/>
                <w:szCs w:val="28"/>
              </w:rPr>
              <w:t>158</w:t>
            </w:r>
          </w:p>
        </w:tc>
        <w:tc>
          <w:tcPr>
            <w:tcW w:w="1701" w:type="dxa"/>
          </w:tcPr>
          <w:p w:rsidR="00F364D8" w:rsidRDefault="00F364D8" w:rsidP="00BD6D43">
            <w:pPr>
              <w:jc w:val="center"/>
              <w:rPr>
                <w:rFonts w:cs="Times New Roman"/>
                <w:szCs w:val="28"/>
              </w:rPr>
            </w:pPr>
            <w:r>
              <w:rPr>
                <w:rFonts w:cs="Times New Roman"/>
                <w:szCs w:val="28"/>
              </w:rPr>
              <w:t>30</w:t>
            </w:r>
            <w:r w:rsidRPr="006F5F82">
              <w:rPr>
                <w:rFonts w:cs="Times New Roman"/>
                <w:szCs w:val="28"/>
              </w:rPr>
              <w:t>158</w:t>
            </w:r>
          </w:p>
          <w:p w:rsidR="00F364D8" w:rsidRDefault="00F364D8" w:rsidP="006F5F82">
            <w:pPr>
              <w:jc w:val="center"/>
              <w:rPr>
                <w:rFonts w:cs="Times New Roman"/>
                <w:szCs w:val="28"/>
              </w:rPr>
            </w:pPr>
          </w:p>
        </w:tc>
        <w:tc>
          <w:tcPr>
            <w:tcW w:w="4326" w:type="dxa"/>
          </w:tcPr>
          <w:p w:rsidR="00F364D8" w:rsidRPr="00CE76CF" w:rsidRDefault="00F364D8" w:rsidP="00BD6D43">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 назначения</w:t>
            </w:r>
            <w:r w:rsidRPr="00CE76CF">
              <w:rPr>
                <w:rFonts w:eastAsia="Calibri"/>
                <w:lang w:eastAsia="en-US"/>
              </w:rPr>
              <w:t xml:space="preserve"> в земли </w:t>
            </w:r>
            <w:r w:rsidR="009A7BD8">
              <w:rPr>
                <w:rFonts w:eastAsia="Calibri"/>
                <w:lang w:eastAsia="en-US"/>
              </w:rPr>
              <w:t>населённых</w:t>
            </w:r>
            <w:r w:rsidRPr="00CE76CF">
              <w:rPr>
                <w:rFonts w:eastAsia="Calibri"/>
                <w:lang w:eastAsia="en-US"/>
              </w:rPr>
              <w:t xml:space="preserve"> пунктов в целях </w:t>
            </w:r>
            <w:r>
              <w:rPr>
                <w:rFonts w:eastAsia="Calibri"/>
                <w:lang w:eastAsia="en-US"/>
              </w:rPr>
              <w:t>создания улично-дорожной сети</w:t>
            </w:r>
            <w:r w:rsidRPr="00CE76CF">
              <w:rPr>
                <w:rFonts w:eastAsia="Calibri"/>
                <w:lang w:eastAsia="en-US"/>
              </w:rPr>
              <w:t>;</w:t>
            </w:r>
          </w:p>
          <w:p w:rsidR="00F364D8" w:rsidRDefault="00F364D8" w:rsidP="00BD6D43">
            <w:pPr>
              <w:pStyle w:val="a7"/>
            </w:pPr>
            <w:r w:rsidRPr="00CE76CF">
              <w:rPr>
                <w:rFonts w:eastAsia="Calibri"/>
                <w:lang w:eastAsia="en-US"/>
              </w:rPr>
              <w:t xml:space="preserve">заявитель: </w:t>
            </w:r>
            <w:r w:rsidRPr="00CE76CF">
              <w:t xml:space="preserve">ЗАО </w:t>
            </w:r>
            <w:r>
              <w:t>«Племенное хозяйство</w:t>
            </w:r>
            <w:r w:rsidRPr="00CE76CF">
              <w:t xml:space="preserve"> им. Тельмана</w:t>
            </w:r>
            <w:r>
              <w:t>»;</w:t>
            </w:r>
          </w:p>
          <w:p w:rsidR="00F364D8" w:rsidRPr="00BE3259" w:rsidRDefault="00F364D8" w:rsidP="00BD6D43">
            <w:pPr>
              <w:pStyle w:val="a7"/>
              <w:rPr>
                <w:rFonts w:eastAsia="Calibri"/>
                <w:lang w:eastAsia="en-US"/>
              </w:rPr>
            </w:pPr>
            <w:r w:rsidRPr="00BE3259">
              <w:rPr>
                <w:rFonts w:eastAsia="Calibri"/>
                <w:lang w:eastAsia="en-US"/>
              </w:rPr>
              <w:t xml:space="preserve">кадастровая стоимость </w:t>
            </w:r>
            <w:r>
              <w:rPr>
                <w:rFonts w:eastAsia="Calibri"/>
                <w:lang w:eastAsia="en-US"/>
              </w:rPr>
              <w:t>6,26</w:t>
            </w:r>
            <w:r w:rsidRPr="00BE3259">
              <w:rPr>
                <w:rFonts w:eastAsia="Calibri"/>
                <w:lang w:eastAsia="en-US"/>
              </w:rPr>
              <w:t xml:space="preserve"> </w:t>
            </w:r>
            <w:r>
              <w:rPr>
                <w:rFonts w:eastAsia="Calibri"/>
                <w:lang w:eastAsia="en-US"/>
              </w:rPr>
              <w:t>руб./м</w:t>
            </w:r>
            <w:r w:rsidRPr="00DE01CD">
              <w:rPr>
                <w:rFonts w:eastAsia="Calibri"/>
                <w:vertAlign w:val="superscript"/>
                <w:lang w:eastAsia="en-US"/>
              </w:rPr>
              <w:t>2</w:t>
            </w:r>
            <w:r w:rsidRPr="00BE3259">
              <w:rPr>
                <w:rFonts w:eastAsia="Calibri"/>
                <w:lang w:eastAsia="en-US"/>
              </w:rPr>
              <w:t>;</w:t>
            </w:r>
          </w:p>
          <w:p w:rsidR="00F364D8" w:rsidRPr="00CE76CF" w:rsidRDefault="00F364D8" w:rsidP="00BD6D43">
            <w:pPr>
              <w:pStyle w:val="a7"/>
              <w:rPr>
                <w:rFonts w:eastAsia="Calibri"/>
                <w:lang w:eastAsia="en-US"/>
              </w:rPr>
            </w:pPr>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lang w:eastAsia="en-US"/>
              </w:rPr>
              <w:t>руб./м</w:t>
            </w:r>
            <w:r w:rsidRPr="00DE01CD">
              <w:rPr>
                <w:rFonts w:eastAsia="Calibri"/>
                <w:vertAlign w:val="superscript"/>
                <w:lang w:eastAsia="en-US"/>
              </w:rPr>
              <w:t>2</w:t>
            </w:r>
            <w:r w:rsidRPr="00693D0F">
              <w:t xml:space="preserve">; отношение составляет </w:t>
            </w:r>
            <w:r>
              <w:t>0,89</w:t>
            </w:r>
          </w:p>
        </w:tc>
      </w:tr>
      <w:tr w:rsidR="00F364D8" w:rsidRPr="00CE76CF" w:rsidTr="00F364D8">
        <w:tc>
          <w:tcPr>
            <w:tcW w:w="2693" w:type="dxa"/>
            <w:tcBorders>
              <w:top w:val="single" w:sz="4" w:space="0" w:color="auto"/>
              <w:left w:val="single" w:sz="4" w:space="0" w:color="auto"/>
              <w:bottom w:val="single" w:sz="4" w:space="0" w:color="auto"/>
              <w:right w:val="single" w:sz="4" w:space="0" w:color="auto"/>
            </w:tcBorders>
          </w:tcPr>
          <w:p w:rsidR="00F364D8" w:rsidRPr="006F5F82" w:rsidRDefault="00F364D8" w:rsidP="00BD6D43">
            <w:pPr>
              <w:rPr>
                <w:color w:val="FF0000"/>
              </w:rPr>
            </w:pPr>
            <w:r w:rsidRPr="00BD6D43">
              <w:lastRenderedPageBreak/>
              <w:t>47:26:0220001:621</w:t>
            </w:r>
          </w:p>
        </w:tc>
        <w:tc>
          <w:tcPr>
            <w:tcW w:w="1871" w:type="dxa"/>
            <w:tcBorders>
              <w:top w:val="single" w:sz="4" w:space="0" w:color="auto"/>
              <w:left w:val="single" w:sz="4" w:space="0" w:color="auto"/>
              <w:bottom w:val="single" w:sz="4" w:space="0" w:color="auto"/>
              <w:right w:val="single" w:sz="4" w:space="0" w:color="auto"/>
            </w:tcBorders>
          </w:tcPr>
          <w:p w:rsidR="00F364D8" w:rsidRPr="006F5F82" w:rsidRDefault="00F364D8" w:rsidP="00BD6D43">
            <w:pPr>
              <w:jc w:val="center"/>
              <w:rPr>
                <w:rFonts w:cs="Times New Roman"/>
                <w:szCs w:val="28"/>
              </w:rPr>
            </w:pPr>
            <w:r w:rsidRPr="006F5F82">
              <w:rPr>
                <w:rFonts w:cs="Times New Roman"/>
                <w:szCs w:val="28"/>
              </w:rPr>
              <w:t>825266</w:t>
            </w:r>
          </w:p>
        </w:tc>
        <w:tc>
          <w:tcPr>
            <w:tcW w:w="1701" w:type="dxa"/>
            <w:tcBorders>
              <w:top w:val="single" w:sz="4" w:space="0" w:color="auto"/>
              <w:left w:val="single" w:sz="4" w:space="0" w:color="auto"/>
              <w:bottom w:val="single" w:sz="4" w:space="0" w:color="auto"/>
              <w:right w:val="single" w:sz="4" w:space="0" w:color="auto"/>
            </w:tcBorders>
          </w:tcPr>
          <w:p w:rsidR="00F364D8" w:rsidRPr="006F5F82" w:rsidRDefault="00F364D8" w:rsidP="00BD6D43">
            <w:pPr>
              <w:jc w:val="center"/>
              <w:rPr>
                <w:rFonts w:cs="Times New Roman"/>
                <w:szCs w:val="28"/>
              </w:rPr>
            </w:pPr>
            <w:r>
              <w:rPr>
                <w:rFonts w:cs="Times New Roman"/>
                <w:szCs w:val="28"/>
              </w:rPr>
              <w:t>14943</w:t>
            </w:r>
          </w:p>
        </w:tc>
        <w:tc>
          <w:tcPr>
            <w:tcW w:w="4326" w:type="dxa"/>
            <w:tcBorders>
              <w:top w:val="single" w:sz="4" w:space="0" w:color="auto"/>
              <w:left w:val="single" w:sz="4" w:space="0" w:color="auto"/>
              <w:bottom w:val="single" w:sz="4" w:space="0" w:color="auto"/>
              <w:right w:val="single" w:sz="4" w:space="0" w:color="auto"/>
            </w:tcBorders>
          </w:tcPr>
          <w:p w:rsidR="00F364D8" w:rsidRPr="00CE76CF" w:rsidRDefault="00F364D8" w:rsidP="00BD6D43">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создания улично-дорожной сети;</w:t>
            </w:r>
          </w:p>
          <w:p w:rsidR="00F364D8" w:rsidRPr="006F5F82" w:rsidRDefault="00F364D8" w:rsidP="006F5F82">
            <w:pPr>
              <w:pStyle w:val="a7"/>
              <w:rPr>
                <w:rFonts w:eastAsia="Calibri"/>
                <w:lang w:eastAsia="en-US"/>
              </w:rPr>
            </w:pPr>
            <w:r w:rsidRPr="006F5F82">
              <w:rPr>
                <w:rFonts w:eastAsia="Calibri"/>
                <w:lang w:eastAsia="en-US"/>
              </w:rPr>
              <w:t xml:space="preserve">заявитель: </w:t>
            </w:r>
            <w:r w:rsidRPr="00CE76CF">
              <w:t xml:space="preserve">ЗАО </w:t>
            </w:r>
            <w:r>
              <w:t>«Племенное хозяйство</w:t>
            </w:r>
            <w:r w:rsidRPr="00CE76CF">
              <w:t xml:space="preserve"> им. Тельмана</w:t>
            </w:r>
            <w:r>
              <w:t>»</w:t>
            </w:r>
            <w:r w:rsidRPr="006F5F82">
              <w:rPr>
                <w:rFonts w:eastAsia="Calibri"/>
                <w:lang w:eastAsia="en-US"/>
              </w:rPr>
              <w:t>;</w:t>
            </w:r>
          </w:p>
          <w:p w:rsidR="00F364D8" w:rsidRPr="006F5F82" w:rsidRDefault="00F364D8" w:rsidP="006F5F82">
            <w:pPr>
              <w:pStyle w:val="a7"/>
              <w:rPr>
                <w:rFonts w:eastAsia="Calibri"/>
                <w:lang w:eastAsia="en-US"/>
              </w:rPr>
            </w:pPr>
            <w:r w:rsidRPr="006F5F82">
              <w:rPr>
                <w:rFonts w:eastAsia="Calibri"/>
                <w:lang w:eastAsia="en-US"/>
              </w:rPr>
              <w:t xml:space="preserve">кадастровая стоимость 7,02 </w:t>
            </w:r>
            <w:r>
              <w:rPr>
                <w:rFonts w:eastAsia="Calibri"/>
                <w:lang w:eastAsia="en-US"/>
              </w:rPr>
              <w:t>руб./м</w:t>
            </w:r>
            <w:r w:rsidRPr="00DE01CD">
              <w:rPr>
                <w:rFonts w:eastAsia="Calibri"/>
                <w:vertAlign w:val="superscript"/>
                <w:lang w:eastAsia="en-US"/>
              </w:rPr>
              <w:t>2</w:t>
            </w:r>
          </w:p>
          <w:p w:rsidR="00F364D8" w:rsidRPr="006F5F82" w:rsidRDefault="00F364D8" w:rsidP="006F5F82">
            <w:pPr>
              <w:pStyle w:val="a7"/>
              <w:rPr>
                <w:rFonts w:eastAsia="Calibri"/>
                <w:lang w:eastAsia="en-US"/>
              </w:rPr>
            </w:pPr>
            <w:r w:rsidRPr="006F5F82">
              <w:rPr>
                <w:rFonts w:eastAsia="Calibri"/>
                <w:lang w:eastAsia="en-US"/>
              </w:rPr>
              <w:t xml:space="preserve">средний уровень кадастровой стоимости по муниципальному району составляет 7,02 </w:t>
            </w:r>
            <w:r>
              <w:rPr>
                <w:rFonts w:eastAsia="Calibri"/>
                <w:lang w:eastAsia="en-US"/>
              </w:rPr>
              <w:t>руб./м</w:t>
            </w:r>
            <w:r w:rsidRPr="00DE01CD">
              <w:rPr>
                <w:rFonts w:eastAsia="Calibri"/>
                <w:vertAlign w:val="superscript"/>
                <w:lang w:eastAsia="en-US"/>
              </w:rPr>
              <w:t>2</w:t>
            </w:r>
            <w:r w:rsidRPr="006F5F82">
              <w:rPr>
                <w:rFonts w:eastAsia="Calibri"/>
                <w:lang w:eastAsia="en-US"/>
              </w:rPr>
              <w:t>; отношение составляет 0,89</w:t>
            </w:r>
          </w:p>
        </w:tc>
      </w:tr>
      <w:bookmarkEnd w:id="117"/>
      <w:tr w:rsidR="00F364D8" w:rsidRPr="00CE76CF" w:rsidTr="00F364D8">
        <w:tc>
          <w:tcPr>
            <w:tcW w:w="2693" w:type="dxa"/>
          </w:tcPr>
          <w:p w:rsidR="00F364D8" w:rsidRPr="00BD6D43" w:rsidRDefault="00F364D8" w:rsidP="00B71BDA">
            <w:pPr>
              <w:pStyle w:val="a7"/>
              <w:rPr>
                <w:rFonts w:cs="Times New Roman"/>
                <w:szCs w:val="28"/>
              </w:rPr>
            </w:pPr>
            <w:r w:rsidRPr="00BD6D43">
              <w:rPr>
                <w:rFonts w:cs="Times New Roman"/>
                <w:szCs w:val="28"/>
              </w:rPr>
              <w:t>47:26:0220001:480</w:t>
            </w:r>
          </w:p>
          <w:p w:rsidR="00F364D8" w:rsidRPr="00CE76CF" w:rsidRDefault="00F364D8" w:rsidP="00B71BDA">
            <w:pPr>
              <w:pStyle w:val="a7"/>
              <w:rPr>
                <w:rFonts w:cs="Times New Roman"/>
                <w:szCs w:val="28"/>
              </w:rPr>
            </w:pPr>
            <w:r w:rsidRPr="00BD6D43">
              <w:rPr>
                <w:rFonts w:cs="Times New Roman"/>
                <w:szCs w:val="28"/>
              </w:rPr>
              <w:t>47:26:0220001:648</w:t>
            </w:r>
          </w:p>
        </w:tc>
        <w:tc>
          <w:tcPr>
            <w:tcW w:w="1871" w:type="dxa"/>
          </w:tcPr>
          <w:p w:rsidR="00F364D8" w:rsidRPr="00CE76CF" w:rsidRDefault="00F364D8" w:rsidP="00B71BDA">
            <w:pPr>
              <w:jc w:val="center"/>
              <w:rPr>
                <w:rFonts w:eastAsia="Calibri" w:cs="Times New Roman"/>
                <w:szCs w:val="28"/>
              </w:rPr>
            </w:pPr>
            <w:r w:rsidRPr="00CE76CF">
              <w:rPr>
                <w:rFonts w:cs="Times New Roman"/>
                <w:szCs w:val="28"/>
              </w:rPr>
              <w:t>63344</w:t>
            </w:r>
          </w:p>
        </w:tc>
        <w:tc>
          <w:tcPr>
            <w:tcW w:w="1701" w:type="dxa"/>
          </w:tcPr>
          <w:p w:rsidR="00F364D8" w:rsidRPr="00CE76CF" w:rsidRDefault="00F364D8" w:rsidP="00B71BDA">
            <w:pPr>
              <w:jc w:val="center"/>
              <w:rPr>
                <w:rFonts w:eastAsia="Calibri" w:cs="Times New Roman"/>
                <w:szCs w:val="28"/>
              </w:rPr>
            </w:pPr>
            <w:r w:rsidRPr="00CE76CF">
              <w:rPr>
                <w:rFonts w:cs="Times New Roman"/>
                <w:szCs w:val="28"/>
              </w:rPr>
              <w:t>63344</w:t>
            </w:r>
          </w:p>
        </w:tc>
        <w:tc>
          <w:tcPr>
            <w:tcW w:w="4326" w:type="dxa"/>
          </w:tcPr>
          <w:p w:rsidR="00F364D8" w:rsidRPr="00CE76CF" w:rsidRDefault="00F364D8" w:rsidP="00B71BDA">
            <w:pPr>
              <w:pStyle w:val="a7"/>
              <w:rPr>
                <w:rFonts w:eastAsia="Calibri"/>
                <w:lang w:eastAsia="en-US"/>
              </w:rPr>
            </w:pPr>
            <w:r w:rsidRPr="00CE76CF">
              <w:rPr>
                <w:rFonts w:eastAsia="Calibri"/>
                <w:lang w:eastAsia="en-US"/>
              </w:rPr>
              <w:t xml:space="preserve">из земель </w:t>
            </w:r>
            <w:r>
              <w:rPr>
                <w:rFonts w:eastAsia="Calibri"/>
                <w:lang w:eastAsia="en-US"/>
              </w:rPr>
              <w:t xml:space="preserve">сельскохозяйственного </w:t>
            </w:r>
            <w:r w:rsidRPr="00CE76CF">
              <w:rPr>
                <w:rFonts w:eastAsia="Calibri"/>
                <w:lang w:eastAsia="en-US"/>
              </w:rPr>
              <w:t xml:space="preserve">назначения в земли </w:t>
            </w:r>
            <w:r w:rsidR="009A7BD8">
              <w:rPr>
                <w:rFonts w:eastAsia="Calibri"/>
                <w:lang w:eastAsia="en-US"/>
              </w:rPr>
              <w:t>населённых</w:t>
            </w:r>
            <w:r w:rsidRPr="00CE76CF">
              <w:rPr>
                <w:rFonts w:eastAsia="Calibri"/>
                <w:lang w:eastAsia="en-US"/>
              </w:rPr>
              <w:t xml:space="preserve"> пунктов в целях комплексного развития территории жилой застройки;</w:t>
            </w:r>
          </w:p>
          <w:p w:rsidR="00F364D8" w:rsidRDefault="00F364D8" w:rsidP="00B71BDA">
            <w:pPr>
              <w:pStyle w:val="a7"/>
              <w:rPr>
                <w:rFonts w:cs="Times New Roman"/>
                <w:szCs w:val="28"/>
              </w:rPr>
            </w:pPr>
            <w:r w:rsidRPr="00CE76CF">
              <w:rPr>
                <w:rFonts w:eastAsia="Calibri"/>
                <w:lang w:eastAsia="en-US"/>
              </w:rPr>
              <w:t xml:space="preserve">заявитель: </w:t>
            </w:r>
            <w:r w:rsidRPr="00CE76CF">
              <w:rPr>
                <w:rFonts w:cs="Times New Roman"/>
                <w:szCs w:val="28"/>
              </w:rPr>
              <w:t>Цветкова Л.Н.</w:t>
            </w:r>
          </w:p>
          <w:p w:rsidR="00F364D8" w:rsidRPr="00BE3259" w:rsidRDefault="00F364D8" w:rsidP="006620B6">
            <w:pPr>
              <w:pStyle w:val="a7"/>
              <w:rPr>
                <w:rFonts w:eastAsia="Calibri"/>
                <w:lang w:eastAsia="en-US"/>
              </w:rPr>
            </w:pPr>
            <w:r w:rsidRPr="00BE3259">
              <w:rPr>
                <w:rFonts w:eastAsia="Calibri"/>
                <w:lang w:eastAsia="en-US"/>
              </w:rPr>
              <w:t xml:space="preserve">кадастровая стоимость 7,02 </w:t>
            </w:r>
            <w:r>
              <w:rPr>
                <w:rFonts w:eastAsia="Calibri"/>
                <w:lang w:eastAsia="en-US"/>
              </w:rPr>
              <w:t>руб./м</w:t>
            </w:r>
            <w:r w:rsidRPr="00DE01CD">
              <w:rPr>
                <w:rFonts w:eastAsia="Calibri"/>
                <w:vertAlign w:val="superscript"/>
                <w:lang w:eastAsia="en-US"/>
              </w:rPr>
              <w:t>2</w:t>
            </w:r>
            <w:r w:rsidRPr="00BE3259">
              <w:rPr>
                <w:rFonts w:eastAsia="Calibri"/>
                <w:lang w:eastAsia="en-US"/>
              </w:rPr>
              <w:t>;</w:t>
            </w:r>
          </w:p>
          <w:p w:rsidR="00F364D8" w:rsidRPr="00CE76CF" w:rsidRDefault="00F364D8" w:rsidP="006620B6">
            <w:pPr>
              <w:pStyle w:val="a7"/>
              <w:rPr>
                <w:rFonts w:eastAsia="Calibri"/>
                <w:lang w:eastAsia="en-US"/>
              </w:rPr>
            </w:pPr>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lang w:eastAsia="en-US"/>
              </w:rPr>
              <w:t>руб./м</w:t>
            </w:r>
            <w:r w:rsidRPr="00DE01CD">
              <w:rPr>
                <w:rFonts w:eastAsia="Calibri"/>
                <w:vertAlign w:val="superscript"/>
                <w:lang w:eastAsia="en-US"/>
              </w:rPr>
              <w:t>2</w:t>
            </w:r>
            <w:r w:rsidRPr="00693D0F">
              <w:t xml:space="preserve">; отношение составляет </w:t>
            </w:r>
            <w:r>
              <w:t>1,0</w:t>
            </w:r>
          </w:p>
        </w:tc>
      </w:tr>
      <w:tr w:rsidR="00F364D8" w:rsidRPr="00CE76CF" w:rsidTr="00F364D8">
        <w:tc>
          <w:tcPr>
            <w:tcW w:w="2693" w:type="dxa"/>
          </w:tcPr>
          <w:p w:rsidR="00F364D8" w:rsidRPr="00BD6D43" w:rsidRDefault="00F364D8" w:rsidP="00BD6D43">
            <w:pPr>
              <w:pStyle w:val="a7"/>
              <w:rPr>
                <w:rFonts w:cs="Times New Roman"/>
                <w:szCs w:val="28"/>
              </w:rPr>
            </w:pPr>
            <w:r w:rsidRPr="00BD6D43">
              <w:rPr>
                <w:rFonts w:cs="Times New Roman"/>
                <w:szCs w:val="28"/>
              </w:rPr>
              <w:t>47:26:0220001:215</w:t>
            </w:r>
          </w:p>
          <w:p w:rsidR="00F364D8" w:rsidRPr="00BD6D43" w:rsidRDefault="00F364D8" w:rsidP="00B71BDA">
            <w:pPr>
              <w:pStyle w:val="a7"/>
              <w:rPr>
                <w:rFonts w:cs="Times New Roman"/>
                <w:szCs w:val="28"/>
              </w:rPr>
            </w:pPr>
          </w:p>
        </w:tc>
        <w:tc>
          <w:tcPr>
            <w:tcW w:w="1871" w:type="dxa"/>
          </w:tcPr>
          <w:p w:rsidR="00F364D8" w:rsidRPr="00CE76CF" w:rsidRDefault="00F364D8" w:rsidP="00B71BDA">
            <w:pPr>
              <w:jc w:val="center"/>
              <w:rPr>
                <w:rFonts w:cs="Times New Roman"/>
                <w:szCs w:val="28"/>
              </w:rPr>
            </w:pPr>
            <w:r>
              <w:rPr>
                <w:rFonts w:cs="Times New Roman"/>
                <w:szCs w:val="28"/>
              </w:rPr>
              <w:t>50</w:t>
            </w:r>
            <w:r w:rsidRPr="00A70D77">
              <w:rPr>
                <w:rFonts w:cs="Times New Roman"/>
                <w:szCs w:val="28"/>
              </w:rPr>
              <w:t>585</w:t>
            </w:r>
          </w:p>
        </w:tc>
        <w:tc>
          <w:tcPr>
            <w:tcW w:w="1701" w:type="dxa"/>
          </w:tcPr>
          <w:p w:rsidR="00F364D8" w:rsidRPr="00CE76CF" w:rsidRDefault="00F364D8" w:rsidP="00B71BDA">
            <w:pPr>
              <w:jc w:val="center"/>
              <w:rPr>
                <w:rFonts w:cs="Times New Roman"/>
                <w:szCs w:val="28"/>
              </w:rPr>
            </w:pPr>
            <w:r>
              <w:rPr>
                <w:rFonts w:cs="Times New Roman"/>
                <w:szCs w:val="28"/>
              </w:rPr>
              <w:t>50</w:t>
            </w:r>
            <w:r w:rsidRPr="00A70D77">
              <w:rPr>
                <w:rFonts w:cs="Times New Roman"/>
                <w:szCs w:val="28"/>
              </w:rPr>
              <w:t>585</w:t>
            </w:r>
          </w:p>
        </w:tc>
        <w:tc>
          <w:tcPr>
            <w:tcW w:w="4326" w:type="dxa"/>
          </w:tcPr>
          <w:p w:rsidR="00F364D8" w:rsidRPr="00CE76CF" w:rsidRDefault="00F364D8" w:rsidP="00A70D77">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комплексного развития </w:t>
            </w:r>
            <w:r>
              <w:rPr>
                <w:rFonts w:eastAsia="Calibri"/>
                <w:lang w:eastAsia="en-US"/>
              </w:rPr>
              <w:t>общественно-деловой застройки</w:t>
            </w:r>
            <w:r w:rsidRPr="00CE76CF">
              <w:rPr>
                <w:rFonts w:eastAsia="Calibri"/>
                <w:lang w:eastAsia="en-US"/>
              </w:rPr>
              <w:t>;</w:t>
            </w:r>
          </w:p>
          <w:p w:rsidR="00F364D8" w:rsidRDefault="00F364D8" w:rsidP="00A70D77">
            <w:r w:rsidRPr="00CE76CF">
              <w:rPr>
                <w:rFonts w:eastAsia="Calibri"/>
              </w:rPr>
              <w:t xml:space="preserve">заявитель: </w:t>
            </w:r>
            <w:r w:rsidRPr="00CE76CF">
              <w:rPr>
                <w:rFonts w:cs="Times New Roman"/>
                <w:szCs w:val="28"/>
              </w:rPr>
              <w:t>Миронов М.Ю.</w:t>
            </w:r>
            <w:r>
              <w:rPr>
                <w:rFonts w:cs="Times New Roman"/>
                <w:szCs w:val="28"/>
              </w:rPr>
              <w:t xml:space="preserve">, </w:t>
            </w:r>
            <w:r>
              <w:t>Кабанов А.А.;</w:t>
            </w:r>
          </w:p>
          <w:p w:rsidR="00F364D8" w:rsidRPr="00693D0F" w:rsidRDefault="00F364D8" w:rsidP="00A70D77">
            <w:r w:rsidRPr="00693D0F">
              <w:t xml:space="preserve">кадастровая стоимость </w:t>
            </w:r>
            <w:r>
              <w:t>6,26</w:t>
            </w:r>
            <w:r w:rsidRPr="00693D0F">
              <w:t xml:space="preserve"> </w:t>
            </w:r>
            <w:r>
              <w:rPr>
                <w:rFonts w:eastAsia="Calibri"/>
              </w:rPr>
              <w:t>руб./м</w:t>
            </w:r>
            <w:r w:rsidRPr="00DE01CD">
              <w:rPr>
                <w:rFonts w:eastAsia="Calibri"/>
                <w:vertAlign w:val="superscript"/>
              </w:rPr>
              <w:t>2</w:t>
            </w:r>
            <w:r w:rsidRPr="00693D0F">
              <w:t>;</w:t>
            </w:r>
          </w:p>
          <w:p w:rsidR="00F364D8" w:rsidRPr="00CE76CF" w:rsidRDefault="00F364D8" w:rsidP="00A70D77">
            <w:pPr>
              <w:pStyle w:val="a7"/>
              <w:rPr>
                <w:rFonts w:eastAsia="Calibri"/>
                <w:lang w:eastAsia="en-US"/>
              </w:rPr>
            </w:pPr>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lang w:eastAsia="en-US"/>
              </w:rPr>
              <w:t>руб./м</w:t>
            </w:r>
            <w:r w:rsidRPr="00DE01CD">
              <w:rPr>
                <w:rFonts w:eastAsia="Calibri"/>
                <w:vertAlign w:val="superscript"/>
                <w:lang w:eastAsia="en-US"/>
              </w:rPr>
              <w:t>2</w:t>
            </w:r>
            <w:r w:rsidRPr="00693D0F">
              <w:t xml:space="preserve">; отношение составляет </w:t>
            </w:r>
            <w:r>
              <w:t>0,89</w:t>
            </w:r>
          </w:p>
        </w:tc>
      </w:tr>
      <w:tr w:rsidR="00F364D8" w:rsidRPr="00CE76CF" w:rsidTr="00F364D8">
        <w:tc>
          <w:tcPr>
            <w:tcW w:w="2693" w:type="dxa"/>
          </w:tcPr>
          <w:p w:rsidR="00F364D8" w:rsidRPr="00BD6D43" w:rsidRDefault="00F364D8" w:rsidP="00B71BDA">
            <w:pPr>
              <w:pStyle w:val="a7"/>
              <w:rPr>
                <w:rFonts w:cs="Times New Roman"/>
                <w:szCs w:val="28"/>
              </w:rPr>
            </w:pPr>
            <w:r w:rsidRPr="00BD6D43">
              <w:rPr>
                <w:rFonts w:cs="Times New Roman"/>
                <w:szCs w:val="28"/>
              </w:rPr>
              <w:lastRenderedPageBreak/>
              <w:t xml:space="preserve">47:26:0220001:474 </w:t>
            </w:r>
          </w:p>
          <w:p w:rsidR="00F364D8" w:rsidRPr="00BD6D43" w:rsidRDefault="00F364D8" w:rsidP="00B71BDA">
            <w:pPr>
              <w:pStyle w:val="a7"/>
              <w:rPr>
                <w:rFonts w:cs="Times New Roman"/>
                <w:szCs w:val="28"/>
              </w:rPr>
            </w:pPr>
            <w:r w:rsidRPr="00BD6D43">
              <w:rPr>
                <w:rFonts w:cs="Times New Roman"/>
                <w:szCs w:val="28"/>
              </w:rPr>
              <w:t>47:26:0220001:475</w:t>
            </w:r>
          </w:p>
          <w:p w:rsidR="00F364D8" w:rsidRPr="00CE76CF" w:rsidRDefault="00F364D8" w:rsidP="00B71BDA">
            <w:pPr>
              <w:pStyle w:val="a7"/>
              <w:rPr>
                <w:rFonts w:cs="Times New Roman"/>
                <w:szCs w:val="28"/>
              </w:rPr>
            </w:pPr>
            <w:r w:rsidRPr="00BD6D43">
              <w:rPr>
                <w:rFonts w:cs="Times New Roman"/>
                <w:szCs w:val="28"/>
              </w:rPr>
              <w:t>47:26:0220001:478</w:t>
            </w:r>
          </w:p>
        </w:tc>
        <w:tc>
          <w:tcPr>
            <w:tcW w:w="1871" w:type="dxa"/>
          </w:tcPr>
          <w:p w:rsidR="00F364D8" w:rsidRPr="00CE76CF" w:rsidRDefault="00F364D8" w:rsidP="00B71BDA">
            <w:pPr>
              <w:jc w:val="center"/>
              <w:rPr>
                <w:rFonts w:eastAsia="Calibri" w:cs="Times New Roman"/>
                <w:szCs w:val="28"/>
              </w:rPr>
            </w:pPr>
            <w:r>
              <w:rPr>
                <w:rFonts w:cs="Times New Roman"/>
                <w:szCs w:val="28"/>
              </w:rPr>
              <w:t>417573</w:t>
            </w:r>
          </w:p>
        </w:tc>
        <w:tc>
          <w:tcPr>
            <w:tcW w:w="1701" w:type="dxa"/>
          </w:tcPr>
          <w:p w:rsidR="00F364D8" w:rsidRPr="00CE76CF" w:rsidRDefault="00F364D8" w:rsidP="00B71BDA">
            <w:pPr>
              <w:jc w:val="center"/>
              <w:rPr>
                <w:rFonts w:eastAsia="Calibri" w:cs="Times New Roman"/>
                <w:szCs w:val="28"/>
              </w:rPr>
            </w:pPr>
            <w:r>
              <w:rPr>
                <w:rFonts w:cs="Times New Roman"/>
                <w:szCs w:val="28"/>
              </w:rPr>
              <w:t>417573</w:t>
            </w:r>
          </w:p>
        </w:tc>
        <w:tc>
          <w:tcPr>
            <w:tcW w:w="4326" w:type="dxa"/>
          </w:tcPr>
          <w:p w:rsidR="00F364D8" w:rsidRPr="00CE76CF" w:rsidRDefault="00F364D8" w:rsidP="00B71BDA">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комплексного развития территории жилой застройки;</w:t>
            </w:r>
          </w:p>
          <w:p w:rsidR="00F364D8" w:rsidRDefault="00F364D8" w:rsidP="00B71BDA">
            <w:pPr>
              <w:pStyle w:val="a7"/>
              <w:rPr>
                <w:rFonts w:cs="Times New Roman"/>
                <w:szCs w:val="28"/>
              </w:rPr>
            </w:pPr>
            <w:r w:rsidRPr="00CE76CF">
              <w:rPr>
                <w:rFonts w:eastAsia="Calibri"/>
                <w:lang w:eastAsia="en-US"/>
              </w:rPr>
              <w:t>заявитель:</w:t>
            </w:r>
            <w:r w:rsidRPr="00CE76CF">
              <w:rPr>
                <w:rFonts w:cs="Times New Roman"/>
                <w:szCs w:val="28"/>
              </w:rPr>
              <w:t xml:space="preserve"> Миронов М.Ю.</w:t>
            </w:r>
            <w:r>
              <w:rPr>
                <w:rFonts w:cs="Times New Roman"/>
                <w:szCs w:val="28"/>
              </w:rPr>
              <w:t>;</w:t>
            </w:r>
          </w:p>
          <w:p w:rsidR="00F364D8" w:rsidRPr="00BE3259" w:rsidRDefault="00F364D8" w:rsidP="006620B6">
            <w:pPr>
              <w:pStyle w:val="a7"/>
              <w:rPr>
                <w:rFonts w:eastAsia="Calibri"/>
                <w:lang w:eastAsia="en-US"/>
              </w:rPr>
            </w:pPr>
            <w:r w:rsidRPr="00BE3259">
              <w:rPr>
                <w:rFonts w:eastAsia="Calibri"/>
                <w:lang w:eastAsia="en-US"/>
              </w:rPr>
              <w:t xml:space="preserve">кадастровая стоимость 7,02 </w:t>
            </w:r>
            <w:r>
              <w:rPr>
                <w:rFonts w:eastAsia="Calibri"/>
                <w:lang w:eastAsia="en-US"/>
              </w:rPr>
              <w:t>руб./м</w:t>
            </w:r>
            <w:r w:rsidRPr="00DE01CD">
              <w:rPr>
                <w:rFonts w:eastAsia="Calibri"/>
                <w:vertAlign w:val="superscript"/>
                <w:lang w:eastAsia="en-US"/>
              </w:rPr>
              <w:t>2</w:t>
            </w:r>
          </w:p>
          <w:p w:rsidR="00F364D8" w:rsidRPr="00CE76CF" w:rsidRDefault="00F364D8" w:rsidP="006620B6">
            <w:pPr>
              <w:pStyle w:val="a7"/>
              <w:rPr>
                <w:rFonts w:eastAsia="Calibri"/>
                <w:lang w:eastAsia="en-US"/>
              </w:rPr>
            </w:pPr>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lang w:eastAsia="en-US"/>
              </w:rPr>
              <w:t>руб./м</w:t>
            </w:r>
            <w:r w:rsidRPr="00DE01CD">
              <w:rPr>
                <w:rFonts w:eastAsia="Calibri"/>
                <w:vertAlign w:val="superscript"/>
                <w:lang w:eastAsia="en-US"/>
              </w:rPr>
              <w:t>2</w:t>
            </w:r>
            <w:r w:rsidRPr="00693D0F">
              <w:t xml:space="preserve">; отношение составляет </w:t>
            </w:r>
            <w:r>
              <w:t>1,0</w:t>
            </w:r>
          </w:p>
        </w:tc>
      </w:tr>
      <w:tr w:rsidR="00F364D8" w:rsidRPr="00CE76CF" w:rsidTr="00F364D8">
        <w:tc>
          <w:tcPr>
            <w:tcW w:w="2693" w:type="dxa"/>
          </w:tcPr>
          <w:p w:rsidR="00F364D8" w:rsidRPr="00BD6D43" w:rsidRDefault="00F364D8" w:rsidP="00B71BDA">
            <w:r w:rsidRPr="00BD6D43">
              <w:t>47:26:0220001:435</w:t>
            </w:r>
          </w:p>
          <w:p w:rsidR="00F364D8" w:rsidRPr="00BD6D43" w:rsidRDefault="00F364D8" w:rsidP="00B71BDA">
            <w:r w:rsidRPr="00BD6D43">
              <w:t>47:26:0220001:628</w:t>
            </w:r>
          </w:p>
          <w:p w:rsidR="00F364D8" w:rsidRPr="00CE76CF" w:rsidRDefault="00F364D8" w:rsidP="00B71BDA">
            <w:pPr>
              <w:pStyle w:val="a7"/>
              <w:rPr>
                <w:rFonts w:cs="Times New Roman"/>
                <w:szCs w:val="28"/>
              </w:rPr>
            </w:pPr>
            <w:r w:rsidRPr="00BD6D43">
              <w:t>47:26:0220001:639</w:t>
            </w:r>
          </w:p>
        </w:tc>
        <w:tc>
          <w:tcPr>
            <w:tcW w:w="1871" w:type="dxa"/>
          </w:tcPr>
          <w:p w:rsidR="00F364D8" w:rsidRPr="00CE76CF" w:rsidRDefault="00F364D8" w:rsidP="00B71BDA">
            <w:pPr>
              <w:jc w:val="center"/>
              <w:rPr>
                <w:szCs w:val="28"/>
              </w:rPr>
            </w:pPr>
            <w:r w:rsidRPr="00CE76CF">
              <w:rPr>
                <w:szCs w:val="28"/>
              </w:rPr>
              <w:t>234686</w:t>
            </w:r>
          </w:p>
        </w:tc>
        <w:tc>
          <w:tcPr>
            <w:tcW w:w="1701" w:type="dxa"/>
          </w:tcPr>
          <w:p w:rsidR="00F364D8" w:rsidRPr="00CE76CF" w:rsidRDefault="00F364D8" w:rsidP="00B71BDA">
            <w:pPr>
              <w:jc w:val="center"/>
              <w:rPr>
                <w:szCs w:val="28"/>
              </w:rPr>
            </w:pPr>
            <w:r w:rsidRPr="00CE76CF">
              <w:rPr>
                <w:szCs w:val="28"/>
              </w:rPr>
              <w:t>234686</w:t>
            </w:r>
          </w:p>
        </w:tc>
        <w:tc>
          <w:tcPr>
            <w:tcW w:w="4326" w:type="dxa"/>
          </w:tcPr>
          <w:p w:rsidR="00F364D8" w:rsidRPr="00CE76CF" w:rsidRDefault="00F364D8" w:rsidP="00B71BDA">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комплексного развития территории жилой застройки;</w:t>
            </w:r>
          </w:p>
          <w:p w:rsidR="00F364D8" w:rsidRDefault="00F364D8" w:rsidP="00B71BDA">
            <w:pPr>
              <w:rPr>
                <w:szCs w:val="28"/>
              </w:rPr>
            </w:pPr>
            <w:r w:rsidRPr="00CE76CF">
              <w:rPr>
                <w:rFonts w:eastAsia="Calibri"/>
              </w:rPr>
              <w:t>заявитель:</w:t>
            </w:r>
            <w:r w:rsidRPr="00CE76CF">
              <w:rPr>
                <w:rFonts w:cs="Times New Roman"/>
                <w:szCs w:val="28"/>
              </w:rPr>
              <w:t xml:space="preserve"> </w:t>
            </w:r>
            <w:r w:rsidRPr="00CE76CF">
              <w:t>ООО «</w:t>
            </w:r>
            <w:r w:rsidRPr="00CE76CF">
              <w:rPr>
                <w:szCs w:val="28"/>
              </w:rPr>
              <w:t>ЭВРИКАа»</w:t>
            </w:r>
          </w:p>
          <w:p w:rsidR="00F364D8" w:rsidRPr="00BE3259" w:rsidRDefault="00F364D8" w:rsidP="006620B6">
            <w:pPr>
              <w:pStyle w:val="a7"/>
              <w:rPr>
                <w:rFonts w:eastAsia="Calibri"/>
                <w:lang w:eastAsia="en-US"/>
              </w:rPr>
            </w:pPr>
            <w:r w:rsidRPr="00BE3259">
              <w:rPr>
                <w:rFonts w:eastAsia="Calibri"/>
                <w:lang w:eastAsia="en-US"/>
              </w:rPr>
              <w:t xml:space="preserve">кадастровая стоимость 7,02 </w:t>
            </w:r>
            <w:r>
              <w:rPr>
                <w:rFonts w:eastAsia="Calibri"/>
                <w:lang w:eastAsia="en-US"/>
              </w:rPr>
              <w:t>руб./м</w:t>
            </w:r>
            <w:r w:rsidRPr="00DE01CD">
              <w:rPr>
                <w:rFonts w:eastAsia="Calibri"/>
                <w:vertAlign w:val="superscript"/>
                <w:lang w:eastAsia="en-US"/>
              </w:rPr>
              <w:t>2</w:t>
            </w:r>
            <w:r w:rsidRPr="00BE3259">
              <w:rPr>
                <w:rFonts w:eastAsia="Calibri"/>
                <w:lang w:eastAsia="en-US"/>
              </w:rPr>
              <w:t>;</w:t>
            </w:r>
          </w:p>
          <w:p w:rsidR="00F364D8" w:rsidRPr="00CE76CF" w:rsidRDefault="00F364D8" w:rsidP="006620B6">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rPr>
              <w:t>руб./м</w:t>
            </w:r>
            <w:r w:rsidRPr="00DE01CD">
              <w:rPr>
                <w:rFonts w:eastAsia="Calibri"/>
                <w:vertAlign w:val="superscript"/>
              </w:rPr>
              <w:t>2</w:t>
            </w:r>
            <w:r w:rsidRPr="00693D0F">
              <w:t xml:space="preserve">; отношение составляет </w:t>
            </w:r>
            <w:r>
              <w:t>1,0</w:t>
            </w:r>
          </w:p>
        </w:tc>
      </w:tr>
      <w:tr w:rsidR="00F364D8" w:rsidRPr="00CE76CF" w:rsidTr="00F364D8">
        <w:tc>
          <w:tcPr>
            <w:tcW w:w="2693" w:type="dxa"/>
          </w:tcPr>
          <w:p w:rsidR="00F364D8" w:rsidRPr="00CE76CF" w:rsidRDefault="00F364D8" w:rsidP="00B71BDA">
            <w:pPr>
              <w:pStyle w:val="a7"/>
              <w:rPr>
                <w:rFonts w:cs="Times New Roman"/>
                <w:szCs w:val="28"/>
              </w:rPr>
            </w:pPr>
            <w:r w:rsidRPr="00BD6D43">
              <w:t>47:26:0220001:481</w:t>
            </w:r>
          </w:p>
        </w:tc>
        <w:tc>
          <w:tcPr>
            <w:tcW w:w="1871" w:type="dxa"/>
          </w:tcPr>
          <w:p w:rsidR="00F364D8" w:rsidRPr="00CE76CF" w:rsidRDefault="00F364D8" w:rsidP="00B71BDA">
            <w:pPr>
              <w:jc w:val="center"/>
              <w:rPr>
                <w:szCs w:val="28"/>
              </w:rPr>
            </w:pPr>
            <w:r w:rsidRPr="00CE76CF">
              <w:rPr>
                <w:szCs w:val="28"/>
              </w:rPr>
              <w:t>28000</w:t>
            </w:r>
          </w:p>
        </w:tc>
        <w:tc>
          <w:tcPr>
            <w:tcW w:w="1701" w:type="dxa"/>
          </w:tcPr>
          <w:p w:rsidR="00F364D8" w:rsidRPr="00CE76CF" w:rsidRDefault="00F364D8" w:rsidP="00B71BDA">
            <w:pPr>
              <w:jc w:val="center"/>
              <w:rPr>
                <w:szCs w:val="28"/>
              </w:rPr>
            </w:pPr>
            <w:r w:rsidRPr="00CE76CF">
              <w:rPr>
                <w:szCs w:val="28"/>
              </w:rPr>
              <w:t>28000</w:t>
            </w:r>
          </w:p>
        </w:tc>
        <w:tc>
          <w:tcPr>
            <w:tcW w:w="4326" w:type="dxa"/>
          </w:tcPr>
          <w:p w:rsidR="00F364D8" w:rsidRPr="00CE76CF" w:rsidRDefault="00F364D8" w:rsidP="00B71BDA">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комплексного развития территории жилой застройки;</w:t>
            </w:r>
          </w:p>
          <w:p w:rsidR="00F364D8" w:rsidRDefault="00F364D8" w:rsidP="00B71BDA">
            <w:pPr>
              <w:rPr>
                <w:szCs w:val="28"/>
              </w:rPr>
            </w:pPr>
            <w:r w:rsidRPr="00CE76CF">
              <w:rPr>
                <w:rFonts w:eastAsia="Calibri"/>
              </w:rPr>
              <w:t>заявитель:</w:t>
            </w:r>
            <w:r w:rsidRPr="00CE76CF">
              <w:rPr>
                <w:rFonts w:cs="Times New Roman"/>
                <w:szCs w:val="28"/>
              </w:rPr>
              <w:t xml:space="preserve"> </w:t>
            </w:r>
            <w:r w:rsidRPr="00CE76CF">
              <w:t>ООО «</w:t>
            </w:r>
            <w:r w:rsidRPr="00CE76CF">
              <w:rPr>
                <w:szCs w:val="28"/>
              </w:rPr>
              <w:t>ЭВРИКАл»</w:t>
            </w:r>
            <w:r>
              <w:rPr>
                <w:szCs w:val="28"/>
              </w:rPr>
              <w:t>;</w:t>
            </w:r>
          </w:p>
          <w:p w:rsidR="00F364D8" w:rsidRPr="00BE3259" w:rsidRDefault="00F364D8" w:rsidP="006620B6">
            <w:pPr>
              <w:pStyle w:val="a7"/>
              <w:rPr>
                <w:rFonts w:eastAsia="Calibri"/>
                <w:lang w:eastAsia="en-US"/>
              </w:rPr>
            </w:pPr>
            <w:r w:rsidRPr="00BE3259">
              <w:rPr>
                <w:rFonts w:eastAsia="Calibri"/>
                <w:lang w:eastAsia="en-US"/>
              </w:rPr>
              <w:t xml:space="preserve">кадастровая стоимость 7,02 </w:t>
            </w:r>
            <w:r>
              <w:rPr>
                <w:rFonts w:eastAsia="Calibri"/>
                <w:lang w:eastAsia="en-US"/>
              </w:rPr>
              <w:t>руб./м</w:t>
            </w:r>
            <w:r w:rsidRPr="00DE01CD">
              <w:rPr>
                <w:rFonts w:eastAsia="Calibri"/>
                <w:vertAlign w:val="superscript"/>
                <w:lang w:eastAsia="en-US"/>
              </w:rPr>
              <w:t>2</w:t>
            </w:r>
            <w:r w:rsidRPr="00BE3259">
              <w:rPr>
                <w:rFonts w:eastAsia="Calibri"/>
                <w:lang w:eastAsia="en-US"/>
              </w:rPr>
              <w:t>;</w:t>
            </w:r>
          </w:p>
          <w:p w:rsidR="00F364D8" w:rsidRPr="00CE76CF" w:rsidRDefault="00F364D8" w:rsidP="006620B6">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rPr>
              <w:t>руб./м</w:t>
            </w:r>
            <w:r w:rsidRPr="00DE01CD">
              <w:rPr>
                <w:rFonts w:eastAsia="Calibri"/>
                <w:vertAlign w:val="superscript"/>
              </w:rPr>
              <w:t>2</w:t>
            </w:r>
            <w:r w:rsidRPr="00693D0F">
              <w:t xml:space="preserve">; отношение составляет </w:t>
            </w:r>
            <w:r>
              <w:t>1,0</w:t>
            </w:r>
          </w:p>
        </w:tc>
      </w:tr>
      <w:tr w:rsidR="00F364D8" w:rsidRPr="00CE76CF" w:rsidTr="00F364D8">
        <w:tc>
          <w:tcPr>
            <w:tcW w:w="2693" w:type="dxa"/>
          </w:tcPr>
          <w:p w:rsidR="00F364D8" w:rsidRPr="00BD6D43" w:rsidRDefault="00F364D8" w:rsidP="00B71BDA">
            <w:r w:rsidRPr="00BD6D43">
              <w:lastRenderedPageBreak/>
              <w:t>47:26:0220001:436</w:t>
            </w:r>
          </w:p>
          <w:p w:rsidR="00F364D8" w:rsidRPr="00BD6D43" w:rsidRDefault="00F364D8" w:rsidP="00B71BDA">
            <w:r w:rsidRPr="00BD6D43">
              <w:t>47:26:0220001:642</w:t>
            </w:r>
          </w:p>
          <w:p w:rsidR="00F364D8" w:rsidRPr="00BD6D43" w:rsidRDefault="00F364D8" w:rsidP="00B71BDA">
            <w:r w:rsidRPr="00BD6D43">
              <w:t xml:space="preserve">47:26:0220001:643 </w:t>
            </w:r>
          </w:p>
          <w:p w:rsidR="00F364D8" w:rsidRPr="00BD6D43" w:rsidRDefault="00F364D8" w:rsidP="00B71BDA">
            <w:r w:rsidRPr="00BD6D43">
              <w:t>47:26:0220001:645</w:t>
            </w:r>
          </w:p>
          <w:p w:rsidR="00F364D8" w:rsidRPr="00BD6D43" w:rsidRDefault="00F364D8" w:rsidP="00B71BDA">
            <w:r w:rsidRPr="00BD6D43">
              <w:t>47:26:0220001:646</w:t>
            </w:r>
          </w:p>
          <w:p w:rsidR="00F364D8" w:rsidRPr="00B70337" w:rsidRDefault="00F364D8" w:rsidP="00B71BDA">
            <w:pPr>
              <w:pStyle w:val="a7"/>
              <w:rPr>
                <w:rFonts w:cs="Times New Roman"/>
                <w:szCs w:val="28"/>
                <w:highlight w:val="yellow"/>
              </w:rPr>
            </w:pPr>
            <w:r w:rsidRPr="00BD6D43">
              <w:t>47:26:0220001:647</w:t>
            </w:r>
          </w:p>
        </w:tc>
        <w:tc>
          <w:tcPr>
            <w:tcW w:w="1871" w:type="dxa"/>
          </w:tcPr>
          <w:p w:rsidR="00F364D8" w:rsidRPr="00CE76CF" w:rsidRDefault="00F364D8" w:rsidP="00B71BDA">
            <w:pPr>
              <w:jc w:val="center"/>
              <w:rPr>
                <w:szCs w:val="28"/>
              </w:rPr>
            </w:pPr>
            <w:r w:rsidRPr="00CE76CF">
              <w:rPr>
                <w:szCs w:val="28"/>
              </w:rPr>
              <w:t>465261</w:t>
            </w:r>
          </w:p>
        </w:tc>
        <w:tc>
          <w:tcPr>
            <w:tcW w:w="1701" w:type="dxa"/>
          </w:tcPr>
          <w:p w:rsidR="00F364D8" w:rsidRPr="00CE76CF" w:rsidRDefault="00F364D8" w:rsidP="00B71BDA">
            <w:pPr>
              <w:jc w:val="center"/>
              <w:rPr>
                <w:szCs w:val="28"/>
              </w:rPr>
            </w:pPr>
            <w:r w:rsidRPr="00CE76CF">
              <w:rPr>
                <w:szCs w:val="28"/>
              </w:rPr>
              <w:t>465261</w:t>
            </w:r>
          </w:p>
        </w:tc>
        <w:tc>
          <w:tcPr>
            <w:tcW w:w="4326" w:type="dxa"/>
          </w:tcPr>
          <w:p w:rsidR="00F364D8" w:rsidRPr="00CE76CF" w:rsidRDefault="00F364D8" w:rsidP="00B71BDA">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комплексного развития территории жилой застройки;</w:t>
            </w:r>
          </w:p>
          <w:p w:rsidR="00F364D8" w:rsidRDefault="00F364D8" w:rsidP="00B71BDA">
            <w:pPr>
              <w:rPr>
                <w:szCs w:val="28"/>
              </w:rPr>
            </w:pPr>
            <w:r w:rsidRPr="00CE76CF">
              <w:rPr>
                <w:rFonts w:eastAsia="Calibri"/>
              </w:rPr>
              <w:t>заявитель:</w:t>
            </w:r>
            <w:r w:rsidRPr="00CE76CF">
              <w:rPr>
                <w:rFonts w:cs="Times New Roman"/>
                <w:szCs w:val="28"/>
              </w:rPr>
              <w:t xml:space="preserve"> </w:t>
            </w:r>
            <w:r w:rsidRPr="00CE76CF">
              <w:t>ООО «</w:t>
            </w:r>
            <w:r w:rsidRPr="00CE76CF">
              <w:rPr>
                <w:szCs w:val="28"/>
              </w:rPr>
              <w:t>ЭВРИКАм»</w:t>
            </w:r>
            <w:r>
              <w:rPr>
                <w:szCs w:val="28"/>
              </w:rPr>
              <w:t>;</w:t>
            </w:r>
          </w:p>
          <w:p w:rsidR="00F364D8" w:rsidRPr="00BE3259" w:rsidRDefault="00F364D8" w:rsidP="006620B6">
            <w:pPr>
              <w:pStyle w:val="a7"/>
              <w:rPr>
                <w:rFonts w:eastAsia="Calibri"/>
                <w:lang w:eastAsia="en-US"/>
              </w:rPr>
            </w:pPr>
            <w:r w:rsidRPr="00BE3259">
              <w:rPr>
                <w:rFonts w:eastAsia="Calibri"/>
                <w:lang w:eastAsia="en-US"/>
              </w:rPr>
              <w:t xml:space="preserve">кадастровая стоимость 7,02 </w:t>
            </w:r>
            <w:r>
              <w:rPr>
                <w:rFonts w:eastAsia="Calibri"/>
                <w:lang w:eastAsia="en-US"/>
              </w:rPr>
              <w:t>руб./м</w:t>
            </w:r>
            <w:r w:rsidRPr="00DE01CD">
              <w:rPr>
                <w:rFonts w:eastAsia="Calibri"/>
                <w:vertAlign w:val="superscript"/>
                <w:lang w:eastAsia="en-US"/>
              </w:rPr>
              <w:t>2</w:t>
            </w:r>
          </w:p>
          <w:p w:rsidR="00F364D8" w:rsidRPr="00CE76CF" w:rsidRDefault="00F364D8" w:rsidP="006620B6">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rPr>
              <w:t>руб./м</w:t>
            </w:r>
            <w:r w:rsidRPr="00DE01CD">
              <w:rPr>
                <w:rFonts w:eastAsia="Calibri"/>
                <w:vertAlign w:val="superscript"/>
              </w:rPr>
              <w:t>2</w:t>
            </w:r>
            <w:r w:rsidRPr="00693D0F">
              <w:t xml:space="preserve">; отношение составляет </w:t>
            </w:r>
            <w:r>
              <w:t>1,0</w:t>
            </w:r>
          </w:p>
        </w:tc>
      </w:tr>
      <w:tr w:rsidR="00F364D8" w:rsidRPr="00CE76CF" w:rsidTr="00F364D8">
        <w:tc>
          <w:tcPr>
            <w:tcW w:w="2693" w:type="dxa"/>
          </w:tcPr>
          <w:p w:rsidR="00F364D8" w:rsidRPr="00CE76CF" w:rsidRDefault="00F364D8" w:rsidP="00B71BDA">
            <w:pPr>
              <w:pStyle w:val="a7"/>
              <w:rPr>
                <w:rFonts w:cs="Times New Roman"/>
                <w:szCs w:val="28"/>
              </w:rPr>
            </w:pPr>
            <w:r w:rsidRPr="00BD6D43">
              <w:t>47:26:0220001:37</w:t>
            </w:r>
          </w:p>
        </w:tc>
        <w:tc>
          <w:tcPr>
            <w:tcW w:w="1871" w:type="dxa"/>
          </w:tcPr>
          <w:p w:rsidR="00F364D8" w:rsidRPr="00CE76CF" w:rsidRDefault="00F364D8" w:rsidP="00B71BDA">
            <w:pPr>
              <w:jc w:val="center"/>
              <w:rPr>
                <w:szCs w:val="28"/>
              </w:rPr>
            </w:pPr>
            <w:r w:rsidRPr="00CE76CF">
              <w:rPr>
                <w:szCs w:val="28"/>
              </w:rPr>
              <w:t>28000</w:t>
            </w:r>
          </w:p>
        </w:tc>
        <w:tc>
          <w:tcPr>
            <w:tcW w:w="1701" w:type="dxa"/>
          </w:tcPr>
          <w:p w:rsidR="00F364D8" w:rsidRPr="00CE76CF" w:rsidRDefault="00F364D8" w:rsidP="00B71BDA">
            <w:pPr>
              <w:jc w:val="center"/>
              <w:rPr>
                <w:szCs w:val="28"/>
              </w:rPr>
            </w:pPr>
            <w:r w:rsidRPr="00CE76CF">
              <w:rPr>
                <w:szCs w:val="28"/>
              </w:rPr>
              <w:t>28000</w:t>
            </w:r>
          </w:p>
        </w:tc>
        <w:tc>
          <w:tcPr>
            <w:tcW w:w="4326" w:type="dxa"/>
          </w:tcPr>
          <w:p w:rsidR="00F364D8" w:rsidRPr="00CE76CF" w:rsidRDefault="00F364D8" w:rsidP="00B71BDA">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комплексного развития территории жилой застройки;</w:t>
            </w:r>
          </w:p>
          <w:p w:rsidR="00F364D8" w:rsidRDefault="00F364D8" w:rsidP="00B71BDA">
            <w:pPr>
              <w:rPr>
                <w:szCs w:val="28"/>
              </w:rPr>
            </w:pPr>
            <w:r w:rsidRPr="00CE76CF">
              <w:rPr>
                <w:rFonts w:eastAsia="Calibri"/>
              </w:rPr>
              <w:t>заявитель:</w:t>
            </w:r>
            <w:r w:rsidRPr="00CE76CF">
              <w:rPr>
                <w:rFonts w:cs="Times New Roman"/>
                <w:szCs w:val="28"/>
              </w:rPr>
              <w:t xml:space="preserve"> </w:t>
            </w:r>
            <w:r w:rsidRPr="00CE76CF">
              <w:t>ООО «</w:t>
            </w:r>
            <w:r w:rsidRPr="00CE76CF">
              <w:rPr>
                <w:szCs w:val="28"/>
              </w:rPr>
              <w:t>ЭВРИКАн»</w:t>
            </w:r>
            <w:r>
              <w:rPr>
                <w:szCs w:val="28"/>
              </w:rPr>
              <w:t>;</w:t>
            </w:r>
          </w:p>
          <w:p w:rsidR="00F364D8" w:rsidRPr="00BE3259" w:rsidRDefault="00F364D8" w:rsidP="006620B6">
            <w:pPr>
              <w:pStyle w:val="a7"/>
              <w:rPr>
                <w:rFonts w:eastAsia="Calibri"/>
                <w:lang w:eastAsia="en-US"/>
              </w:rPr>
            </w:pPr>
            <w:r w:rsidRPr="00BE3259">
              <w:rPr>
                <w:rFonts w:eastAsia="Calibri"/>
                <w:lang w:eastAsia="en-US"/>
              </w:rPr>
              <w:t xml:space="preserve">кадастровая стоимость 7,02 </w:t>
            </w:r>
            <w:r>
              <w:rPr>
                <w:rFonts w:eastAsia="Calibri"/>
                <w:lang w:eastAsia="en-US"/>
              </w:rPr>
              <w:t>руб./м</w:t>
            </w:r>
            <w:r w:rsidRPr="00DE01CD">
              <w:rPr>
                <w:rFonts w:eastAsia="Calibri"/>
                <w:vertAlign w:val="superscript"/>
                <w:lang w:eastAsia="en-US"/>
              </w:rPr>
              <w:t>2</w:t>
            </w:r>
            <w:r w:rsidRPr="00BE3259">
              <w:rPr>
                <w:rFonts w:eastAsia="Calibri"/>
                <w:lang w:eastAsia="en-US"/>
              </w:rPr>
              <w:t>;</w:t>
            </w:r>
          </w:p>
          <w:p w:rsidR="00F364D8" w:rsidRPr="00CE76CF" w:rsidRDefault="00F364D8" w:rsidP="006620B6">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rPr>
              <w:t>руб./м</w:t>
            </w:r>
            <w:r w:rsidRPr="00DE01CD">
              <w:rPr>
                <w:rFonts w:eastAsia="Calibri"/>
                <w:vertAlign w:val="superscript"/>
              </w:rPr>
              <w:t>2</w:t>
            </w:r>
            <w:r w:rsidRPr="00693D0F">
              <w:t xml:space="preserve">; отношение составляет </w:t>
            </w:r>
            <w:r>
              <w:t>1,0</w:t>
            </w:r>
          </w:p>
        </w:tc>
      </w:tr>
      <w:tr w:rsidR="00F364D8" w:rsidRPr="00CE76CF" w:rsidTr="00F364D8">
        <w:tc>
          <w:tcPr>
            <w:tcW w:w="2693" w:type="dxa"/>
          </w:tcPr>
          <w:p w:rsidR="00F364D8" w:rsidRPr="00BD6D43" w:rsidRDefault="00F364D8" w:rsidP="00B71BDA">
            <w:r w:rsidRPr="00BD6D43">
              <w:t>47:26:0220001:641</w:t>
            </w:r>
          </w:p>
          <w:p w:rsidR="00F364D8" w:rsidRPr="00CE76CF" w:rsidRDefault="00F364D8" w:rsidP="00B71BDA">
            <w:pPr>
              <w:pStyle w:val="a7"/>
              <w:rPr>
                <w:rFonts w:cs="Times New Roman"/>
                <w:szCs w:val="28"/>
              </w:rPr>
            </w:pPr>
            <w:r w:rsidRPr="00BD6D43">
              <w:t>47:26:0220001:649</w:t>
            </w:r>
          </w:p>
        </w:tc>
        <w:tc>
          <w:tcPr>
            <w:tcW w:w="1871" w:type="dxa"/>
          </w:tcPr>
          <w:p w:rsidR="00F364D8" w:rsidRPr="00CE76CF" w:rsidRDefault="00F364D8" w:rsidP="00B71BDA">
            <w:pPr>
              <w:jc w:val="center"/>
              <w:rPr>
                <w:szCs w:val="28"/>
              </w:rPr>
            </w:pPr>
            <w:r w:rsidRPr="00CE76CF">
              <w:rPr>
                <w:szCs w:val="28"/>
              </w:rPr>
              <w:t>200000</w:t>
            </w:r>
          </w:p>
        </w:tc>
        <w:tc>
          <w:tcPr>
            <w:tcW w:w="1701" w:type="dxa"/>
          </w:tcPr>
          <w:p w:rsidR="00F364D8" w:rsidRPr="00CE76CF" w:rsidRDefault="00F364D8" w:rsidP="00B71BDA">
            <w:pPr>
              <w:jc w:val="center"/>
              <w:rPr>
                <w:szCs w:val="28"/>
              </w:rPr>
            </w:pPr>
            <w:r w:rsidRPr="00CE76CF">
              <w:rPr>
                <w:szCs w:val="28"/>
              </w:rPr>
              <w:t>200000</w:t>
            </w:r>
          </w:p>
        </w:tc>
        <w:tc>
          <w:tcPr>
            <w:tcW w:w="4326" w:type="dxa"/>
          </w:tcPr>
          <w:p w:rsidR="00F364D8" w:rsidRPr="00CE76CF" w:rsidRDefault="00F364D8" w:rsidP="00B71BDA">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комплексного развития территории жилой застройки;</w:t>
            </w:r>
          </w:p>
          <w:p w:rsidR="00F364D8" w:rsidRDefault="00F364D8" w:rsidP="00B71BDA">
            <w:pPr>
              <w:rPr>
                <w:szCs w:val="28"/>
              </w:rPr>
            </w:pPr>
            <w:r w:rsidRPr="00CE76CF">
              <w:rPr>
                <w:rFonts w:eastAsia="Calibri"/>
              </w:rPr>
              <w:t>заявитель:</w:t>
            </w:r>
            <w:r w:rsidRPr="00CE76CF">
              <w:rPr>
                <w:rFonts w:cs="Times New Roman"/>
                <w:szCs w:val="28"/>
              </w:rPr>
              <w:t xml:space="preserve"> </w:t>
            </w:r>
            <w:r w:rsidRPr="00CE76CF">
              <w:t>ООО «</w:t>
            </w:r>
            <w:r w:rsidRPr="00CE76CF">
              <w:rPr>
                <w:szCs w:val="28"/>
              </w:rPr>
              <w:t>ЭВРИКАр»</w:t>
            </w:r>
            <w:r>
              <w:rPr>
                <w:szCs w:val="28"/>
              </w:rPr>
              <w:t>;</w:t>
            </w:r>
          </w:p>
          <w:p w:rsidR="00F364D8" w:rsidRPr="00BE3259" w:rsidRDefault="00F364D8" w:rsidP="006620B6">
            <w:pPr>
              <w:pStyle w:val="a7"/>
              <w:rPr>
                <w:rFonts w:eastAsia="Calibri"/>
                <w:lang w:eastAsia="en-US"/>
              </w:rPr>
            </w:pPr>
            <w:r w:rsidRPr="00BE3259">
              <w:rPr>
                <w:rFonts w:eastAsia="Calibri"/>
                <w:lang w:eastAsia="en-US"/>
              </w:rPr>
              <w:t xml:space="preserve">кадастровая стоимость 7,02 </w:t>
            </w:r>
            <w:r>
              <w:rPr>
                <w:rFonts w:eastAsia="Calibri"/>
                <w:lang w:eastAsia="en-US"/>
              </w:rPr>
              <w:t>руб./м</w:t>
            </w:r>
            <w:r w:rsidRPr="00DE01CD">
              <w:rPr>
                <w:rFonts w:eastAsia="Calibri"/>
                <w:vertAlign w:val="superscript"/>
                <w:lang w:eastAsia="en-US"/>
              </w:rPr>
              <w:t>2</w:t>
            </w:r>
            <w:r w:rsidRPr="00BE3259">
              <w:rPr>
                <w:rFonts w:eastAsia="Calibri"/>
                <w:lang w:eastAsia="en-US"/>
              </w:rPr>
              <w:t>;</w:t>
            </w:r>
          </w:p>
          <w:p w:rsidR="00F364D8" w:rsidRPr="00CE76CF" w:rsidRDefault="00F364D8" w:rsidP="006620B6">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rPr>
              <w:t>руб./м</w:t>
            </w:r>
            <w:r w:rsidRPr="00DE01CD">
              <w:rPr>
                <w:rFonts w:eastAsia="Calibri"/>
                <w:vertAlign w:val="superscript"/>
              </w:rPr>
              <w:t>2</w:t>
            </w:r>
            <w:r w:rsidRPr="00693D0F">
              <w:t xml:space="preserve">; отношение составляет </w:t>
            </w:r>
            <w:r>
              <w:t>1,0</w:t>
            </w:r>
          </w:p>
        </w:tc>
      </w:tr>
      <w:tr w:rsidR="00F364D8" w:rsidRPr="00CE76CF" w:rsidTr="00F364D8">
        <w:tc>
          <w:tcPr>
            <w:tcW w:w="2693" w:type="dxa"/>
          </w:tcPr>
          <w:p w:rsidR="00F364D8" w:rsidRPr="00CE76CF" w:rsidRDefault="00F364D8" w:rsidP="00B71BDA">
            <w:pPr>
              <w:pStyle w:val="a7"/>
              <w:rPr>
                <w:rFonts w:cs="Times New Roman"/>
                <w:szCs w:val="28"/>
              </w:rPr>
            </w:pPr>
            <w:r w:rsidRPr="00BD6D43">
              <w:lastRenderedPageBreak/>
              <w:t>47:26:0220001:640</w:t>
            </w:r>
          </w:p>
        </w:tc>
        <w:tc>
          <w:tcPr>
            <w:tcW w:w="1871" w:type="dxa"/>
          </w:tcPr>
          <w:p w:rsidR="00F364D8" w:rsidRPr="00CE76CF" w:rsidRDefault="00F364D8" w:rsidP="00B71BDA">
            <w:pPr>
              <w:jc w:val="center"/>
              <w:rPr>
                <w:szCs w:val="28"/>
              </w:rPr>
            </w:pPr>
            <w:r w:rsidRPr="00CE76CF">
              <w:rPr>
                <w:szCs w:val="28"/>
              </w:rPr>
              <w:t>100000</w:t>
            </w:r>
          </w:p>
        </w:tc>
        <w:tc>
          <w:tcPr>
            <w:tcW w:w="1701" w:type="dxa"/>
          </w:tcPr>
          <w:p w:rsidR="00F364D8" w:rsidRPr="00CE76CF" w:rsidRDefault="00F364D8" w:rsidP="00B71BDA">
            <w:pPr>
              <w:jc w:val="center"/>
              <w:rPr>
                <w:szCs w:val="28"/>
              </w:rPr>
            </w:pPr>
            <w:r w:rsidRPr="00CE76CF">
              <w:rPr>
                <w:szCs w:val="28"/>
              </w:rPr>
              <w:t>100000</w:t>
            </w:r>
          </w:p>
        </w:tc>
        <w:tc>
          <w:tcPr>
            <w:tcW w:w="4326" w:type="dxa"/>
          </w:tcPr>
          <w:p w:rsidR="00F364D8" w:rsidRPr="00CE76CF" w:rsidRDefault="00F364D8" w:rsidP="00B71BDA">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комплексного развития территории жилой застройки;</w:t>
            </w:r>
          </w:p>
          <w:p w:rsidR="00F364D8" w:rsidRDefault="00F364D8" w:rsidP="00B71BDA">
            <w:pPr>
              <w:rPr>
                <w:szCs w:val="28"/>
              </w:rPr>
            </w:pPr>
            <w:r w:rsidRPr="00CE76CF">
              <w:rPr>
                <w:rFonts w:eastAsia="Calibri"/>
              </w:rPr>
              <w:t>заявитель:</w:t>
            </w:r>
            <w:r w:rsidRPr="00CE76CF">
              <w:rPr>
                <w:rFonts w:cs="Times New Roman"/>
                <w:szCs w:val="28"/>
              </w:rPr>
              <w:t xml:space="preserve"> </w:t>
            </w:r>
            <w:r w:rsidRPr="00CE76CF">
              <w:t>ООО «</w:t>
            </w:r>
            <w:r w:rsidRPr="00CE76CF">
              <w:rPr>
                <w:szCs w:val="28"/>
              </w:rPr>
              <w:t>ЭВРИКАс»</w:t>
            </w:r>
            <w:r>
              <w:rPr>
                <w:szCs w:val="28"/>
              </w:rPr>
              <w:t>;</w:t>
            </w:r>
          </w:p>
          <w:p w:rsidR="00F364D8" w:rsidRPr="00BE3259" w:rsidRDefault="00F364D8" w:rsidP="006620B6">
            <w:pPr>
              <w:pStyle w:val="a7"/>
              <w:rPr>
                <w:rFonts w:eastAsia="Calibri"/>
                <w:lang w:eastAsia="en-US"/>
              </w:rPr>
            </w:pPr>
            <w:r w:rsidRPr="00BE3259">
              <w:rPr>
                <w:rFonts w:eastAsia="Calibri"/>
                <w:lang w:eastAsia="en-US"/>
              </w:rPr>
              <w:t xml:space="preserve">кадастровая стоимость 7,02 </w:t>
            </w:r>
            <w:r>
              <w:rPr>
                <w:rFonts w:eastAsia="Calibri"/>
                <w:lang w:eastAsia="en-US"/>
              </w:rPr>
              <w:t>руб./м</w:t>
            </w:r>
            <w:r w:rsidRPr="00DE01CD">
              <w:rPr>
                <w:rFonts w:eastAsia="Calibri"/>
                <w:vertAlign w:val="superscript"/>
                <w:lang w:eastAsia="en-US"/>
              </w:rPr>
              <w:t>2</w:t>
            </w:r>
          </w:p>
          <w:p w:rsidR="00F364D8" w:rsidRPr="00CE76CF" w:rsidRDefault="00F364D8" w:rsidP="006620B6">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rPr>
              <w:t>руб./м</w:t>
            </w:r>
            <w:r w:rsidRPr="00DE01CD">
              <w:rPr>
                <w:rFonts w:eastAsia="Calibri"/>
                <w:vertAlign w:val="superscript"/>
              </w:rPr>
              <w:t>2</w:t>
            </w:r>
            <w:r w:rsidRPr="00693D0F">
              <w:t xml:space="preserve">; отношение составляет </w:t>
            </w:r>
            <w:r>
              <w:t>1,0</w:t>
            </w:r>
          </w:p>
        </w:tc>
      </w:tr>
      <w:tr w:rsidR="00F364D8" w:rsidRPr="00CE76CF" w:rsidTr="00F364D8">
        <w:tc>
          <w:tcPr>
            <w:tcW w:w="2693" w:type="dxa"/>
          </w:tcPr>
          <w:p w:rsidR="00F364D8" w:rsidRPr="00CE76CF" w:rsidRDefault="00F364D8" w:rsidP="00BA354B">
            <w:pPr>
              <w:rPr>
                <w:szCs w:val="28"/>
              </w:rPr>
            </w:pPr>
            <w:r w:rsidRPr="00BD6D43">
              <w:rPr>
                <w:szCs w:val="28"/>
              </w:rPr>
              <w:t>47:26:0201004:105</w:t>
            </w:r>
          </w:p>
        </w:tc>
        <w:tc>
          <w:tcPr>
            <w:tcW w:w="1871" w:type="dxa"/>
          </w:tcPr>
          <w:p w:rsidR="00F364D8" w:rsidRPr="00CE76CF" w:rsidRDefault="00F364D8" w:rsidP="00BA354B">
            <w:pPr>
              <w:jc w:val="center"/>
              <w:rPr>
                <w:szCs w:val="28"/>
              </w:rPr>
            </w:pPr>
            <w:r>
              <w:rPr>
                <w:szCs w:val="28"/>
              </w:rPr>
              <w:t>18</w:t>
            </w:r>
            <w:r w:rsidRPr="00BA354B">
              <w:rPr>
                <w:szCs w:val="28"/>
              </w:rPr>
              <w:t>303</w:t>
            </w:r>
          </w:p>
        </w:tc>
        <w:tc>
          <w:tcPr>
            <w:tcW w:w="1701" w:type="dxa"/>
          </w:tcPr>
          <w:p w:rsidR="00F364D8" w:rsidRPr="00CE76CF" w:rsidRDefault="00F364D8" w:rsidP="00BA354B">
            <w:pPr>
              <w:jc w:val="center"/>
              <w:rPr>
                <w:szCs w:val="28"/>
              </w:rPr>
            </w:pPr>
            <w:r>
              <w:rPr>
                <w:szCs w:val="28"/>
              </w:rPr>
              <w:t>18</w:t>
            </w:r>
            <w:r w:rsidRPr="00BA354B">
              <w:rPr>
                <w:szCs w:val="28"/>
              </w:rPr>
              <w:t>303</w:t>
            </w:r>
          </w:p>
        </w:tc>
        <w:tc>
          <w:tcPr>
            <w:tcW w:w="4326" w:type="dxa"/>
          </w:tcPr>
          <w:p w:rsidR="00F364D8" w:rsidRPr="00CE76CF" w:rsidRDefault="00F364D8" w:rsidP="00BA354B">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комплексного развития территории жилой застройки;</w:t>
            </w:r>
          </w:p>
          <w:p w:rsidR="00F364D8" w:rsidRDefault="00F364D8" w:rsidP="00BA354B">
            <w:pPr>
              <w:rPr>
                <w:szCs w:val="28"/>
              </w:rPr>
            </w:pPr>
            <w:r w:rsidRPr="00CE76CF">
              <w:rPr>
                <w:rFonts w:eastAsia="Calibri"/>
              </w:rPr>
              <w:t>заявитель:</w:t>
            </w:r>
            <w:r w:rsidRPr="00CE76CF">
              <w:rPr>
                <w:rFonts w:cs="Times New Roman"/>
                <w:szCs w:val="28"/>
              </w:rPr>
              <w:t xml:space="preserve"> </w:t>
            </w:r>
            <w:r w:rsidRPr="00762BAC">
              <w:rPr>
                <w:szCs w:val="28"/>
              </w:rPr>
              <w:t>Миронов М. Ю.;</w:t>
            </w:r>
          </w:p>
          <w:p w:rsidR="00F364D8" w:rsidRPr="00BE3259" w:rsidRDefault="00F364D8" w:rsidP="00BA354B">
            <w:pPr>
              <w:pStyle w:val="a7"/>
              <w:rPr>
                <w:rFonts w:eastAsia="Calibri"/>
                <w:lang w:eastAsia="en-US"/>
              </w:rPr>
            </w:pPr>
            <w:r w:rsidRPr="00BE3259">
              <w:rPr>
                <w:rFonts w:eastAsia="Calibri"/>
                <w:lang w:eastAsia="en-US"/>
              </w:rPr>
              <w:t xml:space="preserve">кадастровая стоимость 7,02 </w:t>
            </w:r>
            <w:r>
              <w:rPr>
                <w:rFonts w:eastAsia="Calibri"/>
                <w:lang w:eastAsia="en-US"/>
              </w:rPr>
              <w:t>руб./м</w:t>
            </w:r>
            <w:r w:rsidRPr="00DE01CD">
              <w:rPr>
                <w:rFonts w:eastAsia="Calibri"/>
                <w:vertAlign w:val="superscript"/>
                <w:lang w:eastAsia="en-US"/>
              </w:rPr>
              <w:t>2</w:t>
            </w:r>
            <w:r w:rsidRPr="00BE3259">
              <w:rPr>
                <w:rFonts w:eastAsia="Calibri"/>
                <w:lang w:eastAsia="en-US"/>
              </w:rPr>
              <w:t>;</w:t>
            </w:r>
          </w:p>
          <w:p w:rsidR="00F364D8" w:rsidRPr="00CE76CF" w:rsidRDefault="00F364D8" w:rsidP="00BA354B">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rPr>
              <w:t>руб./м</w:t>
            </w:r>
            <w:r w:rsidRPr="00DE01CD">
              <w:rPr>
                <w:rFonts w:eastAsia="Calibri"/>
                <w:vertAlign w:val="superscript"/>
              </w:rPr>
              <w:t>2</w:t>
            </w:r>
            <w:r w:rsidRPr="00693D0F">
              <w:t xml:space="preserve">; отношение составляет </w:t>
            </w:r>
            <w:r>
              <w:t>1,0</w:t>
            </w:r>
          </w:p>
        </w:tc>
      </w:tr>
      <w:tr w:rsidR="00F364D8" w:rsidRPr="00CE76CF" w:rsidTr="00F364D8">
        <w:tc>
          <w:tcPr>
            <w:tcW w:w="2693" w:type="dxa"/>
          </w:tcPr>
          <w:p w:rsidR="00F364D8" w:rsidRPr="00CE76CF" w:rsidRDefault="00F364D8" w:rsidP="00BA354B">
            <w:r w:rsidRPr="00BD6D43">
              <w:rPr>
                <w:szCs w:val="28"/>
              </w:rPr>
              <w:t>47:26:0220001:26</w:t>
            </w:r>
          </w:p>
        </w:tc>
        <w:tc>
          <w:tcPr>
            <w:tcW w:w="1871" w:type="dxa"/>
          </w:tcPr>
          <w:p w:rsidR="00F364D8" w:rsidRPr="00CE76CF" w:rsidRDefault="00F364D8" w:rsidP="00BA354B">
            <w:pPr>
              <w:jc w:val="center"/>
            </w:pPr>
            <w:r w:rsidRPr="00CE76CF">
              <w:rPr>
                <w:szCs w:val="28"/>
              </w:rPr>
              <w:t>50000</w:t>
            </w:r>
          </w:p>
        </w:tc>
        <w:tc>
          <w:tcPr>
            <w:tcW w:w="1701" w:type="dxa"/>
          </w:tcPr>
          <w:p w:rsidR="00F364D8" w:rsidRPr="00CE76CF" w:rsidRDefault="00F364D8" w:rsidP="00BA354B">
            <w:pPr>
              <w:jc w:val="center"/>
            </w:pPr>
            <w:r w:rsidRPr="00CE76CF">
              <w:rPr>
                <w:szCs w:val="28"/>
              </w:rPr>
              <w:t>50000</w:t>
            </w:r>
          </w:p>
        </w:tc>
        <w:tc>
          <w:tcPr>
            <w:tcW w:w="4326" w:type="dxa"/>
          </w:tcPr>
          <w:p w:rsidR="00F364D8" w:rsidRPr="00CE76CF" w:rsidRDefault="00F364D8" w:rsidP="00BA354B">
            <w:pPr>
              <w:pStyle w:val="a7"/>
              <w:rPr>
                <w:rFonts w:eastAsia="Calibri"/>
                <w:lang w:eastAsia="en-US"/>
              </w:rPr>
            </w:pPr>
            <w:r w:rsidRPr="00CE76CF">
              <w:rPr>
                <w:rFonts w:eastAsia="Calibri"/>
                <w:lang w:eastAsia="en-US"/>
              </w:rPr>
              <w:t xml:space="preserve">из земель промышленности в земли </w:t>
            </w:r>
            <w:r w:rsidR="009A7BD8">
              <w:rPr>
                <w:rFonts w:eastAsia="Calibri"/>
                <w:lang w:eastAsia="en-US"/>
              </w:rPr>
              <w:t>населённых</w:t>
            </w:r>
            <w:r w:rsidRPr="00CE76CF">
              <w:rPr>
                <w:rFonts w:eastAsia="Calibri"/>
                <w:lang w:eastAsia="en-US"/>
              </w:rPr>
              <w:t xml:space="preserve"> пунктов в целях комплексного развития территории для жилищной застройки;</w:t>
            </w:r>
          </w:p>
          <w:p w:rsidR="00F364D8" w:rsidRPr="00CE76CF" w:rsidRDefault="00F364D8" w:rsidP="00BA354B">
            <w:pPr>
              <w:rPr>
                <w:szCs w:val="28"/>
              </w:rPr>
            </w:pPr>
            <w:r w:rsidRPr="00CE76CF">
              <w:rPr>
                <w:rFonts w:eastAsia="Calibri"/>
              </w:rPr>
              <w:t xml:space="preserve">заявитель: </w:t>
            </w:r>
            <w:r w:rsidRPr="00CE76CF">
              <w:rPr>
                <w:szCs w:val="28"/>
              </w:rPr>
              <w:t>ООО «Евро-Трейд»</w:t>
            </w:r>
          </w:p>
        </w:tc>
      </w:tr>
      <w:tr w:rsidR="00F364D8" w:rsidRPr="00CE76CF" w:rsidTr="00F364D8">
        <w:tc>
          <w:tcPr>
            <w:tcW w:w="2693" w:type="dxa"/>
          </w:tcPr>
          <w:p w:rsidR="00F364D8" w:rsidRPr="00BD6D43" w:rsidRDefault="00F364D8" w:rsidP="00BA354B">
            <w:r w:rsidRPr="00BD6D43">
              <w:t>47:26:0220001:8</w:t>
            </w:r>
          </w:p>
          <w:p w:rsidR="00F364D8" w:rsidRPr="00BD6D43" w:rsidRDefault="00F364D8" w:rsidP="00BA354B"/>
          <w:p w:rsidR="00F364D8" w:rsidRPr="00BD6D43" w:rsidRDefault="00F364D8" w:rsidP="00CA68F5"/>
        </w:tc>
        <w:tc>
          <w:tcPr>
            <w:tcW w:w="1871" w:type="dxa"/>
          </w:tcPr>
          <w:p w:rsidR="00F364D8" w:rsidRPr="00BD6D43" w:rsidRDefault="00F364D8" w:rsidP="00BA354B">
            <w:pPr>
              <w:jc w:val="center"/>
            </w:pPr>
            <w:r w:rsidRPr="00BD6D43">
              <w:rPr>
                <w:szCs w:val="28"/>
              </w:rPr>
              <w:t>2893</w:t>
            </w:r>
          </w:p>
        </w:tc>
        <w:tc>
          <w:tcPr>
            <w:tcW w:w="1701" w:type="dxa"/>
          </w:tcPr>
          <w:p w:rsidR="00F364D8" w:rsidRPr="00BD6D43" w:rsidRDefault="00F364D8" w:rsidP="00BA354B">
            <w:pPr>
              <w:jc w:val="center"/>
            </w:pPr>
            <w:r w:rsidRPr="00BD6D43">
              <w:rPr>
                <w:szCs w:val="28"/>
              </w:rPr>
              <w:t>2893</w:t>
            </w:r>
          </w:p>
        </w:tc>
        <w:tc>
          <w:tcPr>
            <w:tcW w:w="4326" w:type="dxa"/>
          </w:tcPr>
          <w:p w:rsidR="00F364D8" w:rsidRPr="00CE76CF" w:rsidRDefault="00F364D8" w:rsidP="00BA354B">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комплексного развития </w:t>
            </w:r>
            <w:r>
              <w:rPr>
                <w:rFonts w:eastAsia="Calibri"/>
                <w:lang w:eastAsia="en-US"/>
              </w:rPr>
              <w:t>общественно-деловой застройки</w:t>
            </w:r>
            <w:r w:rsidRPr="00CE76CF">
              <w:rPr>
                <w:rFonts w:eastAsia="Calibri"/>
                <w:lang w:eastAsia="en-US"/>
              </w:rPr>
              <w:t>;</w:t>
            </w:r>
          </w:p>
          <w:p w:rsidR="00F364D8" w:rsidRDefault="00F364D8" w:rsidP="00BA354B">
            <w:r w:rsidRPr="00CE76CF">
              <w:rPr>
                <w:rFonts w:eastAsia="Calibri"/>
              </w:rPr>
              <w:t xml:space="preserve">заявитель: </w:t>
            </w:r>
            <w:r>
              <w:t>Кабанов А.А.;</w:t>
            </w:r>
          </w:p>
          <w:p w:rsidR="00F364D8" w:rsidRPr="00693D0F" w:rsidRDefault="00F364D8" w:rsidP="00BA354B">
            <w:r w:rsidRPr="00693D0F">
              <w:lastRenderedPageBreak/>
              <w:t xml:space="preserve">кадастровая стоимость </w:t>
            </w:r>
            <w:r>
              <w:t>6,26</w:t>
            </w:r>
            <w:r w:rsidRPr="00693D0F">
              <w:t xml:space="preserve"> </w:t>
            </w:r>
            <w:r>
              <w:rPr>
                <w:rFonts w:eastAsia="Calibri"/>
              </w:rPr>
              <w:t>руб./м</w:t>
            </w:r>
            <w:r w:rsidRPr="00DE01CD">
              <w:rPr>
                <w:rFonts w:eastAsia="Calibri"/>
                <w:vertAlign w:val="superscript"/>
              </w:rPr>
              <w:t>2</w:t>
            </w:r>
            <w:r w:rsidRPr="00693D0F">
              <w:t>;</w:t>
            </w:r>
          </w:p>
          <w:p w:rsidR="00F364D8" w:rsidRPr="00CE76CF" w:rsidRDefault="00F364D8" w:rsidP="00BA354B">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rPr>
              <w:t>руб./м</w:t>
            </w:r>
            <w:r w:rsidRPr="00DE01CD">
              <w:rPr>
                <w:rFonts w:eastAsia="Calibri"/>
                <w:vertAlign w:val="superscript"/>
              </w:rPr>
              <w:t>2</w:t>
            </w:r>
            <w:r w:rsidRPr="00693D0F">
              <w:t xml:space="preserve">; отношение составляет </w:t>
            </w:r>
            <w:r>
              <w:t>0,89</w:t>
            </w:r>
          </w:p>
        </w:tc>
      </w:tr>
      <w:tr w:rsidR="00F364D8" w:rsidRPr="00CE76CF" w:rsidTr="00F364D8">
        <w:tc>
          <w:tcPr>
            <w:tcW w:w="2693" w:type="dxa"/>
          </w:tcPr>
          <w:p w:rsidR="00F364D8" w:rsidRPr="00553C71" w:rsidRDefault="00F364D8" w:rsidP="005764A0">
            <w:r w:rsidRPr="00A70D77">
              <w:lastRenderedPageBreak/>
              <w:t>47:26:0220001:12</w:t>
            </w:r>
          </w:p>
        </w:tc>
        <w:tc>
          <w:tcPr>
            <w:tcW w:w="1871" w:type="dxa"/>
          </w:tcPr>
          <w:p w:rsidR="00F364D8" w:rsidRPr="00CE76CF" w:rsidRDefault="00F364D8" w:rsidP="005764A0">
            <w:pPr>
              <w:jc w:val="center"/>
              <w:rPr>
                <w:szCs w:val="28"/>
              </w:rPr>
            </w:pPr>
            <w:r>
              <w:rPr>
                <w:szCs w:val="28"/>
              </w:rPr>
              <w:t>17090</w:t>
            </w:r>
          </w:p>
        </w:tc>
        <w:tc>
          <w:tcPr>
            <w:tcW w:w="1701" w:type="dxa"/>
          </w:tcPr>
          <w:p w:rsidR="00F364D8" w:rsidRPr="00CE76CF" w:rsidRDefault="00F364D8" w:rsidP="005764A0">
            <w:pPr>
              <w:jc w:val="center"/>
              <w:rPr>
                <w:szCs w:val="28"/>
              </w:rPr>
            </w:pPr>
            <w:r>
              <w:rPr>
                <w:szCs w:val="28"/>
              </w:rPr>
              <w:t>17090</w:t>
            </w:r>
          </w:p>
        </w:tc>
        <w:tc>
          <w:tcPr>
            <w:tcW w:w="4326" w:type="dxa"/>
          </w:tcPr>
          <w:p w:rsidR="00F364D8" w:rsidRPr="00CE76CF" w:rsidRDefault="00F364D8" w:rsidP="005764A0">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w:t>
            </w:r>
            <w:r>
              <w:rPr>
                <w:rFonts w:eastAsia="Calibri"/>
                <w:lang w:eastAsia="en-US"/>
              </w:rPr>
              <w:t>общественно-деловой застройки</w:t>
            </w:r>
          </w:p>
          <w:p w:rsidR="00F364D8" w:rsidRPr="00CA68F5" w:rsidRDefault="00F364D8" w:rsidP="005764A0">
            <w:r w:rsidRPr="00CA68F5">
              <w:rPr>
                <w:rFonts w:eastAsia="Calibri"/>
              </w:rPr>
              <w:t>заявитель:</w:t>
            </w:r>
            <w:r>
              <w:rPr>
                <w:rFonts w:eastAsia="Calibri"/>
              </w:rPr>
              <w:t xml:space="preserve"> Михайлов А.В., Морозов А.Ю.</w:t>
            </w:r>
            <w:r w:rsidRPr="00CA68F5">
              <w:t>;</w:t>
            </w:r>
          </w:p>
          <w:p w:rsidR="00F364D8" w:rsidRPr="00693D0F" w:rsidRDefault="00F364D8" w:rsidP="005764A0">
            <w:r w:rsidRPr="00CA68F5">
              <w:t xml:space="preserve">кадастровая стоимость </w:t>
            </w:r>
            <w:r>
              <w:t>7,02</w:t>
            </w:r>
            <w:r w:rsidRPr="00693D0F">
              <w:t xml:space="preserve"> </w:t>
            </w:r>
            <w:r>
              <w:rPr>
                <w:rFonts w:eastAsia="Calibri"/>
              </w:rPr>
              <w:t>руб./м</w:t>
            </w:r>
            <w:r w:rsidRPr="00DE01CD">
              <w:rPr>
                <w:rFonts w:eastAsia="Calibri"/>
                <w:vertAlign w:val="superscript"/>
              </w:rPr>
              <w:t>2</w:t>
            </w:r>
            <w:r w:rsidRPr="00693D0F">
              <w:t>;</w:t>
            </w:r>
          </w:p>
          <w:p w:rsidR="00F364D8" w:rsidRPr="00CE76CF" w:rsidRDefault="00F364D8" w:rsidP="005764A0">
            <w:pPr>
              <w:pStyle w:val="a7"/>
              <w:rPr>
                <w:rFonts w:eastAsia="Calibri"/>
                <w:lang w:eastAsia="en-US"/>
              </w:rPr>
            </w:pPr>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lang w:eastAsia="en-US"/>
              </w:rPr>
              <w:t>руб./м</w:t>
            </w:r>
            <w:r w:rsidRPr="00DE01CD">
              <w:rPr>
                <w:rFonts w:eastAsia="Calibri"/>
                <w:vertAlign w:val="superscript"/>
                <w:lang w:eastAsia="en-US"/>
              </w:rPr>
              <w:t>2</w:t>
            </w:r>
            <w:r w:rsidRPr="00693D0F">
              <w:t xml:space="preserve">; отношение составляет </w:t>
            </w:r>
            <w:r>
              <w:t>0,89</w:t>
            </w:r>
          </w:p>
        </w:tc>
      </w:tr>
      <w:tr w:rsidR="00F364D8" w:rsidRPr="00CE76CF" w:rsidTr="00F364D8">
        <w:tc>
          <w:tcPr>
            <w:tcW w:w="2693" w:type="dxa"/>
          </w:tcPr>
          <w:p w:rsidR="00F364D8" w:rsidRPr="00CA68F5" w:rsidRDefault="00F364D8" w:rsidP="005764A0">
            <w:pPr>
              <w:rPr>
                <w:highlight w:val="cyan"/>
              </w:rPr>
            </w:pPr>
            <w:r w:rsidRPr="00A70D77">
              <w:t>47:26:0220001:556</w:t>
            </w:r>
          </w:p>
        </w:tc>
        <w:tc>
          <w:tcPr>
            <w:tcW w:w="1871" w:type="dxa"/>
          </w:tcPr>
          <w:p w:rsidR="00F364D8" w:rsidRDefault="00F364D8" w:rsidP="005764A0">
            <w:pPr>
              <w:jc w:val="center"/>
              <w:rPr>
                <w:szCs w:val="28"/>
              </w:rPr>
            </w:pPr>
            <w:r>
              <w:rPr>
                <w:szCs w:val="28"/>
              </w:rPr>
              <w:t>1</w:t>
            </w:r>
            <w:r w:rsidRPr="00CA68F5">
              <w:rPr>
                <w:szCs w:val="28"/>
              </w:rPr>
              <w:t>188</w:t>
            </w:r>
          </w:p>
        </w:tc>
        <w:tc>
          <w:tcPr>
            <w:tcW w:w="1701" w:type="dxa"/>
          </w:tcPr>
          <w:p w:rsidR="00F364D8" w:rsidRDefault="00F364D8" w:rsidP="005764A0">
            <w:pPr>
              <w:jc w:val="center"/>
              <w:rPr>
                <w:szCs w:val="28"/>
              </w:rPr>
            </w:pPr>
            <w:r>
              <w:rPr>
                <w:szCs w:val="28"/>
              </w:rPr>
              <w:t>1</w:t>
            </w:r>
            <w:r w:rsidRPr="00CA68F5">
              <w:rPr>
                <w:szCs w:val="28"/>
              </w:rPr>
              <w:t>188</w:t>
            </w:r>
          </w:p>
        </w:tc>
        <w:tc>
          <w:tcPr>
            <w:tcW w:w="4326" w:type="dxa"/>
          </w:tcPr>
          <w:p w:rsidR="00F364D8" w:rsidRPr="00CE76CF" w:rsidRDefault="00F364D8" w:rsidP="005764A0">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w:t>
            </w:r>
            <w:r>
              <w:rPr>
                <w:rFonts w:eastAsia="Calibri"/>
                <w:lang w:eastAsia="en-US"/>
              </w:rPr>
              <w:t>индивидуальной жилой застройки</w:t>
            </w:r>
            <w:r w:rsidRPr="00CE76CF">
              <w:rPr>
                <w:rFonts w:eastAsia="Calibri"/>
                <w:lang w:eastAsia="en-US"/>
              </w:rPr>
              <w:t>;</w:t>
            </w:r>
          </w:p>
          <w:p w:rsidR="00F364D8" w:rsidRPr="00CA68F5" w:rsidRDefault="00F364D8" w:rsidP="005764A0">
            <w:r w:rsidRPr="00CA68F5">
              <w:rPr>
                <w:rFonts w:eastAsia="Calibri"/>
              </w:rPr>
              <w:t>заявитель:</w:t>
            </w:r>
            <w:r>
              <w:rPr>
                <w:rFonts w:eastAsia="Calibri"/>
              </w:rPr>
              <w:t xml:space="preserve"> Лебедева А.Ю.</w:t>
            </w:r>
            <w:r w:rsidRPr="00CA68F5">
              <w:t>;</w:t>
            </w:r>
          </w:p>
          <w:p w:rsidR="00F364D8" w:rsidRPr="00693D0F" w:rsidRDefault="00F364D8" w:rsidP="005764A0">
            <w:r w:rsidRPr="00CA68F5">
              <w:t xml:space="preserve">кадастровая стоимость </w:t>
            </w:r>
            <w:r>
              <w:t>7,02</w:t>
            </w:r>
            <w:r w:rsidRPr="00693D0F">
              <w:t xml:space="preserve"> </w:t>
            </w:r>
            <w:r>
              <w:rPr>
                <w:rFonts w:eastAsia="Calibri"/>
              </w:rPr>
              <w:t>руб./м</w:t>
            </w:r>
            <w:r w:rsidRPr="00DE01CD">
              <w:rPr>
                <w:rFonts w:eastAsia="Calibri"/>
                <w:vertAlign w:val="superscript"/>
              </w:rPr>
              <w:t>2</w:t>
            </w:r>
            <w:r w:rsidRPr="00693D0F">
              <w:t>;</w:t>
            </w:r>
          </w:p>
          <w:p w:rsidR="00F364D8" w:rsidRPr="00CE76CF" w:rsidRDefault="00F364D8" w:rsidP="005764A0">
            <w:pPr>
              <w:pStyle w:val="a7"/>
              <w:rPr>
                <w:rFonts w:eastAsia="Calibri"/>
                <w:lang w:eastAsia="en-US"/>
              </w:rPr>
            </w:pPr>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lang w:eastAsia="en-US"/>
              </w:rPr>
              <w:t>руб./м</w:t>
            </w:r>
            <w:r w:rsidRPr="00DE01CD">
              <w:rPr>
                <w:rFonts w:eastAsia="Calibri"/>
                <w:vertAlign w:val="superscript"/>
                <w:lang w:eastAsia="en-US"/>
              </w:rPr>
              <w:t>2</w:t>
            </w:r>
            <w:r w:rsidRPr="00693D0F">
              <w:t xml:space="preserve">; отношение составляет </w:t>
            </w:r>
            <w:r>
              <w:t>0,89</w:t>
            </w:r>
          </w:p>
        </w:tc>
      </w:tr>
      <w:tr w:rsidR="00F364D8" w:rsidRPr="00CE76CF" w:rsidTr="00F364D8">
        <w:tc>
          <w:tcPr>
            <w:tcW w:w="2693" w:type="dxa"/>
          </w:tcPr>
          <w:p w:rsidR="00F364D8" w:rsidRPr="00BA0383" w:rsidRDefault="00F364D8" w:rsidP="005764A0">
            <w:pPr>
              <w:rPr>
                <w:highlight w:val="cyan"/>
              </w:rPr>
            </w:pPr>
            <w:r w:rsidRPr="00A70D77">
              <w:t>47:26:0220001:557</w:t>
            </w:r>
          </w:p>
        </w:tc>
        <w:tc>
          <w:tcPr>
            <w:tcW w:w="1871" w:type="dxa"/>
          </w:tcPr>
          <w:p w:rsidR="00F364D8" w:rsidRDefault="00F364D8" w:rsidP="005764A0">
            <w:pPr>
              <w:jc w:val="center"/>
              <w:rPr>
                <w:szCs w:val="28"/>
              </w:rPr>
            </w:pPr>
            <w:r>
              <w:rPr>
                <w:szCs w:val="28"/>
              </w:rPr>
              <w:t>1187</w:t>
            </w:r>
          </w:p>
        </w:tc>
        <w:tc>
          <w:tcPr>
            <w:tcW w:w="1701" w:type="dxa"/>
          </w:tcPr>
          <w:p w:rsidR="00F364D8" w:rsidRDefault="00F364D8" w:rsidP="005764A0">
            <w:pPr>
              <w:jc w:val="center"/>
              <w:rPr>
                <w:szCs w:val="28"/>
              </w:rPr>
            </w:pPr>
            <w:r>
              <w:rPr>
                <w:szCs w:val="28"/>
              </w:rPr>
              <w:t>1187</w:t>
            </w:r>
          </w:p>
        </w:tc>
        <w:tc>
          <w:tcPr>
            <w:tcW w:w="4326" w:type="dxa"/>
          </w:tcPr>
          <w:p w:rsidR="00F364D8" w:rsidRPr="00CE76CF" w:rsidRDefault="00F364D8" w:rsidP="005764A0">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w:t>
            </w:r>
            <w:r>
              <w:rPr>
                <w:rFonts w:eastAsia="Calibri"/>
                <w:lang w:eastAsia="en-US"/>
              </w:rPr>
              <w:t>индивидуальной жилой застройки</w:t>
            </w:r>
            <w:r w:rsidRPr="00CE76CF">
              <w:rPr>
                <w:rFonts w:eastAsia="Calibri"/>
                <w:lang w:eastAsia="en-US"/>
              </w:rPr>
              <w:t>;</w:t>
            </w:r>
          </w:p>
          <w:p w:rsidR="00F364D8" w:rsidRPr="00CA68F5" w:rsidRDefault="00F364D8" w:rsidP="005764A0">
            <w:r w:rsidRPr="00CA68F5">
              <w:rPr>
                <w:rFonts w:eastAsia="Calibri"/>
              </w:rPr>
              <w:t xml:space="preserve">заявитель: </w:t>
            </w:r>
            <w:r>
              <w:t>Мошакова Е.С.</w:t>
            </w:r>
            <w:r w:rsidRPr="00CA68F5">
              <w:t>;</w:t>
            </w:r>
          </w:p>
          <w:p w:rsidR="00F364D8" w:rsidRPr="00693D0F" w:rsidRDefault="00F364D8" w:rsidP="005764A0">
            <w:r w:rsidRPr="00CA68F5">
              <w:t xml:space="preserve">кадастровая стоимость </w:t>
            </w:r>
            <w:r>
              <w:t>7,02</w:t>
            </w:r>
            <w:r w:rsidRPr="00693D0F">
              <w:t xml:space="preserve"> </w:t>
            </w:r>
            <w:r>
              <w:rPr>
                <w:rFonts w:eastAsia="Calibri"/>
              </w:rPr>
              <w:t>руб./м</w:t>
            </w:r>
            <w:r w:rsidRPr="00DE01CD">
              <w:rPr>
                <w:rFonts w:eastAsia="Calibri"/>
                <w:vertAlign w:val="superscript"/>
              </w:rPr>
              <w:t>2</w:t>
            </w:r>
            <w:r w:rsidRPr="00693D0F">
              <w:t>;</w:t>
            </w:r>
          </w:p>
          <w:p w:rsidR="00F364D8" w:rsidRPr="00CE76CF" w:rsidRDefault="00F364D8" w:rsidP="005764A0">
            <w:r w:rsidRPr="00693D0F">
              <w:lastRenderedPageBreak/>
              <w:t xml:space="preserve">средний уровень кадастровой стоимости по муниципальному району </w:t>
            </w:r>
            <w:r>
              <w:t>составляет 7,02</w:t>
            </w:r>
            <w:r w:rsidRPr="00693D0F">
              <w:t xml:space="preserve"> </w:t>
            </w:r>
            <w:r>
              <w:rPr>
                <w:rFonts w:eastAsia="Calibri"/>
              </w:rPr>
              <w:t>руб./м</w:t>
            </w:r>
            <w:r w:rsidRPr="00DE01CD">
              <w:rPr>
                <w:rFonts w:eastAsia="Calibri"/>
                <w:vertAlign w:val="superscript"/>
              </w:rPr>
              <w:t>2</w:t>
            </w:r>
            <w:r w:rsidRPr="00693D0F">
              <w:t xml:space="preserve">; отношение составляет </w:t>
            </w:r>
            <w:r>
              <w:t>0,89</w:t>
            </w:r>
          </w:p>
        </w:tc>
      </w:tr>
      <w:tr w:rsidR="00F364D8" w:rsidRPr="00CE76CF" w:rsidTr="00F364D8">
        <w:tc>
          <w:tcPr>
            <w:tcW w:w="2693" w:type="dxa"/>
          </w:tcPr>
          <w:p w:rsidR="00F364D8" w:rsidRPr="00A70D77" w:rsidRDefault="00F364D8" w:rsidP="005764A0">
            <w:r w:rsidRPr="00A70D77">
              <w:lastRenderedPageBreak/>
              <w:t>47:26:0220001:558</w:t>
            </w:r>
          </w:p>
          <w:p w:rsidR="00F364D8" w:rsidRPr="004C0295" w:rsidRDefault="00F364D8" w:rsidP="005764A0">
            <w:pPr>
              <w:rPr>
                <w:color w:val="FF0000"/>
                <w:highlight w:val="cyan"/>
              </w:rPr>
            </w:pPr>
          </w:p>
        </w:tc>
        <w:tc>
          <w:tcPr>
            <w:tcW w:w="1871" w:type="dxa"/>
          </w:tcPr>
          <w:p w:rsidR="00F364D8" w:rsidRDefault="00F364D8" w:rsidP="005764A0">
            <w:pPr>
              <w:jc w:val="center"/>
              <w:rPr>
                <w:szCs w:val="28"/>
              </w:rPr>
            </w:pPr>
            <w:r>
              <w:rPr>
                <w:szCs w:val="28"/>
              </w:rPr>
              <w:t>1</w:t>
            </w:r>
            <w:r w:rsidRPr="00CA68F5">
              <w:rPr>
                <w:szCs w:val="28"/>
              </w:rPr>
              <w:t>188</w:t>
            </w:r>
          </w:p>
        </w:tc>
        <w:tc>
          <w:tcPr>
            <w:tcW w:w="1701" w:type="dxa"/>
          </w:tcPr>
          <w:p w:rsidR="00F364D8" w:rsidRDefault="00F364D8" w:rsidP="005764A0">
            <w:pPr>
              <w:jc w:val="center"/>
              <w:rPr>
                <w:szCs w:val="28"/>
              </w:rPr>
            </w:pPr>
            <w:r>
              <w:rPr>
                <w:szCs w:val="28"/>
              </w:rPr>
              <w:t>1</w:t>
            </w:r>
            <w:r w:rsidRPr="00CA68F5">
              <w:rPr>
                <w:szCs w:val="28"/>
              </w:rPr>
              <w:t>188</w:t>
            </w:r>
          </w:p>
        </w:tc>
        <w:tc>
          <w:tcPr>
            <w:tcW w:w="4326" w:type="dxa"/>
          </w:tcPr>
          <w:p w:rsidR="00F364D8" w:rsidRPr="00CE76CF" w:rsidRDefault="00F364D8" w:rsidP="005764A0">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в земли </w:t>
            </w:r>
            <w:r w:rsidR="009A7BD8">
              <w:rPr>
                <w:rFonts w:eastAsia="Calibri"/>
                <w:lang w:eastAsia="en-US"/>
              </w:rPr>
              <w:t>населённых</w:t>
            </w:r>
            <w:r w:rsidRPr="00CE76CF">
              <w:rPr>
                <w:rFonts w:eastAsia="Calibri"/>
                <w:lang w:eastAsia="en-US"/>
              </w:rPr>
              <w:t xml:space="preserve"> пунктов в целях </w:t>
            </w:r>
            <w:r>
              <w:rPr>
                <w:rFonts w:eastAsia="Calibri"/>
                <w:lang w:eastAsia="en-US"/>
              </w:rPr>
              <w:t>индивидуальной жилой застройки</w:t>
            </w:r>
            <w:r w:rsidRPr="00CE76CF">
              <w:rPr>
                <w:rFonts w:eastAsia="Calibri"/>
                <w:lang w:eastAsia="en-US"/>
              </w:rPr>
              <w:t>;</w:t>
            </w:r>
          </w:p>
          <w:p w:rsidR="00F364D8" w:rsidRPr="00CA68F5" w:rsidRDefault="00F364D8" w:rsidP="005764A0">
            <w:r w:rsidRPr="00CA68F5">
              <w:rPr>
                <w:rFonts w:eastAsia="Calibri"/>
              </w:rPr>
              <w:t xml:space="preserve">заявитель: </w:t>
            </w:r>
            <w:r w:rsidRPr="00CA68F5">
              <w:t>Крячкова И.В.;</w:t>
            </w:r>
          </w:p>
          <w:p w:rsidR="00F364D8" w:rsidRPr="00693D0F" w:rsidRDefault="00F364D8" w:rsidP="005764A0">
            <w:r w:rsidRPr="00CA68F5">
              <w:t xml:space="preserve">кадастровая стоимость </w:t>
            </w:r>
            <w:r>
              <w:t>7,02</w:t>
            </w:r>
            <w:r w:rsidRPr="00693D0F">
              <w:t xml:space="preserve"> </w:t>
            </w:r>
            <w:r>
              <w:rPr>
                <w:rFonts w:eastAsia="Calibri"/>
              </w:rPr>
              <w:t>руб./м</w:t>
            </w:r>
            <w:r w:rsidRPr="00DE01CD">
              <w:rPr>
                <w:rFonts w:eastAsia="Calibri"/>
                <w:vertAlign w:val="superscript"/>
              </w:rPr>
              <w:t>2</w:t>
            </w:r>
          </w:p>
          <w:p w:rsidR="00F364D8" w:rsidRPr="00CE76CF" w:rsidRDefault="00F364D8" w:rsidP="005764A0">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rPr>
              <w:t>руб./м</w:t>
            </w:r>
            <w:r w:rsidRPr="00DE01CD">
              <w:rPr>
                <w:rFonts w:eastAsia="Calibri"/>
                <w:vertAlign w:val="superscript"/>
              </w:rPr>
              <w:t>2</w:t>
            </w:r>
            <w:r w:rsidRPr="00693D0F">
              <w:t xml:space="preserve">; отношение составляет </w:t>
            </w:r>
            <w:r>
              <w:t>0,89</w:t>
            </w:r>
          </w:p>
        </w:tc>
      </w:tr>
      <w:tr w:rsidR="00F364D8" w:rsidRPr="00CE76CF" w:rsidTr="00F364D8">
        <w:tc>
          <w:tcPr>
            <w:tcW w:w="2693" w:type="dxa"/>
          </w:tcPr>
          <w:p w:rsidR="00F364D8" w:rsidRPr="00982C3C" w:rsidRDefault="00F364D8" w:rsidP="005764A0">
            <w:pPr>
              <w:rPr>
                <w:rFonts w:eastAsia="Calibri" w:cs="Times New Roman"/>
                <w:szCs w:val="28"/>
              </w:rPr>
            </w:pPr>
            <w:r w:rsidRPr="00A70D77">
              <w:rPr>
                <w:rFonts w:eastAsia="Calibri" w:cs="Times New Roman"/>
                <w:szCs w:val="28"/>
              </w:rPr>
              <w:t>47:26:0220001:644</w:t>
            </w:r>
          </w:p>
          <w:p w:rsidR="00F364D8" w:rsidRPr="00CE76CF" w:rsidRDefault="00F364D8" w:rsidP="005764A0">
            <w:pPr>
              <w:rPr>
                <w:rFonts w:eastAsia="Calibri" w:cs="Times New Roman"/>
                <w:szCs w:val="28"/>
              </w:rPr>
            </w:pPr>
          </w:p>
        </w:tc>
        <w:tc>
          <w:tcPr>
            <w:tcW w:w="1871" w:type="dxa"/>
          </w:tcPr>
          <w:p w:rsidR="00F364D8" w:rsidRPr="00CE76CF" w:rsidRDefault="00F364D8" w:rsidP="005764A0">
            <w:pPr>
              <w:jc w:val="center"/>
              <w:rPr>
                <w:rFonts w:eastAsia="Calibri" w:cs="Times New Roman"/>
                <w:szCs w:val="28"/>
              </w:rPr>
            </w:pPr>
            <w:r w:rsidRPr="00CE76CF">
              <w:rPr>
                <w:rFonts w:eastAsia="Calibri" w:cs="Times New Roman"/>
                <w:szCs w:val="28"/>
              </w:rPr>
              <w:t>1546376</w:t>
            </w:r>
          </w:p>
        </w:tc>
        <w:tc>
          <w:tcPr>
            <w:tcW w:w="1701" w:type="dxa"/>
          </w:tcPr>
          <w:p w:rsidR="00F364D8" w:rsidRPr="00CE76CF" w:rsidRDefault="00F364D8" w:rsidP="005764A0">
            <w:pPr>
              <w:jc w:val="center"/>
              <w:rPr>
                <w:rFonts w:eastAsia="Calibri" w:cs="Times New Roman"/>
                <w:szCs w:val="28"/>
              </w:rPr>
            </w:pPr>
            <w:r>
              <w:rPr>
                <w:rFonts w:eastAsia="Calibri" w:cs="Times New Roman"/>
                <w:szCs w:val="28"/>
              </w:rPr>
              <w:t>808034</w:t>
            </w:r>
          </w:p>
        </w:tc>
        <w:tc>
          <w:tcPr>
            <w:tcW w:w="4326" w:type="dxa"/>
          </w:tcPr>
          <w:p w:rsidR="00F364D8" w:rsidRPr="00CE76CF" w:rsidRDefault="00F364D8" w:rsidP="005764A0">
            <w:pPr>
              <w:pStyle w:val="a7"/>
              <w:rPr>
                <w:rFonts w:eastAsia="Calibri"/>
                <w:lang w:eastAsia="en-US"/>
              </w:rPr>
            </w:pPr>
            <w:r w:rsidRPr="00CE76CF">
              <w:rPr>
                <w:rFonts w:eastAsia="Calibri"/>
                <w:lang w:eastAsia="en-US"/>
              </w:rPr>
              <w:t xml:space="preserve">из земель </w:t>
            </w:r>
            <w:r>
              <w:rPr>
                <w:rFonts w:eastAsia="Calibri"/>
                <w:lang w:eastAsia="en-US"/>
              </w:rPr>
              <w:t>сельскохозяйственного</w:t>
            </w:r>
            <w:r w:rsidRPr="00CE76CF">
              <w:rPr>
                <w:rFonts w:eastAsia="Calibri"/>
                <w:lang w:eastAsia="en-US"/>
              </w:rPr>
              <w:t xml:space="preserve"> назначения </w:t>
            </w:r>
            <w:r w:rsidRPr="00CE76CF">
              <w:rPr>
                <w:rFonts w:eastAsia="Calibri" w:cs="Times New Roman"/>
                <w:szCs w:val="28"/>
              </w:rPr>
              <w:t>(часть земельного участка)</w:t>
            </w:r>
            <w:r w:rsidRPr="00CE76CF">
              <w:rPr>
                <w:rFonts w:eastAsia="Calibri"/>
                <w:lang w:eastAsia="en-US"/>
              </w:rPr>
              <w:t xml:space="preserve"> в земли </w:t>
            </w:r>
            <w:r w:rsidR="009A7BD8">
              <w:rPr>
                <w:rFonts w:eastAsia="Calibri"/>
                <w:lang w:eastAsia="en-US"/>
              </w:rPr>
              <w:t>населённых</w:t>
            </w:r>
            <w:r w:rsidRPr="00CE76CF">
              <w:rPr>
                <w:rFonts w:eastAsia="Calibri"/>
                <w:lang w:eastAsia="en-US"/>
              </w:rPr>
              <w:t xml:space="preserve"> пунктов в целях комплексного развития территории жилой застройки;</w:t>
            </w:r>
          </w:p>
          <w:p w:rsidR="00F364D8" w:rsidRDefault="00F364D8" w:rsidP="005764A0">
            <w:pPr>
              <w:pStyle w:val="a7"/>
            </w:pPr>
            <w:r w:rsidRPr="00CE76CF">
              <w:rPr>
                <w:rFonts w:eastAsia="Calibri"/>
                <w:lang w:eastAsia="en-US"/>
              </w:rPr>
              <w:t xml:space="preserve">заявитель: </w:t>
            </w:r>
            <w:r w:rsidRPr="00CE76CF">
              <w:t>ЗАО «Нива»</w:t>
            </w:r>
          </w:p>
          <w:p w:rsidR="00F364D8" w:rsidRPr="00BE3259" w:rsidRDefault="00F364D8" w:rsidP="005764A0">
            <w:pPr>
              <w:pStyle w:val="a7"/>
              <w:rPr>
                <w:rFonts w:eastAsia="Calibri"/>
                <w:lang w:eastAsia="en-US"/>
              </w:rPr>
            </w:pPr>
            <w:r w:rsidRPr="00BE3259">
              <w:rPr>
                <w:rFonts w:eastAsia="Calibri"/>
                <w:lang w:eastAsia="en-US"/>
              </w:rPr>
              <w:t xml:space="preserve">кадастровая стоимость 7,02 </w:t>
            </w:r>
            <w:r>
              <w:rPr>
                <w:rFonts w:eastAsia="Calibri"/>
                <w:lang w:eastAsia="en-US"/>
              </w:rPr>
              <w:t>руб./м</w:t>
            </w:r>
            <w:r w:rsidRPr="00DE01CD">
              <w:rPr>
                <w:rFonts w:eastAsia="Calibri"/>
                <w:vertAlign w:val="superscript"/>
                <w:lang w:eastAsia="en-US"/>
              </w:rPr>
              <w:t>2</w:t>
            </w:r>
            <w:r w:rsidRPr="00BE3259">
              <w:rPr>
                <w:rFonts w:eastAsia="Calibri"/>
                <w:lang w:eastAsia="en-US"/>
              </w:rPr>
              <w:t>;</w:t>
            </w:r>
          </w:p>
          <w:p w:rsidR="00F364D8" w:rsidRPr="006620B6" w:rsidRDefault="00F364D8" w:rsidP="005764A0">
            <w:pPr>
              <w:pStyle w:val="a7"/>
            </w:pPr>
            <w:r w:rsidRPr="00693D0F">
              <w:t xml:space="preserve">средний уровень кадастровой стоимости по муниципальному району </w:t>
            </w:r>
            <w:r>
              <w:t>составляет 7,02</w:t>
            </w:r>
            <w:r w:rsidRPr="00693D0F">
              <w:t xml:space="preserve"> </w:t>
            </w:r>
            <w:r>
              <w:rPr>
                <w:rFonts w:eastAsia="Calibri"/>
                <w:lang w:eastAsia="en-US"/>
              </w:rPr>
              <w:t>руб./м</w:t>
            </w:r>
            <w:r w:rsidRPr="00DE01CD">
              <w:rPr>
                <w:rFonts w:eastAsia="Calibri"/>
                <w:vertAlign w:val="superscript"/>
                <w:lang w:eastAsia="en-US"/>
              </w:rPr>
              <w:t>2</w:t>
            </w:r>
            <w:r w:rsidRPr="00693D0F">
              <w:t xml:space="preserve">; отношение составляет </w:t>
            </w:r>
            <w:r>
              <w:t>1,0</w:t>
            </w:r>
          </w:p>
        </w:tc>
      </w:tr>
    </w:tbl>
    <w:p w:rsidR="00FE4CDC" w:rsidRDefault="00FE4CDC" w:rsidP="00D3366B">
      <w:pPr>
        <w:pStyle w:val="a7"/>
        <w:spacing w:before="240"/>
        <w:ind w:firstLine="709"/>
      </w:pPr>
      <w:bookmarkStart w:id="119" w:name="_Hlk483313921"/>
      <w:bookmarkStart w:id="120" w:name="_Toc431382066"/>
      <w:bookmarkStart w:id="121" w:name="_Toc465560020"/>
      <w:bookmarkEnd w:id="118"/>
      <w:r w:rsidRPr="00CE76CF">
        <w:t>Общая площадь</w:t>
      </w:r>
      <w:r>
        <w:t xml:space="preserve"> населённых пунктов, входящих в состав МО Тельмановское сельское поселение</w:t>
      </w:r>
      <w:r w:rsidR="0061296C">
        <w:t>, по сравнению с современным состоянием (2016 г.),</w:t>
      </w:r>
      <w:r>
        <w:t xml:space="preserve"> увеличивается на </w:t>
      </w:r>
      <w:r w:rsidRPr="00FE4CDC">
        <w:t>255,1604</w:t>
      </w:r>
      <w:r>
        <w:t xml:space="preserve"> га</w:t>
      </w:r>
      <w:r w:rsidR="0061296C">
        <w:t xml:space="preserve"> в том числе за счет:</w:t>
      </w:r>
    </w:p>
    <w:p w:rsidR="006F1739" w:rsidRDefault="003C082B" w:rsidP="00FE4CDC">
      <w:pPr>
        <w:pStyle w:val="a7"/>
        <w:ind w:firstLine="709"/>
      </w:pPr>
      <w:r w:rsidRPr="00CE76CF">
        <w:t>площад</w:t>
      </w:r>
      <w:r w:rsidR="0061296C">
        <w:t>и</w:t>
      </w:r>
      <w:r w:rsidRPr="00CE76CF">
        <w:t xml:space="preserve"> земельных участков, </w:t>
      </w:r>
      <w:r w:rsidR="006F1739">
        <w:t>для которых</w:t>
      </w:r>
      <w:r w:rsidRPr="00CE76CF">
        <w:t xml:space="preserve"> </w:t>
      </w:r>
      <w:r w:rsidR="006F1739">
        <w:t>планируется изменение</w:t>
      </w:r>
      <w:r w:rsidR="00D3366B">
        <w:t xml:space="preserve"> категории</w:t>
      </w:r>
      <w:r w:rsidR="006F1739">
        <w:t xml:space="preserve"> </w:t>
      </w:r>
      <w:r w:rsidR="00FE4CDC">
        <w:t xml:space="preserve">из </w:t>
      </w:r>
      <w:r w:rsidRPr="00CE76CF">
        <w:t xml:space="preserve">категории «земли сельскохозяйственного назначения» </w:t>
      </w:r>
      <w:r w:rsidR="00FE4CDC">
        <w:t>в</w:t>
      </w:r>
      <w:r w:rsidRPr="00CE76CF">
        <w:t xml:space="preserve"> категорию «земли </w:t>
      </w:r>
      <w:r w:rsidR="009A7BD8">
        <w:t>населённых</w:t>
      </w:r>
      <w:r w:rsidRPr="00CE76CF">
        <w:t xml:space="preserve"> пунктов» </w:t>
      </w:r>
      <w:r w:rsidR="0061296C">
        <w:t>в размере</w:t>
      </w:r>
      <w:r w:rsidRPr="00CE76CF">
        <w:t xml:space="preserve"> </w:t>
      </w:r>
      <w:r w:rsidR="00D3366B" w:rsidRPr="00D3366B">
        <w:t>2</w:t>
      </w:r>
      <w:r w:rsidR="00874E01">
        <w:t>50</w:t>
      </w:r>
      <w:r w:rsidR="008A5D45">
        <w:t>,</w:t>
      </w:r>
      <w:r w:rsidR="00D3366B" w:rsidRPr="00D3366B">
        <w:t>1</w:t>
      </w:r>
      <w:r w:rsidR="00874E01">
        <w:t>604</w:t>
      </w:r>
      <w:r w:rsidR="00D3366B" w:rsidRPr="00D3366B">
        <w:t xml:space="preserve"> </w:t>
      </w:r>
      <w:r w:rsidRPr="00D3366B">
        <w:t>га</w:t>
      </w:r>
      <w:r w:rsidR="0061296C">
        <w:t>;</w:t>
      </w:r>
    </w:p>
    <w:p w:rsidR="008A5D45" w:rsidRPr="00D3366B" w:rsidRDefault="008A5D45" w:rsidP="008A5D45">
      <w:pPr>
        <w:pStyle w:val="a7"/>
        <w:ind w:firstLine="709"/>
      </w:pPr>
      <w:r w:rsidRPr="00CE76CF">
        <w:lastRenderedPageBreak/>
        <w:t>площад</w:t>
      </w:r>
      <w:r w:rsidR="0061296C">
        <w:t>и</w:t>
      </w:r>
      <w:r w:rsidRPr="00CE76CF">
        <w:t xml:space="preserve"> земельн</w:t>
      </w:r>
      <w:r w:rsidR="0061296C">
        <w:t xml:space="preserve">ого </w:t>
      </w:r>
      <w:r w:rsidRPr="00CE76CF">
        <w:t>участк</w:t>
      </w:r>
      <w:r w:rsidR="0061296C">
        <w:t>а</w:t>
      </w:r>
      <w:r w:rsidRPr="00CE76CF">
        <w:t xml:space="preserve">, </w:t>
      </w:r>
      <w:r>
        <w:t>для котор</w:t>
      </w:r>
      <w:r w:rsidR="0061296C">
        <w:t>ого</w:t>
      </w:r>
      <w:r w:rsidRPr="00CE76CF">
        <w:t xml:space="preserve"> </w:t>
      </w:r>
      <w:r>
        <w:t xml:space="preserve">планируется изменение категории </w:t>
      </w:r>
      <w:r w:rsidR="00FE4CDC">
        <w:t>из</w:t>
      </w:r>
      <w:r w:rsidRPr="00CE76CF">
        <w:t xml:space="preserve"> категории «земли </w:t>
      </w:r>
      <w:r>
        <w:t>промышленности</w:t>
      </w:r>
      <w:r w:rsidRPr="00CE76CF">
        <w:t xml:space="preserve">» </w:t>
      </w:r>
      <w:r w:rsidR="00FE4CDC">
        <w:t>в</w:t>
      </w:r>
      <w:r w:rsidRPr="00CE76CF">
        <w:t xml:space="preserve"> категорию «земли </w:t>
      </w:r>
      <w:r w:rsidR="009A7BD8">
        <w:t>населённых</w:t>
      </w:r>
      <w:r w:rsidRPr="00CE76CF">
        <w:t xml:space="preserve"> пунктов» </w:t>
      </w:r>
      <w:r w:rsidR="0061296C">
        <w:t>в размере</w:t>
      </w:r>
      <w:r w:rsidRPr="00CE76CF">
        <w:t xml:space="preserve"> </w:t>
      </w:r>
      <w:r>
        <w:t>5,0</w:t>
      </w:r>
      <w:r w:rsidRPr="00D3366B">
        <w:t xml:space="preserve"> га.</w:t>
      </w:r>
    </w:p>
    <w:bookmarkEnd w:id="115"/>
    <w:p w:rsidR="00663DE6" w:rsidRDefault="00663DE6" w:rsidP="00FC4BFA">
      <w:pPr>
        <w:pStyle w:val="a7"/>
        <w:ind w:firstLine="709"/>
        <w:rPr>
          <w:rFonts w:eastAsia="Calibri"/>
        </w:rPr>
      </w:pPr>
      <w:r w:rsidRPr="00CE76CF">
        <w:rPr>
          <w:rFonts w:eastAsia="Calibri"/>
        </w:rPr>
        <w:t xml:space="preserve">После утверждения границ </w:t>
      </w:r>
      <w:r w:rsidR="009A7BD8">
        <w:rPr>
          <w:rFonts w:eastAsia="Calibri"/>
        </w:rPr>
        <w:t>населённых</w:t>
      </w:r>
      <w:r w:rsidRPr="00CE76CF">
        <w:rPr>
          <w:rFonts w:eastAsia="Calibri"/>
        </w:rPr>
        <w:t xml:space="preserve"> пунктов в соответствии с действующим законодательством, в рамках реализации договоров о комплексном развитии территории по инициативе правообладателей земельных участков должны быть разработаны проекты планировки территории и проекты межевания территории, которые должны учитывать изменяемые границы населенного пункта и которые должны предусматривать межевание земельных участков и образование новых земельных участков (части земельных участков) с учетом устанавлив</w:t>
      </w:r>
      <w:r w:rsidR="00635920">
        <w:rPr>
          <w:rFonts w:eastAsia="Calibri"/>
        </w:rPr>
        <w:t xml:space="preserve">аемых границ </w:t>
      </w:r>
      <w:r w:rsidR="009A7BD8">
        <w:rPr>
          <w:rFonts w:eastAsia="Calibri"/>
        </w:rPr>
        <w:t>населённых</w:t>
      </w:r>
      <w:r w:rsidR="00635920">
        <w:rPr>
          <w:rFonts w:eastAsia="Calibri"/>
        </w:rPr>
        <w:t xml:space="preserve"> пунктов</w:t>
      </w:r>
      <w:r w:rsidR="004045DE">
        <w:rPr>
          <w:rFonts w:eastAsia="Calibri"/>
        </w:rPr>
        <w:t>.</w:t>
      </w:r>
    </w:p>
    <w:p w:rsidR="00957881" w:rsidRDefault="00957881" w:rsidP="00FC4BFA">
      <w:pPr>
        <w:pStyle w:val="a7"/>
        <w:ind w:firstLine="709"/>
        <w:rPr>
          <w:szCs w:val="28"/>
        </w:rPr>
      </w:pPr>
      <w:r w:rsidRPr="005D0405">
        <w:rPr>
          <w:szCs w:val="28"/>
        </w:rPr>
        <w:t>В перечне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 предлагаемые для перевода земельные участки не значатся</w:t>
      </w:r>
      <w:r>
        <w:rPr>
          <w:szCs w:val="28"/>
        </w:rPr>
        <w:t>.</w:t>
      </w:r>
    </w:p>
    <w:p w:rsidR="00ED216F" w:rsidRPr="00CE76CF" w:rsidRDefault="00ED216F" w:rsidP="00ED216F">
      <w:pPr>
        <w:ind w:firstLine="709"/>
        <w:rPr>
          <w:rFonts w:eastAsia="Calibri" w:cs="Times New Roman"/>
        </w:rPr>
      </w:pPr>
      <w:r w:rsidRPr="00CE76CF">
        <w:rPr>
          <w:rFonts w:eastAsia="Calibri" w:cs="Times New Roman"/>
        </w:rPr>
        <w:t xml:space="preserve">При подготовке генерального плана включение земельных участков в границы </w:t>
      </w:r>
      <w:r w:rsidR="009A7BD8">
        <w:rPr>
          <w:rFonts w:eastAsia="Calibri" w:cs="Times New Roman"/>
        </w:rPr>
        <w:t>населённых</w:t>
      </w:r>
      <w:r w:rsidRPr="00CE76CF">
        <w:rPr>
          <w:rFonts w:eastAsia="Calibri" w:cs="Times New Roman"/>
        </w:rPr>
        <w:t xml:space="preserve"> пунктов, входящих в состав поселения, обосновано комплексными материалами. </w:t>
      </w:r>
    </w:p>
    <w:p w:rsidR="00ED216F" w:rsidRPr="00CE76CF" w:rsidRDefault="00ED216F" w:rsidP="00ED216F">
      <w:pPr>
        <w:ind w:firstLine="708"/>
        <w:rPr>
          <w:rFonts w:eastAsia="Calibri" w:cs="Times New Roman"/>
        </w:rPr>
      </w:pPr>
      <w:r w:rsidRPr="00CE76CF">
        <w:rPr>
          <w:rFonts w:eastAsia="Calibri" w:cs="Times New Roman"/>
        </w:rPr>
        <w:t xml:space="preserve">Первичные границы </w:t>
      </w:r>
      <w:r w:rsidR="009A7BD8">
        <w:rPr>
          <w:rFonts w:eastAsia="Calibri" w:cs="Times New Roman"/>
        </w:rPr>
        <w:t>населённых</w:t>
      </w:r>
      <w:r w:rsidRPr="00CE76CF">
        <w:rPr>
          <w:rFonts w:eastAsia="Calibri" w:cs="Times New Roman"/>
        </w:rPr>
        <w:t xml:space="preserve"> пунктов были определены на основании информации предоставленной администрацией поселения.</w:t>
      </w:r>
    </w:p>
    <w:p w:rsidR="00ED216F" w:rsidRPr="00CE76CF" w:rsidRDefault="00ED216F" w:rsidP="00ED216F">
      <w:pPr>
        <w:ind w:firstLine="708"/>
        <w:rPr>
          <w:rFonts w:eastAsia="Calibri" w:cs="Times New Roman"/>
        </w:rPr>
      </w:pPr>
      <w:r w:rsidRPr="00CE76CF">
        <w:rPr>
          <w:rFonts w:eastAsia="Calibri" w:cs="Times New Roman"/>
        </w:rPr>
        <w:t>Комплексные обоснования хранятся в архиве администрации поселения.</w:t>
      </w:r>
    </w:p>
    <w:p w:rsidR="00ED216F" w:rsidRPr="00CE76CF" w:rsidRDefault="00ED216F" w:rsidP="00ED216F">
      <w:pPr>
        <w:ind w:firstLine="708"/>
        <w:rPr>
          <w:rFonts w:eastAsia="Calibri" w:cs="Times New Roman"/>
        </w:rPr>
      </w:pPr>
      <w:r w:rsidRPr="00CE76CF">
        <w:rPr>
          <w:rFonts w:eastAsia="Calibri" w:cs="Times New Roman"/>
        </w:rPr>
        <w:t xml:space="preserve">В связи с наличием в комплексных обоснованиях персональных данных (Федеральный закон от 27.07.2006 </w:t>
      </w:r>
      <w:r>
        <w:t>№</w:t>
      </w:r>
      <w:r w:rsidRPr="00CE76CF">
        <w:rPr>
          <w:rFonts w:eastAsia="Calibri" w:cs="Times New Roman"/>
        </w:rPr>
        <w:t xml:space="preserve"> 152-ФЗ (ред. от 04.06.2014) «О персональных данных») доступ к таким обоснованиям</w:t>
      </w:r>
      <w:r w:rsidRPr="00CE76CF">
        <w:t xml:space="preserve"> </w:t>
      </w:r>
      <w:r w:rsidRPr="00CE76CF">
        <w:rPr>
          <w:rFonts w:eastAsia="Calibri" w:cs="Times New Roman"/>
        </w:rPr>
        <w:t>и сведения о собственниках земельных участках представляется по отдельному запросу через администрацию поселения. Реквизиты мотивированного заявления от заинтересованных лиц указаны в соответствующей таблице.</w:t>
      </w:r>
    </w:p>
    <w:p w:rsidR="00ED216F" w:rsidRPr="00CE76CF" w:rsidRDefault="00ED216F" w:rsidP="00ED216F">
      <w:pPr>
        <w:ind w:firstLine="708"/>
        <w:rPr>
          <w:rFonts w:eastAsia="Calibri" w:cs="Times New Roman"/>
        </w:rPr>
      </w:pPr>
      <w:r w:rsidRPr="00CE76CF">
        <w:rPr>
          <w:rFonts w:eastAsia="Calibri" w:cs="Times New Roman"/>
        </w:rPr>
        <w:t xml:space="preserve">Все включаемые земельные участки в границы </w:t>
      </w:r>
      <w:r w:rsidR="009A7BD8">
        <w:rPr>
          <w:rFonts w:eastAsia="Calibri" w:cs="Times New Roman"/>
        </w:rPr>
        <w:t>населённых</w:t>
      </w:r>
      <w:r w:rsidRPr="00CE76CF">
        <w:rPr>
          <w:rFonts w:eastAsia="Calibri" w:cs="Times New Roman"/>
        </w:rPr>
        <w:t xml:space="preserve"> пунктов имеют обоснование и согласованы действующей комиссией по рассмотрению предложений по подготовке генерального плана, созданной в администрации Тосненского муниципального района.</w:t>
      </w:r>
    </w:p>
    <w:p w:rsidR="00EF0058" w:rsidRDefault="00EF0058" w:rsidP="00EF0058">
      <w:pPr>
        <w:pStyle w:val="1"/>
        <w:keepLines w:val="0"/>
        <w:numPr>
          <w:ilvl w:val="1"/>
          <w:numId w:val="28"/>
        </w:numPr>
      </w:pPr>
      <w:bookmarkStart w:id="122" w:name="_Toc500422203"/>
      <w:bookmarkEnd w:id="119"/>
      <w:bookmarkEnd w:id="120"/>
      <w:bookmarkEnd w:id="121"/>
      <w:r w:rsidRPr="00CE76CF">
        <w:t>Перечень земельных участков</w:t>
      </w:r>
      <w:r w:rsidR="00DE01CD">
        <w:t>, предлагаемых для</w:t>
      </w:r>
      <w:r w:rsidRPr="00CE76CF">
        <w:t xml:space="preserve"> последующего изменения категории земель</w:t>
      </w:r>
      <w:bookmarkEnd w:id="122"/>
    </w:p>
    <w:p w:rsidR="00F364D8" w:rsidRPr="00F364D8" w:rsidRDefault="00F364D8" w:rsidP="00F364D8">
      <w:pPr>
        <w:ind w:firstLine="709"/>
        <w:rPr>
          <w:lang w:eastAsia="ru-RU"/>
        </w:rPr>
      </w:pPr>
      <w:r>
        <w:rPr>
          <w:lang w:eastAsia="ru-RU"/>
        </w:rPr>
        <w:t xml:space="preserve">Генеральным планом предусматривается изменение категории для земельных участков категории «земли </w:t>
      </w:r>
      <w:r w:rsidRPr="00CE76CF">
        <w:t>сельскохозяйственного</w:t>
      </w:r>
      <w:r>
        <w:t xml:space="preserve"> назначения» в категорию «</w:t>
      </w:r>
      <w:r w:rsidRPr="00416CA0">
        <w:t>зем</w:t>
      </w:r>
      <w:r>
        <w:t>ли</w:t>
      </w:r>
      <w:r w:rsidRPr="00416CA0">
        <w:t xml:space="preserve">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t>».</w:t>
      </w:r>
      <w:r w:rsidRPr="00F364D8">
        <w:t xml:space="preserve"> </w:t>
      </w:r>
      <w:r w:rsidRPr="00DE01CD">
        <w:t>Перечень земельных участков</w:t>
      </w:r>
      <w:r>
        <w:t>, предлагаемых для изменения категории представлен в таблице 10.3-1.</w:t>
      </w:r>
    </w:p>
    <w:p w:rsidR="00DE01CD" w:rsidRPr="00DE01CD" w:rsidRDefault="00DE01CD" w:rsidP="00DE01CD">
      <w:pPr>
        <w:pStyle w:val="afa"/>
        <w:spacing w:before="240" w:after="240"/>
        <w:ind w:left="360" w:firstLine="0"/>
        <w:jc w:val="right"/>
        <w:rPr>
          <w:rFonts w:eastAsia="Calibri"/>
          <w:sz w:val="28"/>
          <w:szCs w:val="28"/>
        </w:rPr>
      </w:pPr>
      <w:r w:rsidRPr="00DE01CD">
        <w:rPr>
          <w:sz w:val="28"/>
          <w:szCs w:val="28"/>
        </w:rPr>
        <w:lastRenderedPageBreak/>
        <w:t xml:space="preserve">Таблица </w:t>
      </w:r>
      <w:r w:rsidRPr="00DE01CD">
        <w:rPr>
          <w:sz w:val="28"/>
          <w:szCs w:val="28"/>
        </w:rPr>
        <w:fldChar w:fldCharType="begin"/>
      </w:r>
      <w:r w:rsidRPr="00DE01CD">
        <w:rPr>
          <w:sz w:val="28"/>
          <w:szCs w:val="28"/>
        </w:rPr>
        <w:instrText xml:space="preserve"> STYLEREF 1 \s </w:instrText>
      </w:r>
      <w:r w:rsidRPr="00DE01CD">
        <w:rPr>
          <w:sz w:val="28"/>
          <w:szCs w:val="28"/>
        </w:rPr>
        <w:fldChar w:fldCharType="separate"/>
      </w:r>
      <w:r>
        <w:rPr>
          <w:noProof/>
          <w:sz w:val="28"/>
          <w:szCs w:val="28"/>
        </w:rPr>
        <w:t>10.3</w:t>
      </w:r>
      <w:r w:rsidRPr="00DE01CD">
        <w:rPr>
          <w:sz w:val="28"/>
          <w:szCs w:val="28"/>
        </w:rPr>
        <w:fldChar w:fldCharType="end"/>
      </w:r>
      <w:r w:rsidRPr="00DE01CD">
        <w:rPr>
          <w:sz w:val="28"/>
          <w:szCs w:val="28"/>
        </w:rPr>
        <w:noBreakHyphen/>
      </w:r>
      <w:r w:rsidRPr="00DE01CD">
        <w:rPr>
          <w:sz w:val="28"/>
          <w:szCs w:val="28"/>
        </w:rPr>
        <w:fldChar w:fldCharType="begin"/>
      </w:r>
      <w:r w:rsidRPr="00DE01CD">
        <w:rPr>
          <w:sz w:val="28"/>
          <w:szCs w:val="28"/>
        </w:rPr>
        <w:instrText xml:space="preserve"> SEQ Таблица \* ARABIC \s 1 </w:instrText>
      </w:r>
      <w:r w:rsidRPr="00DE01CD">
        <w:rPr>
          <w:sz w:val="28"/>
          <w:szCs w:val="28"/>
        </w:rPr>
        <w:fldChar w:fldCharType="separate"/>
      </w:r>
      <w:r>
        <w:rPr>
          <w:noProof/>
          <w:sz w:val="28"/>
          <w:szCs w:val="28"/>
        </w:rPr>
        <w:t>1</w:t>
      </w:r>
      <w:r w:rsidRPr="00DE01CD">
        <w:rPr>
          <w:sz w:val="28"/>
          <w:szCs w:val="28"/>
        </w:rPr>
        <w:fldChar w:fldCharType="end"/>
      </w:r>
    </w:p>
    <w:p w:rsidR="00DE01CD" w:rsidRPr="00DE01CD" w:rsidRDefault="00DE01CD" w:rsidP="00FE4CDC">
      <w:pPr>
        <w:spacing w:after="240"/>
        <w:jc w:val="center"/>
      </w:pPr>
      <w:r w:rsidRPr="00DE01CD">
        <w:t>Перечень земельных участков</w:t>
      </w:r>
      <w:r w:rsidR="00F364D8" w:rsidRPr="00F364D8">
        <w:rPr>
          <w:lang w:eastAsia="ru-RU"/>
        </w:rPr>
        <w:t xml:space="preserve"> </w:t>
      </w:r>
      <w:r w:rsidR="00F364D8">
        <w:rPr>
          <w:lang w:eastAsia="ru-RU"/>
        </w:rPr>
        <w:t xml:space="preserve">категории «земли </w:t>
      </w:r>
      <w:r w:rsidR="00F364D8" w:rsidRPr="00CE76CF">
        <w:t>сельскохозяйственного</w:t>
      </w:r>
      <w:r w:rsidR="00F364D8">
        <w:t xml:space="preserve"> назначения»</w:t>
      </w:r>
      <w:r>
        <w:t>, предлагаемых для изменения в</w:t>
      </w:r>
      <w:r w:rsidRPr="00CE76CF">
        <w:t xml:space="preserve"> категори</w:t>
      </w:r>
      <w:r>
        <w:t>ю</w:t>
      </w:r>
      <w:r w:rsidRPr="00CE76CF">
        <w:t xml:space="preserve"> </w:t>
      </w:r>
      <w:r>
        <w:t>«</w:t>
      </w:r>
      <w:r w:rsidRPr="00CE76CF">
        <w:t>земли промышленности</w:t>
      </w:r>
      <w:r>
        <w:t>»</w:t>
      </w:r>
    </w:p>
    <w:tbl>
      <w:tblPr>
        <w:tblStyle w:val="af"/>
        <w:tblW w:w="10485" w:type="dxa"/>
        <w:tblLook w:val="04A0" w:firstRow="1" w:lastRow="0" w:firstColumn="1" w:lastColumn="0" w:noHBand="0" w:noVBand="1"/>
      </w:tblPr>
      <w:tblGrid>
        <w:gridCol w:w="2972"/>
        <w:gridCol w:w="3969"/>
        <w:gridCol w:w="3544"/>
      </w:tblGrid>
      <w:tr w:rsidR="00986073" w:rsidRPr="00FE4CDC" w:rsidTr="00F364D8">
        <w:trPr>
          <w:tblHeader/>
        </w:trPr>
        <w:tc>
          <w:tcPr>
            <w:tcW w:w="2972" w:type="dxa"/>
            <w:vAlign w:val="center"/>
          </w:tcPr>
          <w:p w:rsidR="00986073" w:rsidRPr="00FE4CDC" w:rsidRDefault="00986073" w:rsidP="00986073">
            <w:pPr>
              <w:jc w:val="center"/>
              <w:rPr>
                <w:rFonts w:eastAsia="Calibri" w:cs="Times New Roman"/>
                <w:b/>
                <w:lang w:eastAsia="en-US"/>
              </w:rPr>
            </w:pPr>
            <w:r w:rsidRPr="00FE4CDC">
              <w:rPr>
                <w:rFonts w:eastAsia="Calibri" w:cs="Times New Roman"/>
                <w:b/>
                <w:lang w:eastAsia="en-US"/>
              </w:rPr>
              <w:t>Наименование заявителя</w:t>
            </w:r>
          </w:p>
        </w:tc>
        <w:tc>
          <w:tcPr>
            <w:tcW w:w="3969" w:type="dxa"/>
          </w:tcPr>
          <w:p w:rsidR="00986073" w:rsidRPr="00FE4CDC" w:rsidRDefault="00986073" w:rsidP="00986073">
            <w:pPr>
              <w:jc w:val="center"/>
              <w:rPr>
                <w:rFonts w:eastAsia="Calibri" w:cs="Times New Roman"/>
                <w:b/>
                <w:lang w:eastAsia="en-US"/>
              </w:rPr>
            </w:pPr>
            <w:r w:rsidRPr="00FE4CDC">
              <w:rPr>
                <w:rFonts w:eastAsia="Calibri" w:cs="Times New Roman"/>
                <w:b/>
                <w:lang w:eastAsia="en-US"/>
              </w:rPr>
              <w:t>Кадастровые номера земельных участков, планируемые цели использования</w:t>
            </w:r>
          </w:p>
        </w:tc>
        <w:tc>
          <w:tcPr>
            <w:tcW w:w="3544" w:type="dxa"/>
            <w:vAlign w:val="center"/>
          </w:tcPr>
          <w:p w:rsidR="00986073" w:rsidRPr="00FE4CDC" w:rsidRDefault="00986073" w:rsidP="00986073">
            <w:pPr>
              <w:jc w:val="center"/>
              <w:rPr>
                <w:rFonts w:eastAsia="Calibri" w:cs="Times New Roman"/>
                <w:b/>
                <w:lang w:eastAsia="en-US"/>
              </w:rPr>
            </w:pPr>
            <w:r w:rsidRPr="00FE4CDC">
              <w:rPr>
                <w:rFonts w:eastAsia="Calibri" w:cs="Times New Roman"/>
                <w:b/>
                <w:lang w:eastAsia="en-US"/>
              </w:rPr>
              <w:t>Отношение кадастровой стоимости к среднему уровню кадастровой стоимости по муниципальному району</w:t>
            </w:r>
          </w:p>
        </w:tc>
      </w:tr>
      <w:tr w:rsidR="00986073" w:rsidRPr="00986073" w:rsidTr="00F364D8">
        <w:tc>
          <w:tcPr>
            <w:tcW w:w="2972" w:type="dxa"/>
          </w:tcPr>
          <w:p w:rsidR="00986073" w:rsidRPr="00986073" w:rsidRDefault="00986073" w:rsidP="00FE4CDC">
            <w:pPr>
              <w:rPr>
                <w:rFonts w:eastAsia="Calibri" w:cs="Times New Roman"/>
                <w:lang w:eastAsia="en-US"/>
              </w:rPr>
            </w:pPr>
            <w:r w:rsidRPr="00986073">
              <w:rPr>
                <w:rFonts w:eastAsia="Calibri" w:cs="Times New Roman"/>
                <w:lang w:eastAsia="en-US"/>
              </w:rPr>
              <w:t>Физические лица (64,7364 га)</w:t>
            </w:r>
            <w:r w:rsidR="00FE4CDC" w:rsidRPr="00986073">
              <w:rPr>
                <w:rFonts w:eastAsia="Calibri" w:cs="Times New Roman"/>
                <w:lang w:eastAsia="en-US"/>
              </w:rPr>
              <w:t xml:space="preserve"> </w:t>
            </w:r>
          </w:p>
        </w:tc>
        <w:tc>
          <w:tcPr>
            <w:tcW w:w="3969" w:type="dxa"/>
          </w:tcPr>
          <w:p w:rsidR="00986073" w:rsidRPr="00986073" w:rsidRDefault="00986073" w:rsidP="00986073">
            <w:pPr>
              <w:rPr>
                <w:rFonts w:eastAsia="Calibri" w:cs="Times New Roman"/>
                <w:lang w:eastAsia="en-US"/>
              </w:rPr>
            </w:pPr>
            <w:r w:rsidRPr="00986073">
              <w:rPr>
                <w:rFonts w:eastAsia="Calibri" w:cs="Times New Roman"/>
                <w:lang w:eastAsia="en-US"/>
              </w:rPr>
              <w:t>47:26:0108001:1500</w:t>
            </w:r>
          </w:p>
          <w:p w:rsidR="00986073" w:rsidRPr="00986073" w:rsidRDefault="00986073" w:rsidP="00986073">
            <w:pPr>
              <w:rPr>
                <w:rFonts w:eastAsia="Calibri" w:cs="Times New Roman"/>
                <w:lang w:eastAsia="en-US"/>
              </w:rPr>
            </w:pPr>
            <w:r w:rsidRPr="00986073">
              <w:rPr>
                <w:rFonts w:eastAsia="Calibri" w:cs="Times New Roman"/>
                <w:lang w:eastAsia="en-US"/>
              </w:rPr>
              <w:t>47:26:0108001:1501</w:t>
            </w:r>
          </w:p>
          <w:p w:rsidR="00986073" w:rsidRPr="00986073" w:rsidRDefault="00986073" w:rsidP="00986073">
            <w:pPr>
              <w:rPr>
                <w:rFonts w:eastAsia="Calibri" w:cs="Times New Roman"/>
                <w:lang w:eastAsia="en-US"/>
              </w:rPr>
            </w:pPr>
            <w:r w:rsidRPr="00986073">
              <w:rPr>
                <w:rFonts w:eastAsia="Calibri" w:cs="Times New Roman"/>
                <w:lang w:eastAsia="en-US"/>
              </w:rPr>
              <w:t>в целях развития общественно деловой и производственной застройки, размещения объектов транспортной и инженерной инфраструктуры, создания рабочих мест</w:t>
            </w:r>
          </w:p>
        </w:tc>
        <w:tc>
          <w:tcPr>
            <w:tcW w:w="3544" w:type="dxa"/>
          </w:tcPr>
          <w:p w:rsidR="00986073" w:rsidRPr="00986073" w:rsidRDefault="00986073" w:rsidP="00986073">
            <w:pPr>
              <w:rPr>
                <w:rFonts w:eastAsia="Calibri" w:cs="Times New Roman"/>
                <w:lang w:eastAsia="en-US"/>
              </w:rPr>
            </w:pPr>
            <w:r w:rsidRPr="00986073">
              <w:rPr>
                <w:rFonts w:eastAsia="Calibri" w:cs="Times New Roman"/>
                <w:lang w:eastAsia="en-US"/>
              </w:rPr>
              <w:t>кадастровая стоимость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w:t>
            </w:r>
          </w:p>
          <w:p w:rsidR="00986073" w:rsidRPr="00986073" w:rsidRDefault="00986073" w:rsidP="00986073">
            <w:pPr>
              <w:rPr>
                <w:rFonts w:eastAsia="Calibri" w:cs="Times New Roman"/>
                <w:lang w:eastAsia="en-US"/>
              </w:rPr>
            </w:pPr>
            <w:r w:rsidRPr="00986073">
              <w:rPr>
                <w:rFonts w:eastAsia="Calibri" w:cs="Times New Roman"/>
                <w:lang w:eastAsia="en-US"/>
              </w:rPr>
              <w:t>средний уровень кадастровой стоимости по муниципальному району составляет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 отношение составляет 1,0</w:t>
            </w:r>
          </w:p>
        </w:tc>
      </w:tr>
      <w:tr w:rsidR="00986073" w:rsidRPr="00986073" w:rsidTr="00F364D8">
        <w:tc>
          <w:tcPr>
            <w:tcW w:w="2972" w:type="dxa"/>
          </w:tcPr>
          <w:p w:rsidR="00986073" w:rsidRPr="00986073" w:rsidRDefault="00986073" w:rsidP="00986073">
            <w:pPr>
              <w:rPr>
                <w:rFonts w:eastAsia="Calibri" w:cs="Times New Roman"/>
                <w:szCs w:val="28"/>
                <w:lang w:eastAsia="en-US"/>
              </w:rPr>
            </w:pPr>
            <w:r w:rsidRPr="00986073">
              <w:rPr>
                <w:rFonts w:eastAsia="Calibri" w:cs="Times New Roman"/>
                <w:szCs w:val="24"/>
                <w:lang w:eastAsia="en-US"/>
              </w:rPr>
              <w:t>ООО «ИФ-Управление»</w:t>
            </w:r>
            <w:r w:rsidRPr="00986073">
              <w:rPr>
                <w:rFonts w:eastAsia="Calibri" w:cs="Times New Roman"/>
                <w:szCs w:val="28"/>
                <w:lang w:eastAsia="en-US"/>
              </w:rPr>
              <w:t xml:space="preserve"> (</w:t>
            </w:r>
            <w:r w:rsidRPr="00986073">
              <w:rPr>
                <w:rFonts w:eastAsia="Calibri" w:cs="Times New Roman"/>
                <w:lang w:eastAsia="en-US"/>
              </w:rPr>
              <w:t xml:space="preserve">48,0292 </w:t>
            </w:r>
            <w:r w:rsidRPr="00986073">
              <w:rPr>
                <w:rFonts w:eastAsia="Calibri" w:cs="Times New Roman"/>
                <w:szCs w:val="28"/>
                <w:lang w:eastAsia="en-US"/>
              </w:rPr>
              <w:t>га)</w:t>
            </w:r>
          </w:p>
        </w:tc>
        <w:tc>
          <w:tcPr>
            <w:tcW w:w="3969" w:type="dxa"/>
          </w:tcPr>
          <w:p w:rsidR="00986073" w:rsidRPr="00986073" w:rsidRDefault="00986073" w:rsidP="00986073">
            <w:pPr>
              <w:rPr>
                <w:rFonts w:eastAsia="Times New Roman" w:cs="Times New Roman"/>
                <w:szCs w:val="28"/>
              </w:rPr>
            </w:pPr>
            <w:bookmarkStart w:id="123" w:name="_Hlk496795615"/>
            <w:r w:rsidRPr="00986073">
              <w:rPr>
                <w:rFonts w:eastAsia="Times New Roman" w:cs="Times New Roman"/>
                <w:szCs w:val="28"/>
              </w:rPr>
              <w:t>47:26:0108001:1756</w:t>
            </w:r>
          </w:p>
          <w:p w:rsidR="00986073" w:rsidRPr="00986073" w:rsidRDefault="00986073" w:rsidP="00986073">
            <w:pPr>
              <w:rPr>
                <w:rFonts w:eastAsia="Times New Roman" w:cs="Times New Roman"/>
                <w:szCs w:val="28"/>
              </w:rPr>
            </w:pPr>
            <w:r w:rsidRPr="00986073">
              <w:rPr>
                <w:rFonts w:eastAsia="Times New Roman" w:cs="Times New Roman"/>
                <w:szCs w:val="28"/>
              </w:rPr>
              <w:t>47:26:0108001:1758</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47:26:0108001:1759</w:t>
            </w:r>
          </w:p>
          <w:bookmarkEnd w:id="123"/>
          <w:p w:rsidR="00986073" w:rsidRPr="00986073" w:rsidRDefault="00986073" w:rsidP="00986073">
            <w:pPr>
              <w:rPr>
                <w:rFonts w:eastAsia="Calibri" w:cs="Times New Roman"/>
                <w:szCs w:val="28"/>
                <w:lang w:eastAsia="en-US"/>
              </w:rPr>
            </w:pPr>
            <w:r w:rsidRPr="00986073">
              <w:rPr>
                <w:rFonts w:eastAsia="Calibri" w:cs="Times New Roman"/>
                <w:lang w:eastAsia="en-US"/>
              </w:rPr>
              <w:t>в целях развития общественно деловой и производственной застройки, размещения объектов транспортной и инженерной инфраструктуры (технопарк), создания рабочих мест</w:t>
            </w:r>
          </w:p>
        </w:tc>
        <w:tc>
          <w:tcPr>
            <w:tcW w:w="3544" w:type="dxa"/>
          </w:tcPr>
          <w:p w:rsidR="00986073" w:rsidRPr="00986073" w:rsidRDefault="00986073" w:rsidP="00986073">
            <w:pPr>
              <w:rPr>
                <w:rFonts w:eastAsia="Calibri" w:cs="Times New Roman"/>
                <w:lang w:eastAsia="en-US"/>
              </w:rPr>
            </w:pPr>
            <w:r w:rsidRPr="00986073">
              <w:rPr>
                <w:rFonts w:eastAsia="Calibri" w:cs="Times New Roman"/>
                <w:lang w:eastAsia="en-US"/>
              </w:rPr>
              <w:t>кадастровая стоимость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w:t>
            </w:r>
          </w:p>
          <w:p w:rsidR="00986073" w:rsidRPr="00986073" w:rsidRDefault="00986073" w:rsidP="00986073">
            <w:pPr>
              <w:rPr>
                <w:rFonts w:eastAsia="Calibri" w:cs="Times New Roman"/>
                <w:lang w:eastAsia="en-US"/>
              </w:rPr>
            </w:pPr>
            <w:r w:rsidRPr="00986073">
              <w:rPr>
                <w:rFonts w:eastAsia="Calibri" w:cs="Times New Roman"/>
                <w:lang w:eastAsia="en-US"/>
              </w:rPr>
              <w:t>средний уровень кадастровой стоимости по муниципальному району составляет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 отношение составляет 1,0</w:t>
            </w:r>
          </w:p>
        </w:tc>
      </w:tr>
      <w:tr w:rsidR="00986073" w:rsidRPr="00986073" w:rsidTr="00F364D8">
        <w:tc>
          <w:tcPr>
            <w:tcW w:w="2972" w:type="dxa"/>
          </w:tcPr>
          <w:p w:rsidR="00986073" w:rsidRPr="00986073" w:rsidRDefault="00986073" w:rsidP="00986073">
            <w:pPr>
              <w:rPr>
                <w:rFonts w:eastAsia="Calibri" w:cs="Times New Roman"/>
                <w:lang w:eastAsia="en-US"/>
              </w:rPr>
            </w:pPr>
            <w:r w:rsidRPr="00986073">
              <w:rPr>
                <w:rFonts w:eastAsia="Calibri" w:cs="Times New Roman"/>
                <w:lang w:eastAsia="en-US"/>
              </w:rPr>
              <w:t>ИП Королёв С.В. (18,5075 га)</w:t>
            </w:r>
          </w:p>
        </w:tc>
        <w:tc>
          <w:tcPr>
            <w:tcW w:w="3969" w:type="dxa"/>
          </w:tcPr>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47:26:0108001:6243</w:t>
            </w:r>
          </w:p>
          <w:p w:rsidR="00986073" w:rsidRPr="00986073" w:rsidRDefault="00986073" w:rsidP="00986073">
            <w:pPr>
              <w:rPr>
                <w:rFonts w:eastAsia="Calibri" w:cs="Times New Roman"/>
                <w:lang w:eastAsia="en-US"/>
              </w:rPr>
            </w:pPr>
            <w:r w:rsidRPr="00986073">
              <w:rPr>
                <w:rFonts w:eastAsia="Calibri" w:cs="Times New Roman"/>
                <w:szCs w:val="28"/>
                <w:lang w:eastAsia="en-US"/>
              </w:rPr>
              <w:t>47:26:0108001:6246</w:t>
            </w:r>
            <w:r w:rsidRPr="00986073">
              <w:rPr>
                <w:rFonts w:eastAsia="Calibri" w:cs="Times New Roman"/>
                <w:lang w:eastAsia="en-US"/>
              </w:rPr>
              <w:t xml:space="preserve"> </w:t>
            </w:r>
          </w:p>
          <w:p w:rsidR="00986073" w:rsidRPr="00986073" w:rsidRDefault="00986073" w:rsidP="00986073">
            <w:pPr>
              <w:rPr>
                <w:rFonts w:eastAsia="Calibri" w:cs="Times New Roman"/>
                <w:szCs w:val="28"/>
                <w:lang w:eastAsia="en-US"/>
              </w:rPr>
            </w:pPr>
            <w:r w:rsidRPr="00986073">
              <w:rPr>
                <w:rFonts w:eastAsia="Calibri" w:cs="Times New Roman"/>
                <w:lang w:eastAsia="en-US"/>
              </w:rPr>
              <w:t>в целях развития общественно деловой и производственной застройки, размещения объектов транспортной и инженерной инфраструктуры (технопарк), создания рабочих мест</w:t>
            </w:r>
          </w:p>
        </w:tc>
        <w:tc>
          <w:tcPr>
            <w:tcW w:w="3544" w:type="dxa"/>
          </w:tcPr>
          <w:p w:rsidR="00986073" w:rsidRPr="00986073" w:rsidRDefault="00986073" w:rsidP="00986073">
            <w:pPr>
              <w:rPr>
                <w:rFonts w:eastAsia="Calibri" w:cs="Times New Roman"/>
                <w:lang w:eastAsia="en-US"/>
              </w:rPr>
            </w:pPr>
            <w:r w:rsidRPr="00986073">
              <w:rPr>
                <w:rFonts w:eastAsia="Calibri" w:cs="Times New Roman"/>
                <w:lang w:eastAsia="en-US"/>
              </w:rPr>
              <w:t>кадастровая стоимость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w:t>
            </w:r>
          </w:p>
          <w:p w:rsidR="00986073" w:rsidRPr="00986073" w:rsidRDefault="00986073" w:rsidP="00986073">
            <w:pPr>
              <w:rPr>
                <w:rFonts w:eastAsia="Calibri" w:cs="Times New Roman"/>
                <w:lang w:eastAsia="en-US"/>
              </w:rPr>
            </w:pPr>
            <w:r w:rsidRPr="00986073">
              <w:rPr>
                <w:rFonts w:eastAsia="Calibri" w:cs="Times New Roman"/>
                <w:lang w:eastAsia="en-US"/>
              </w:rPr>
              <w:t>средний уровень кадастровой стоимости по муниципальному району составляет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 отношение составляет 1,0</w:t>
            </w:r>
          </w:p>
        </w:tc>
      </w:tr>
      <w:tr w:rsidR="00986073" w:rsidRPr="00986073" w:rsidTr="00F364D8">
        <w:tc>
          <w:tcPr>
            <w:tcW w:w="2972" w:type="dxa"/>
          </w:tcPr>
          <w:p w:rsidR="00986073" w:rsidRPr="00986073" w:rsidRDefault="00986073" w:rsidP="00986073">
            <w:pPr>
              <w:rPr>
                <w:rFonts w:eastAsia="Calibri" w:cs="Times New Roman"/>
                <w:lang w:eastAsia="en-US"/>
              </w:rPr>
            </w:pPr>
            <w:r w:rsidRPr="00986073">
              <w:rPr>
                <w:rFonts w:eastAsia="Calibri" w:cs="Times New Roman"/>
                <w:lang w:eastAsia="en-US"/>
              </w:rPr>
              <w:t>ИП Зубачева Т.Т. (7,1936 га)</w:t>
            </w:r>
          </w:p>
        </w:tc>
        <w:tc>
          <w:tcPr>
            <w:tcW w:w="3969" w:type="dxa"/>
          </w:tcPr>
          <w:p w:rsidR="00986073" w:rsidRPr="00986073" w:rsidRDefault="00986073" w:rsidP="00986073">
            <w:pPr>
              <w:rPr>
                <w:rFonts w:eastAsia="Calibri" w:cs="Times New Roman"/>
                <w:lang w:eastAsia="en-US"/>
              </w:rPr>
            </w:pPr>
            <w:r w:rsidRPr="00986073">
              <w:rPr>
                <w:rFonts w:eastAsia="Calibri" w:cs="Times New Roman"/>
                <w:szCs w:val="28"/>
                <w:lang w:eastAsia="en-US"/>
              </w:rPr>
              <w:t>47:26:0108001:6244</w:t>
            </w:r>
            <w:r w:rsidRPr="00986073">
              <w:rPr>
                <w:rFonts w:eastAsia="Calibri" w:cs="Times New Roman"/>
                <w:lang w:eastAsia="en-US"/>
              </w:rPr>
              <w:t xml:space="preserve"> </w:t>
            </w:r>
          </w:p>
          <w:p w:rsidR="00986073" w:rsidRPr="00F364D8" w:rsidRDefault="00986073" w:rsidP="00986073">
            <w:pPr>
              <w:rPr>
                <w:rFonts w:eastAsia="Calibri" w:cs="Times New Roman"/>
                <w:szCs w:val="28"/>
                <w:lang w:eastAsia="en-US"/>
              </w:rPr>
            </w:pPr>
            <w:r w:rsidRPr="00986073">
              <w:rPr>
                <w:rFonts w:eastAsia="Calibri" w:cs="Times New Roman"/>
                <w:lang w:eastAsia="en-US"/>
              </w:rPr>
              <w:t xml:space="preserve">в целях развития общественно деловой и производственной застройки, размещения </w:t>
            </w:r>
            <w:r w:rsidRPr="00986073">
              <w:rPr>
                <w:rFonts w:eastAsia="Calibri" w:cs="Times New Roman"/>
                <w:lang w:eastAsia="en-US"/>
              </w:rPr>
              <w:lastRenderedPageBreak/>
              <w:t>объектов транспортной и инженерной инфраструктуры (технопарк), создания рабочих мест</w:t>
            </w:r>
          </w:p>
        </w:tc>
        <w:tc>
          <w:tcPr>
            <w:tcW w:w="3544" w:type="dxa"/>
          </w:tcPr>
          <w:p w:rsidR="00986073" w:rsidRPr="00986073" w:rsidRDefault="00986073" w:rsidP="00986073">
            <w:pPr>
              <w:rPr>
                <w:rFonts w:eastAsia="Calibri" w:cs="Times New Roman"/>
                <w:lang w:eastAsia="en-US"/>
              </w:rPr>
            </w:pPr>
            <w:r w:rsidRPr="00986073">
              <w:rPr>
                <w:rFonts w:eastAsia="Calibri" w:cs="Times New Roman"/>
                <w:lang w:eastAsia="en-US"/>
              </w:rPr>
              <w:lastRenderedPageBreak/>
              <w:t>кадастровая стоимость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w:t>
            </w:r>
          </w:p>
          <w:p w:rsidR="00986073" w:rsidRPr="00986073" w:rsidRDefault="00986073" w:rsidP="00986073">
            <w:pPr>
              <w:rPr>
                <w:rFonts w:eastAsia="Calibri" w:cs="Times New Roman"/>
                <w:lang w:eastAsia="en-US"/>
              </w:rPr>
            </w:pPr>
            <w:r w:rsidRPr="00986073">
              <w:rPr>
                <w:rFonts w:eastAsia="Calibri" w:cs="Times New Roman"/>
                <w:lang w:eastAsia="en-US"/>
              </w:rPr>
              <w:t xml:space="preserve">средний уровень кадастровой стоимости по </w:t>
            </w:r>
            <w:r w:rsidRPr="00986073">
              <w:rPr>
                <w:rFonts w:eastAsia="Calibri" w:cs="Times New Roman"/>
                <w:lang w:eastAsia="en-US"/>
              </w:rPr>
              <w:lastRenderedPageBreak/>
              <w:t>муниципальному району составляет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 отношение составляет 1,0</w:t>
            </w:r>
          </w:p>
        </w:tc>
      </w:tr>
      <w:tr w:rsidR="00986073" w:rsidRPr="00986073" w:rsidTr="00F364D8">
        <w:tc>
          <w:tcPr>
            <w:tcW w:w="2972" w:type="dxa"/>
          </w:tcPr>
          <w:p w:rsidR="00986073" w:rsidRPr="00986073" w:rsidRDefault="00986073" w:rsidP="00986073">
            <w:pPr>
              <w:rPr>
                <w:rFonts w:eastAsia="Calibri" w:cs="Times New Roman"/>
                <w:lang w:eastAsia="en-US"/>
              </w:rPr>
            </w:pPr>
            <w:r w:rsidRPr="00986073">
              <w:rPr>
                <w:rFonts w:eastAsia="Calibri" w:cs="Times New Roman"/>
                <w:lang w:eastAsia="en-US"/>
              </w:rPr>
              <w:lastRenderedPageBreak/>
              <w:t>ИП Колмогорова Г.В. (10,2928 га)</w:t>
            </w:r>
          </w:p>
        </w:tc>
        <w:tc>
          <w:tcPr>
            <w:tcW w:w="3969" w:type="dxa"/>
          </w:tcPr>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47:26:0108001:6242</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47:26:0108001:6245</w:t>
            </w:r>
          </w:p>
          <w:p w:rsidR="00986073" w:rsidRPr="00986073" w:rsidRDefault="00986073" w:rsidP="00986073">
            <w:pPr>
              <w:rPr>
                <w:rFonts w:eastAsia="Calibri" w:cs="Times New Roman"/>
                <w:szCs w:val="28"/>
                <w:lang w:eastAsia="en-US"/>
              </w:rPr>
            </w:pPr>
            <w:r w:rsidRPr="00986073">
              <w:rPr>
                <w:rFonts w:eastAsia="Calibri" w:cs="Times New Roman"/>
                <w:lang w:eastAsia="en-US"/>
              </w:rPr>
              <w:t>в целях развития общественно деловой и производственной застройки, размещения объектов транспортной и инженерной инфраструктуры (технопарк), создания рабочих мест</w:t>
            </w:r>
          </w:p>
        </w:tc>
        <w:tc>
          <w:tcPr>
            <w:tcW w:w="3544" w:type="dxa"/>
          </w:tcPr>
          <w:p w:rsidR="00986073" w:rsidRPr="00986073" w:rsidRDefault="00986073" w:rsidP="00986073">
            <w:pPr>
              <w:rPr>
                <w:rFonts w:eastAsia="Calibri" w:cs="Times New Roman"/>
                <w:lang w:eastAsia="en-US"/>
              </w:rPr>
            </w:pPr>
            <w:r w:rsidRPr="00986073">
              <w:rPr>
                <w:rFonts w:eastAsia="Calibri" w:cs="Times New Roman"/>
                <w:lang w:eastAsia="en-US"/>
              </w:rPr>
              <w:t>кадастровая стоимость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w:t>
            </w:r>
          </w:p>
          <w:p w:rsidR="00986073" w:rsidRPr="00986073" w:rsidRDefault="00986073" w:rsidP="00986073">
            <w:pPr>
              <w:rPr>
                <w:rFonts w:eastAsia="Calibri" w:cs="Times New Roman"/>
                <w:lang w:eastAsia="en-US"/>
              </w:rPr>
            </w:pPr>
            <w:r w:rsidRPr="00986073">
              <w:rPr>
                <w:rFonts w:eastAsia="Calibri" w:cs="Times New Roman"/>
                <w:lang w:eastAsia="en-US"/>
              </w:rPr>
              <w:t>средний уровень кадастровой стоимости по муниципальному району составляет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 отношение составляет 1,0</w:t>
            </w:r>
          </w:p>
        </w:tc>
      </w:tr>
      <w:tr w:rsidR="00986073" w:rsidRPr="00986073" w:rsidTr="00F364D8">
        <w:tc>
          <w:tcPr>
            <w:tcW w:w="2972" w:type="dxa"/>
          </w:tcPr>
          <w:p w:rsidR="00986073" w:rsidRPr="00986073" w:rsidRDefault="00986073" w:rsidP="00986073">
            <w:pPr>
              <w:rPr>
                <w:rFonts w:eastAsia="Calibri" w:cs="Times New Roman"/>
                <w:lang w:eastAsia="en-US"/>
              </w:rPr>
            </w:pPr>
            <w:r w:rsidRPr="00986073">
              <w:rPr>
                <w:rFonts w:eastAsia="Calibri" w:cs="Times New Roman"/>
                <w:lang w:eastAsia="en-US"/>
              </w:rPr>
              <w:t xml:space="preserve">Физические лица (2,1 га) </w:t>
            </w:r>
          </w:p>
        </w:tc>
        <w:tc>
          <w:tcPr>
            <w:tcW w:w="3969" w:type="dxa"/>
          </w:tcPr>
          <w:p w:rsidR="00986073" w:rsidRPr="00986073" w:rsidRDefault="00986073" w:rsidP="00986073">
            <w:pPr>
              <w:rPr>
                <w:rFonts w:eastAsia="Calibri" w:cs="Times New Roman"/>
                <w:szCs w:val="24"/>
                <w:lang w:eastAsia="en-US"/>
              </w:rPr>
            </w:pPr>
            <w:r w:rsidRPr="00986073">
              <w:rPr>
                <w:rFonts w:eastAsia="Calibri" w:cs="Times New Roman"/>
                <w:szCs w:val="24"/>
                <w:lang w:eastAsia="en-US"/>
              </w:rPr>
              <w:t xml:space="preserve">47:26:0108001:4823 47:26:0108001:4824 </w:t>
            </w:r>
          </w:p>
          <w:p w:rsidR="00986073" w:rsidRPr="00986073" w:rsidRDefault="00986073" w:rsidP="00986073">
            <w:pPr>
              <w:rPr>
                <w:rFonts w:eastAsia="Calibri" w:cs="Times New Roman"/>
                <w:szCs w:val="28"/>
                <w:lang w:eastAsia="en-US"/>
              </w:rPr>
            </w:pPr>
            <w:r w:rsidRPr="00986073">
              <w:rPr>
                <w:rFonts w:eastAsia="Calibri" w:cs="Times New Roman"/>
                <w:lang w:eastAsia="en-US"/>
              </w:rPr>
              <w:t>в целях развития общественно деловой и производственной застройки, размещения объектов транспортной и инженерной инфраструктуры, создания рабочих мест</w:t>
            </w:r>
          </w:p>
        </w:tc>
        <w:tc>
          <w:tcPr>
            <w:tcW w:w="3544" w:type="dxa"/>
          </w:tcPr>
          <w:p w:rsidR="00986073" w:rsidRPr="00986073" w:rsidRDefault="00986073" w:rsidP="00986073">
            <w:pPr>
              <w:rPr>
                <w:rFonts w:eastAsia="Calibri" w:cs="Times New Roman"/>
                <w:lang w:eastAsia="en-US"/>
              </w:rPr>
            </w:pPr>
            <w:r w:rsidRPr="00986073">
              <w:rPr>
                <w:rFonts w:eastAsia="Calibri" w:cs="Times New Roman"/>
                <w:lang w:eastAsia="en-US"/>
              </w:rPr>
              <w:t>кадастровая стоимость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w:t>
            </w:r>
          </w:p>
          <w:p w:rsidR="00986073" w:rsidRPr="00986073" w:rsidRDefault="00986073" w:rsidP="00986073">
            <w:pPr>
              <w:rPr>
                <w:rFonts w:eastAsia="Calibri" w:cs="Times New Roman"/>
                <w:lang w:eastAsia="en-US"/>
              </w:rPr>
            </w:pPr>
            <w:r w:rsidRPr="00986073">
              <w:rPr>
                <w:rFonts w:eastAsia="Calibri" w:cs="Times New Roman"/>
                <w:lang w:eastAsia="en-US"/>
              </w:rPr>
              <w:t>средний уровень кадастровой стоимости по муниципальному району составляет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 отношение составляет 1,0</w:t>
            </w:r>
          </w:p>
        </w:tc>
      </w:tr>
      <w:tr w:rsidR="00986073" w:rsidRPr="00986073" w:rsidTr="00F364D8">
        <w:tc>
          <w:tcPr>
            <w:tcW w:w="2972" w:type="dxa"/>
          </w:tcPr>
          <w:p w:rsidR="00986073" w:rsidRPr="00986073" w:rsidRDefault="00986073" w:rsidP="00986073">
            <w:pPr>
              <w:rPr>
                <w:rFonts w:eastAsia="Calibri" w:cs="Times New Roman"/>
                <w:lang w:eastAsia="en-US"/>
              </w:rPr>
            </w:pPr>
            <w:r w:rsidRPr="00986073">
              <w:rPr>
                <w:rFonts w:eastAsia="Calibri" w:cs="Times New Roman"/>
                <w:lang w:eastAsia="en-US"/>
              </w:rPr>
              <w:t>Резиденты</w:t>
            </w:r>
            <w:r w:rsidRPr="00986073">
              <w:rPr>
                <w:rFonts w:eastAsia="Calibri" w:cs="Times New Roman"/>
                <w:szCs w:val="28"/>
                <w:lang w:eastAsia="en-US"/>
              </w:rPr>
              <w:t xml:space="preserve"> индустриального парка «М10» «Тельмана» (20,0741 га)</w:t>
            </w:r>
          </w:p>
        </w:tc>
        <w:tc>
          <w:tcPr>
            <w:tcW w:w="3969" w:type="dxa"/>
          </w:tcPr>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47:26:0220001:216</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47:26:0220001:224</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47:26:0220001:232</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47:26:0220001:234</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47:26:0220001:401</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47:26:0220001:433</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47:26:0220001:471</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47:26:0220001:488</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47:26:0220001:489</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47:26:0220001:490</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47:26:0220001:506</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47:26:0220001:739</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47:26:0220001:853</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47:26:0220001:854</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lastRenderedPageBreak/>
              <w:t>для размещения индустриального парка «М10» «Тельмана»</w:t>
            </w:r>
          </w:p>
        </w:tc>
        <w:tc>
          <w:tcPr>
            <w:tcW w:w="3544" w:type="dxa"/>
          </w:tcPr>
          <w:p w:rsidR="00986073" w:rsidRPr="00986073" w:rsidRDefault="00986073" w:rsidP="00986073">
            <w:pPr>
              <w:rPr>
                <w:rFonts w:eastAsia="Calibri" w:cs="Times New Roman"/>
                <w:lang w:eastAsia="en-US"/>
              </w:rPr>
            </w:pPr>
            <w:r w:rsidRPr="00986073">
              <w:rPr>
                <w:rFonts w:eastAsia="Calibri" w:cs="Times New Roman"/>
                <w:lang w:eastAsia="en-US"/>
              </w:rPr>
              <w:lastRenderedPageBreak/>
              <w:t>кадастровая стоимость от 5,9 до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w:t>
            </w:r>
          </w:p>
          <w:p w:rsidR="00986073" w:rsidRPr="00986073" w:rsidRDefault="00986073" w:rsidP="00986073">
            <w:pPr>
              <w:rPr>
                <w:rFonts w:eastAsia="Calibri" w:cs="Times New Roman"/>
                <w:lang w:eastAsia="en-US"/>
              </w:rPr>
            </w:pPr>
            <w:r w:rsidRPr="00986073">
              <w:rPr>
                <w:rFonts w:eastAsia="Calibri" w:cs="Times New Roman"/>
                <w:lang w:eastAsia="en-US"/>
              </w:rPr>
              <w:t>средний уровень кадастровой стоимости по муниципальному району составляет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 отношение не превышает составляет 1,0</w:t>
            </w:r>
          </w:p>
        </w:tc>
      </w:tr>
      <w:tr w:rsidR="00986073" w:rsidRPr="00986073" w:rsidTr="00F364D8">
        <w:tc>
          <w:tcPr>
            <w:tcW w:w="2972" w:type="dxa"/>
          </w:tcPr>
          <w:p w:rsidR="00986073" w:rsidRPr="00986073" w:rsidRDefault="00986073" w:rsidP="00986073">
            <w:pPr>
              <w:rPr>
                <w:rFonts w:eastAsia="Calibri" w:cs="Times New Roman"/>
                <w:lang w:eastAsia="en-US"/>
              </w:rPr>
            </w:pPr>
            <w:r w:rsidRPr="00986073">
              <w:rPr>
                <w:rFonts w:eastAsia="Calibri" w:cs="Times New Roman"/>
                <w:lang w:eastAsia="en-US"/>
              </w:rPr>
              <w:t>Резидент</w:t>
            </w:r>
            <w:r w:rsidRPr="00986073">
              <w:rPr>
                <w:rFonts w:eastAsia="Calibri" w:cs="Times New Roman"/>
                <w:szCs w:val="28"/>
                <w:lang w:eastAsia="en-US"/>
              </w:rPr>
              <w:t xml:space="preserve"> индустриального парка «М10» «Тельмана» </w:t>
            </w:r>
            <w:r w:rsidRPr="00986073">
              <w:rPr>
                <w:rFonts w:eastAsia="Calibri" w:cs="Times New Roman"/>
                <w:color w:val="000000"/>
                <w:szCs w:val="28"/>
                <w:shd w:val="clear" w:color="auto" w:fill="FFFFFF"/>
                <w:lang w:eastAsia="en-US"/>
              </w:rPr>
              <w:t>ЗАО «Племенное хозяйство им. Тельмана» (35,5764 га)</w:t>
            </w:r>
          </w:p>
        </w:tc>
        <w:tc>
          <w:tcPr>
            <w:tcW w:w="3969" w:type="dxa"/>
          </w:tcPr>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47:26:0220001:107</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47:26:0220001:109</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47:26:0220001:169</w:t>
            </w:r>
          </w:p>
          <w:p w:rsidR="00986073" w:rsidRPr="00986073" w:rsidRDefault="00986073" w:rsidP="00986073">
            <w:pPr>
              <w:rPr>
                <w:rFonts w:eastAsia="Calibri" w:cs="Times New Roman"/>
                <w:lang w:eastAsia="en-US"/>
              </w:rPr>
            </w:pPr>
            <w:r w:rsidRPr="00986073">
              <w:rPr>
                <w:rFonts w:eastAsia="Calibri" w:cs="Times New Roman"/>
                <w:szCs w:val="28"/>
                <w:lang w:eastAsia="en-US"/>
              </w:rPr>
              <w:t>для размещения индустриального парка «М10» «Тельмана»</w:t>
            </w:r>
          </w:p>
        </w:tc>
        <w:tc>
          <w:tcPr>
            <w:tcW w:w="3544" w:type="dxa"/>
          </w:tcPr>
          <w:p w:rsidR="00986073" w:rsidRPr="00986073" w:rsidRDefault="00986073" w:rsidP="00986073">
            <w:pPr>
              <w:rPr>
                <w:rFonts w:eastAsia="Calibri" w:cs="Times New Roman"/>
                <w:lang w:eastAsia="en-US"/>
              </w:rPr>
            </w:pPr>
            <w:r w:rsidRPr="00986073">
              <w:rPr>
                <w:rFonts w:eastAsia="Calibri" w:cs="Times New Roman"/>
                <w:lang w:eastAsia="en-US"/>
              </w:rPr>
              <w:t>кадастровая стоимость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w:t>
            </w:r>
          </w:p>
          <w:p w:rsidR="00986073" w:rsidRPr="00986073" w:rsidRDefault="00986073" w:rsidP="00986073">
            <w:pPr>
              <w:rPr>
                <w:rFonts w:eastAsia="Calibri" w:cs="Times New Roman"/>
                <w:lang w:eastAsia="en-US"/>
              </w:rPr>
            </w:pPr>
            <w:r w:rsidRPr="00986073">
              <w:rPr>
                <w:rFonts w:eastAsia="Calibri" w:cs="Times New Roman"/>
                <w:lang w:eastAsia="en-US"/>
              </w:rPr>
              <w:t>средний уровень кадастровой стоимости по муниципальному району составляет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 отношение составляет 1,0</w:t>
            </w:r>
          </w:p>
        </w:tc>
      </w:tr>
      <w:tr w:rsidR="00986073" w:rsidRPr="00986073" w:rsidTr="00F364D8">
        <w:tc>
          <w:tcPr>
            <w:tcW w:w="2972" w:type="dxa"/>
          </w:tcPr>
          <w:p w:rsidR="00986073" w:rsidRPr="00986073" w:rsidRDefault="00986073" w:rsidP="00986073">
            <w:pPr>
              <w:rPr>
                <w:rFonts w:eastAsia="Calibri" w:cs="Times New Roman"/>
                <w:lang w:eastAsia="en-US"/>
              </w:rPr>
            </w:pPr>
            <w:r w:rsidRPr="00986073">
              <w:rPr>
                <w:rFonts w:eastAsia="Calibri" w:cs="Times New Roman"/>
                <w:lang w:eastAsia="en-US"/>
              </w:rPr>
              <w:t>Резидент</w:t>
            </w:r>
            <w:r w:rsidRPr="00986073">
              <w:rPr>
                <w:rFonts w:eastAsia="Calibri" w:cs="Times New Roman"/>
                <w:szCs w:val="28"/>
                <w:lang w:eastAsia="en-US"/>
              </w:rPr>
              <w:t xml:space="preserve"> индустриального парка «М10» </w:t>
            </w:r>
            <w:r w:rsidRPr="00986073">
              <w:rPr>
                <w:rFonts w:eastAsia="Calibri" w:cs="Times New Roman"/>
                <w:color w:val="000000"/>
                <w:szCs w:val="28"/>
                <w:shd w:val="clear" w:color="auto" w:fill="FFFFFF"/>
                <w:lang w:eastAsia="en-US"/>
              </w:rPr>
              <w:t>ЗАО «Племенное хозяйство им. Тельмана» (31,5101 га)</w:t>
            </w:r>
          </w:p>
        </w:tc>
        <w:tc>
          <w:tcPr>
            <w:tcW w:w="3969" w:type="dxa"/>
          </w:tcPr>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47:26:0220001:199</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47:26:0220001:505</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47:26:0220001:609</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47:26:0220001:610</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47:26:0220001:611</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47:26:0220001:612</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47:26:0220001:613</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47:26:0220001:614</w:t>
            </w:r>
          </w:p>
          <w:p w:rsidR="00986073" w:rsidRPr="00986073" w:rsidRDefault="00986073" w:rsidP="00986073">
            <w:pPr>
              <w:rPr>
                <w:rFonts w:eastAsia="Calibri" w:cs="Times New Roman"/>
                <w:szCs w:val="28"/>
                <w:lang w:eastAsia="en-US"/>
              </w:rPr>
            </w:pPr>
            <w:r w:rsidRPr="00986073">
              <w:rPr>
                <w:rFonts w:eastAsia="Calibri" w:cs="Times New Roman"/>
                <w:szCs w:val="28"/>
                <w:lang w:eastAsia="en-US"/>
              </w:rPr>
              <w:t>47:26:0220001:615</w:t>
            </w:r>
          </w:p>
          <w:p w:rsidR="00986073" w:rsidRPr="00986073" w:rsidRDefault="00986073" w:rsidP="00986073">
            <w:pPr>
              <w:rPr>
                <w:rFonts w:eastAsia="Calibri" w:cs="Times New Roman"/>
                <w:lang w:eastAsia="en-US"/>
              </w:rPr>
            </w:pPr>
            <w:r w:rsidRPr="00986073">
              <w:rPr>
                <w:rFonts w:eastAsia="Calibri" w:cs="Times New Roman"/>
                <w:szCs w:val="28"/>
                <w:lang w:eastAsia="en-US"/>
              </w:rPr>
              <w:t>для размещения индустриального парка «М10» «Тельмана»</w:t>
            </w:r>
          </w:p>
        </w:tc>
        <w:tc>
          <w:tcPr>
            <w:tcW w:w="3544" w:type="dxa"/>
          </w:tcPr>
          <w:p w:rsidR="00986073" w:rsidRPr="00986073" w:rsidRDefault="00986073" w:rsidP="00986073">
            <w:pPr>
              <w:rPr>
                <w:rFonts w:eastAsia="Calibri" w:cs="Times New Roman"/>
                <w:lang w:eastAsia="en-US"/>
              </w:rPr>
            </w:pPr>
            <w:r w:rsidRPr="00986073">
              <w:rPr>
                <w:rFonts w:eastAsia="Calibri" w:cs="Times New Roman"/>
                <w:lang w:eastAsia="en-US"/>
              </w:rPr>
              <w:t>кадастровая стоимость 6,26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w:t>
            </w:r>
          </w:p>
          <w:p w:rsidR="00986073" w:rsidRPr="00986073" w:rsidRDefault="00986073" w:rsidP="00986073">
            <w:pPr>
              <w:rPr>
                <w:rFonts w:eastAsia="Calibri" w:cs="Times New Roman"/>
                <w:lang w:eastAsia="en-US"/>
              </w:rPr>
            </w:pPr>
            <w:r w:rsidRPr="00986073">
              <w:rPr>
                <w:rFonts w:eastAsia="Calibri" w:cs="Times New Roman"/>
                <w:lang w:eastAsia="en-US"/>
              </w:rPr>
              <w:t>средний уровень кадастровой стоимости по муниципальному району составляет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 отношение составляет 0,89</w:t>
            </w:r>
          </w:p>
        </w:tc>
      </w:tr>
      <w:tr w:rsidR="00986073" w:rsidRPr="00986073" w:rsidTr="00F364D8">
        <w:tc>
          <w:tcPr>
            <w:tcW w:w="2972" w:type="dxa"/>
          </w:tcPr>
          <w:p w:rsidR="00986073" w:rsidRPr="00986073" w:rsidRDefault="00986073" w:rsidP="00986073">
            <w:pPr>
              <w:rPr>
                <w:rFonts w:eastAsia="Calibri" w:cs="Times New Roman"/>
                <w:color w:val="000000"/>
                <w:szCs w:val="28"/>
                <w:shd w:val="clear" w:color="auto" w:fill="FFFFFF"/>
                <w:lang w:eastAsia="en-US"/>
              </w:rPr>
            </w:pPr>
            <w:r w:rsidRPr="00986073">
              <w:rPr>
                <w:rFonts w:eastAsia="Calibri" w:cs="Times New Roman"/>
                <w:color w:val="000000"/>
                <w:szCs w:val="28"/>
                <w:shd w:val="clear" w:color="auto" w:fill="FFFFFF"/>
                <w:lang w:eastAsia="en-US"/>
              </w:rPr>
              <w:t>ЗАО «Племенное хозяйство им. Тельмана»</w:t>
            </w:r>
            <w:r w:rsidRPr="00986073">
              <w:rPr>
                <w:rFonts w:eastAsia="Calibri" w:cs="Times New Roman"/>
                <w:lang w:eastAsia="en-US"/>
              </w:rPr>
              <w:t xml:space="preserve"> (</w:t>
            </w:r>
            <w:r w:rsidRPr="00986073">
              <w:rPr>
                <w:rFonts w:eastAsia="Calibri" w:cs="Times New Roman"/>
                <w:color w:val="000000"/>
                <w:szCs w:val="28"/>
                <w:shd w:val="clear" w:color="auto" w:fill="FFFFFF"/>
                <w:lang w:eastAsia="en-US"/>
              </w:rPr>
              <w:t>1,0001 га)</w:t>
            </w:r>
          </w:p>
        </w:tc>
        <w:tc>
          <w:tcPr>
            <w:tcW w:w="3969" w:type="dxa"/>
          </w:tcPr>
          <w:p w:rsidR="00986073" w:rsidRPr="00986073" w:rsidRDefault="00986073" w:rsidP="00986073">
            <w:pPr>
              <w:rPr>
                <w:rFonts w:eastAsia="Calibri" w:cs="Times New Roman"/>
                <w:lang w:eastAsia="en-US"/>
              </w:rPr>
            </w:pPr>
            <w:r w:rsidRPr="00986073">
              <w:rPr>
                <w:rFonts w:eastAsia="Calibri" w:cs="Times New Roman"/>
                <w:lang w:eastAsia="en-US"/>
              </w:rPr>
              <w:t>47:26:0220001:213 в целях развития общественно деловой и производственной застройки</w:t>
            </w:r>
          </w:p>
          <w:p w:rsidR="00986073" w:rsidRPr="00986073" w:rsidRDefault="00986073" w:rsidP="00986073">
            <w:pPr>
              <w:rPr>
                <w:rFonts w:eastAsia="Calibri" w:cs="Times New Roman"/>
                <w:color w:val="000000"/>
                <w:szCs w:val="28"/>
                <w:shd w:val="clear" w:color="auto" w:fill="FFFFFF"/>
                <w:lang w:eastAsia="en-US"/>
              </w:rPr>
            </w:pPr>
          </w:p>
        </w:tc>
        <w:tc>
          <w:tcPr>
            <w:tcW w:w="3544" w:type="dxa"/>
          </w:tcPr>
          <w:p w:rsidR="00986073" w:rsidRPr="00986073" w:rsidRDefault="00986073" w:rsidP="00986073">
            <w:pPr>
              <w:rPr>
                <w:rFonts w:eastAsia="Calibri" w:cs="Times New Roman"/>
                <w:lang w:eastAsia="en-US"/>
              </w:rPr>
            </w:pPr>
            <w:r w:rsidRPr="00986073">
              <w:rPr>
                <w:rFonts w:eastAsia="Calibri" w:cs="Times New Roman"/>
                <w:lang w:eastAsia="en-US"/>
              </w:rPr>
              <w:t>кадастровая стоимость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w:t>
            </w:r>
          </w:p>
          <w:p w:rsidR="00986073" w:rsidRPr="00986073" w:rsidRDefault="00986073" w:rsidP="00986073">
            <w:pPr>
              <w:rPr>
                <w:rFonts w:eastAsia="Calibri" w:cs="Times New Roman"/>
                <w:lang w:eastAsia="en-US"/>
              </w:rPr>
            </w:pPr>
            <w:r w:rsidRPr="00986073">
              <w:rPr>
                <w:rFonts w:eastAsia="Calibri" w:cs="Times New Roman"/>
                <w:lang w:eastAsia="en-US"/>
              </w:rPr>
              <w:t>средний уровень кадастровой стоимости по муниципальному району составляет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 отношение составляет 1,0</w:t>
            </w:r>
          </w:p>
        </w:tc>
      </w:tr>
      <w:tr w:rsidR="00986073" w:rsidRPr="00986073" w:rsidTr="00F364D8">
        <w:tc>
          <w:tcPr>
            <w:tcW w:w="2972" w:type="dxa"/>
          </w:tcPr>
          <w:p w:rsidR="00986073" w:rsidRPr="00986073" w:rsidRDefault="00986073" w:rsidP="00986073">
            <w:pPr>
              <w:rPr>
                <w:rFonts w:eastAsia="Calibri" w:cs="Times New Roman"/>
                <w:color w:val="000000"/>
                <w:szCs w:val="28"/>
                <w:shd w:val="clear" w:color="auto" w:fill="FFFFFF"/>
                <w:lang w:eastAsia="en-US"/>
              </w:rPr>
            </w:pPr>
            <w:r w:rsidRPr="00986073">
              <w:rPr>
                <w:rFonts w:eastAsia="Calibri" w:cs="Times New Roman"/>
                <w:color w:val="000000"/>
                <w:szCs w:val="28"/>
                <w:shd w:val="clear" w:color="auto" w:fill="FFFFFF"/>
                <w:lang w:eastAsia="en-US"/>
              </w:rPr>
              <w:t>ЗАО «Племенное хозяйство им. Тельмана» (часть земельного участка 47:26:0220001:372</w:t>
            </w:r>
          </w:p>
          <w:p w:rsidR="00986073" w:rsidRPr="00986073" w:rsidRDefault="00986073" w:rsidP="00986073">
            <w:pPr>
              <w:rPr>
                <w:rFonts w:eastAsia="Calibri" w:cs="Times New Roman"/>
                <w:lang w:eastAsia="en-US"/>
              </w:rPr>
            </w:pPr>
            <w:r w:rsidRPr="00986073">
              <w:rPr>
                <w:rFonts w:eastAsia="Calibri" w:cs="Times New Roman"/>
                <w:color w:val="000000"/>
                <w:szCs w:val="28"/>
                <w:shd w:val="clear" w:color="auto" w:fill="FFFFFF"/>
                <w:lang w:eastAsia="en-US"/>
              </w:rPr>
              <w:t xml:space="preserve">площадью </w:t>
            </w:r>
            <w:bookmarkStart w:id="124" w:name="_Hlk496573846"/>
            <w:r w:rsidRPr="00986073">
              <w:rPr>
                <w:rFonts w:eastAsia="Calibri" w:cs="Times New Roman"/>
                <w:color w:val="000000"/>
                <w:szCs w:val="28"/>
                <w:shd w:val="clear" w:color="auto" w:fill="FFFFFF"/>
                <w:lang w:eastAsia="en-US"/>
              </w:rPr>
              <w:t>14,3465 га</w:t>
            </w:r>
            <w:bookmarkEnd w:id="124"/>
            <w:r w:rsidRPr="00986073">
              <w:rPr>
                <w:rFonts w:eastAsia="Calibri" w:cs="Times New Roman"/>
                <w:color w:val="000000"/>
                <w:szCs w:val="28"/>
                <w:shd w:val="clear" w:color="auto" w:fill="FFFFFF"/>
                <w:lang w:eastAsia="en-US"/>
              </w:rPr>
              <w:t>)</w:t>
            </w:r>
          </w:p>
        </w:tc>
        <w:tc>
          <w:tcPr>
            <w:tcW w:w="3969" w:type="dxa"/>
          </w:tcPr>
          <w:p w:rsidR="00986073" w:rsidRPr="00986073" w:rsidRDefault="00986073" w:rsidP="00986073">
            <w:pPr>
              <w:rPr>
                <w:rFonts w:eastAsia="Calibri" w:cs="Times New Roman"/>
                <w:color w:val="000000"/>
                <w:szCs w:val="28"/>
                <w:shd w:val="clear" w:color="auto" w:fill="FFFFFF"/>
                <w:lang w:eastAsia="en-US"/>
              </w:rPr>
            </w:pPr>
            <w:r w:rsidRPr="00986073">
              <w:rPr>
                <w:rFonts w:eastAsia="Calibri" w:cs="Times New Roman"/>
                <w:color w:val="000000"/>
                <w:szCs w:val="28"/>
                <w:shd w:val="clear" w:color="auto" w:fill="FFFFFF"/>
                <w:lang w:eastAsia="en-US"/>
              </w:rPr>
              <w:t>47:26:0220001:372</w:t>
            </w:r>
          </w:p>
          <w:p w:rsidR="00986073" w:rsidRPr="00986073" w:rsidRDefault="00986073" w:rsidP="00986073">
            <w:pPr>
              <w:rPr>
                <w:rFonts w:eastAsia="Calibri" w:cs="Times New Roman"/>
                <w:szCs w:val="24"/>
                <w:lang w:eastAsia="en-US"/>
              </w:rPr>
            </w:pPr>
            <w:r w:rsidRPr="00986073">
              <w:rPr>
                <w:rFonts w:eastAsia="Calibri" w:cs="Times New Roman"/>
                <w:color w:val="000000"/>
                <w:szCs w:val="28"/>
                <w:shd w:val="clear" w:color="auto" w:fill="FFFFFF"/>
                <w:lang w:eastAsia="en-US"/>
              </w:rPr>
              <w:t xml:space="preserve">для реализации инвестиционного проекта Санкт-Петербургского территориального управления государственной компании «Российские автомобильные </w:t>
            </w:r>
            <w:r w:rsidRPr="00986073">
              <w:rPr>
                <w:rFonts w:eastAsia="Calibri" w:cs="Times New Roman"/>
                <w:color w:val="000000"/>
                <w:szCs w:val="28"/>
                <w:shd w:val="clear" w:color="auto" w:fill="FFFFFF"/>
                <w:lang w:eastAsia="en-US"/>
              </w:rPr>
              <w:lastRenderedPageBreak/>
              <w:t>дороги» по созданию многофункциональной зоны дорожного сервиса</w:t>
            </w:r>
          </w:p>
        </w:tc>
        <w:tc>
          <w:tcPr>
            <w:tcW w:w="3544" w:type="dxa"/>
          </w:tcPr>
          <w:p w:rsidR="00986073" w:rsidRPr="00986073" w:rsidRDefault="00986073" w:rsidP="00986073">
            <w:pPr>
              <w:rPr>
                <w:rFonts w:eastAsia="Calibri" w:cs="Times New Roman"/>
                <w:lang w:eastAsia="en-US"/>
              </w:rPr>
            </w:pPr>
            <w:r w:rsidRPr="00986073">
              <w:rPr>
                <w:rFonts w:eastAsia="Calibri" w:cs="Times New Roman"/>
                <w:lang w:eastAsia="en-US"/>
              </w:rPr>
              <w:lastRenderedPageBreak/>
              <w:t>кадастровая стоимость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w:t>
            </w:r>
          </w:p>
          <w:p w:rsidR="00986073" w:rsidRPr="00986073" w:rsidRDefault="00986073" w:rsidP="00986073">
            <w:pPr>
              <w:rPr>
                <w:rFonts w:eastAsia="Calibri" w:cs="Times New Roman"/>
                <w:lang w:eastAsia="en-US"/>
              </w:rPr>
            </w:pPr>
            <w:r w:rsidRPr="00986073">
              <w:rPr>
                <w:rFonts w:eastAsia="Calibri" w:cs="Times New Roman"/>
                <w:lang w:eastAsia="en-US"/>
              </w:rPr>
              <w:t>средний уровень кадастровой стоимости по муниципальному району составляет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 отношение составляет 1,0</w:t>
            </w:r>
          </w:p>
        </w:tc>
      </w:tr>
      <w:tr w:rsidR="00986073" w:rsidRPr="00986073" w:rsidTr="00F364D8">
        <w:tc>
          <w:tcPr>
            <w:tcW w:w="2972" w:type="dxa"/>
          </w:tcPr>
          <w:p w:rsidR="00986073" w:rsidRPr="00986073" w:rsidRDefault="00986073" w:rsidP="00986073">
            <w:pPr>
              <w:rPr>
                <w:rFonts w:eastAsia="Calibri" w:cs="Times New Roman"/>
                <w:color w:val="000000"/>
                <w:szCs w:val="28"/>
                <w:shd w:val="clear" w:color="auto" w:fill="FFFFFF"/>
                <w:lang w:eastAsia="en-US"/>
              </w:rPr>
            </w:pPr>
            <w:r w:rsidRPr="00986073">
              <w:rPr>
                <w:rFonts w:eastAsia="Calibri" w:cs="Times New Roman"/>
                <w:color w:val="000000"/>
                <w:szCs w:val="28"/>
                <w:shd w:val="clear" w:color="auto" w:fill="FFFFFF"/>
                <w:lang w:eastAsia="en-US"/>
              </w:rPr>
              <w:t>ЗАО «Племенное хозяйство им. Тельмана» (часть земельного участка</w:t>
            </w:r>
            <w:r w:rsidRPr="00986073">
              <w:rPr>
                <w:rFonts w:eastAsia="Calibri" w:cs="Times New Roman"/>
                <w:lang w:eastAsia="en-US"/>
              </w:rPr>
              <w:t xml:space="preserve"> </w:t>
            </w:r>
            <w:r w:rsidRPr="00986073">
              <w:rPr>
                <w:rFonts w:eastAsia="Calibri" w:cs="Times New Roman"/>
                <w:color w:val="000000"/>
                <w:szCs w:val="28"/>
                <w:shd w:val="clear" w:color="auto" w:fill="FFFFFF"/>
                <w:lang w:eastAsia="en-US"/>
              </w:rPr>
              <w:t xml:space="preserve">47:26:0220001:137 площадью </w:t>
            </w:r>
            <w:r w:rsidRPr="00986073">
              <w:rPr>
                <w:rFonts w:eastAsia="Calibri" w:cs="Times New Roman"/>
                <w:lang w:eastAsia="en-US"/>
              </w:rPr>
              <w:t xml:space="preserve">10,7613 </w:t>
            </w:r>
            <w:r w:rsidRPr="00986073">
              <w:rPr>
                <w:rFonts w:eastAsia="Calibri" w:cs="Times New Roman"/>
                <w:color w:val="000000"/>
                <w:szCs w:val="28"/>
                <w:shd w:val="clear" w:color="auto" w:fill="FFFFFF"/>
                <w:lang w:eastAsia="en-US"/>
              </w:rPr>
              <w:t>га)</w:t>
            </w:r>
          </w:p>
        </w:tc>
        <w:tc>
          <w:tcPr>
            <w:tcW w:w="3969" w:type="dxa"/>
          </w:tcPr>
          <w:p w:rsidR="00986073" w:rsidRPr="00986073" w:rsidRDefault="00986073" w:rsidP="00986073">
            <w:pPr>
              <w:rPr>
                <w:rFonts w:eastAsia="Calibri" w:cs="Times New Roman"/>
                <w:color w:val="000000"/>
                <w:szCs w:val="28"/>
                <w:shd w:val="clear" w:color="auto" w:fill="FFFFFF"/>
                <w:lang w:eastAsia="en-US"/>
              </w:rPr>
            </w:pPr>
            <w:r w:rsidRPr="00986073">
              <w:rPr>
                <w:rFonts w:eastAsia="Calibri" w:cs="Times New Roman"/>
                <w:color w:val="000000"/>
                <w:szCs w:val="28"/>
                <w:shd w:val="clear" w:color="auto" w:fill="FFFFFF"/>
                <w:lang w:eastAsia="en-US"/>
              </w:rPr>
              <w:t>47:26:0220001:137</w:t>
            </w:r>
          </w:p>
          <w:p w:rsidR="00986073" w:rsidRPr="00986073" w:rsidRDefault="00986073" w:rsidP="00986073">
            <w:pPr>
              <w:rPr>
                <w:rFonts w:eastAsia="Calibri" w:cs="Times New Roman"/>
                <w:lang w:eastAsia="en-US"/>
              </w:rPr>
            </w:pPr>
            <w:r w:rsidRPr="00986073">
              <w:rPr>
                <w:rFonts w:eastAsia="Calibri" w:cs="Times New Roman"/>
                <w:lang w:eastAsia="en-US"/>
              </w:rPr>
              <w:t>для муниципальных нужд,</w:t>
            </w:r>
          </w:p>
          <w:p w:rsidR="00986073" w:rsidRPr="00986073" w:rsidRDefault="00986073" w:rsidP="00986073">
            <w:pPr>
              <w:rPr>
                <w:rFonts w:eastAsia="Calibri" w:cs="Times New Roman"/>
                <w:color w:val="000000"/>
                <w:szCs w:val="28"/>
                <w:shd w:val="clear" w:color="auto" w:fill="FFFFFF"/>
                <w:lang w:eastAsia="en-US"/>
              </w:rPr>
            </w:pPr>
            <w:r w:rsidRPr="00986073">
              <w:rPr>
                <w:rFonts w:eastAsia="Calibri" w:cs="Times New Roman"/>
                <w:color w:val="000000"/>
                <w:szCs w:val="28"/>
                <w:shd w:val="clear" w:color="auto" w:fill="FFFFFF"/>
                <w:lang w:eastAsia="en-US"/>
              </w:rPr>
              <w:t>в целях размещения сельского кладбища</w:t>
            </w:r>
          </w:p>
        </w:tc>
        <w:tc>
          <w:tcPr>
            <w:tcW w:w="3544" w:type="dxa"/>
          </w:tcPr>
          <w:p w:rsidR="00986073" w:rsidRPr="00986073" w:rsidRDefault="00986073" w:rsidP="00986073">
            <w:pPr>
              <w:rPr>
                <w:rFonts w:eastAsia="Calibri" w:cs="Times New Roman"/>
                <w:lang w:eastAsia="en-US"/>
              </w:rPr>
            </w:pPr>
            <w:r w:rsidRPr="00986073">
              <w:rPr>
                <w:rFonts w:eastAsia="Calibri" w:cs="Times New Roman"/>
                <w:lang w:eastAsia="en-US"/>
              </w:rPr>
              <w:t>кадастровая стоимость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w:t>
            </w:r>
          </w:p>
          <w:p w:rsidR="00986073" w:rsidRPr="00986073" w:rsidRDefault="00986073" w:rsidP="00986073">
            <w:pPr>
              <w:rPr>
                <w:rFonts w:eastAsia="Calibri" w:cs="Times New Roman"/>
                <w:lang w:eastAsia="en-US"/>
              </w:rPr>
            </w:pPr>
            <w:r w:rsidRPr="00986073">
              <w:rPr>
                <w:rFonts w:eastAsia="Calibri" w:cs="Times New Roman"/>
                <w:lang w:eastAsia="en-US"/>
              </w:rPr>
              <w:t>средний уровень кадастровой стоимости по муниципальному району составляет 7,02 руб</w:t>
            </w:r>
            <w:r>
              <w:rPr>
                <w:rFonts w:eastAsia="Calibri" w:cs="Times New Roman"/>
                <w:lang w:eastAsia="en-US"/>
              </w:rPr>
              <w:t>.</w:t>
            </w:r>
            <w:r w:rsidRPr="00986073">
              <w:rPr>
                <w:rFonts w:eastAsia="Calibri" w:cs="Times New Roman"/>
                <w:lang w:eastAsia="en-US"/>
              </w:rPr>
              <w:t>/м</w:t>
            </w:r>
            <w:r w:rsidRPr="00986073">
              <w:rPr>
                <w:rFonts w:eastAsia="Calibri" w:cs="Times New Roman"/>
                <w:vertAlign w:val="superscript"/>
                <w:lang w:eastAsia="en-US"/>
              </w:rPr>
              <w:t>2</w:t>
            </w:r>
            <w:r w:rsidRPr="00986073">
              <w:rPr>
                <w:rFonts w:eastAsia="Calibri" w:cs="Times New Roman"/>
                <w:lang w:eastAsia="en-US"/>
              </w:rPr>
              <w:t>; отношение составляет 1,0</w:t>
            </w:r>
          </w:p>
        </w:tc>
      </w:tr>
    </w:tbl>
    <w:p w:rsidR="00986073" w:rsidRPr="00DF2810" w:rsidRDefault="00986073" w:rsidP="00986073">
      <w:pPr>
        <w:spacing w:before="240"/>
        <w:ind w:firstLine="708"/>
      </w:pPr>
      <w:bookmarkStart w:id="125" w:name="_Hlk499215927"/>
      <w:r w:rsidRPr="00CE76CF">
        <w:t xml:space="preserve">Общая площадь земельных участков, на которые устанавливается функциональная зона «Производственная зона» в целях последующего изменения </w:t>
      </w:r>
      <w:r w:rsidR="00FE4CDC">
        <w:t xml:space="preserve">из </w:t>
      </w:r>
      <w:r w:rsidR="00FE4CDC" w:rsidRPr="00CE76CF">
        <w:t xml:space="preserve">категории </w:t>
      </w:r>
      <w:r w:rsidRPr="00CE76CF">
        <w:t>«земли сельскохозяйственного назначения» в категорию «земли промышленности»</w:t>
      </w:r>
      <w:r>
        <w:t xml:space="preserve"> составляет</w:t>
      </w:r>
      <w:r w:rsidRPr="001546C4">
        <w:t xml:space="preserve"> </w:t>
      </w:r>
      <w:r w:rsidRPr="00DF2810">
        <w:t>267,1280</w:t>
      </w:r>
      <w:r>
        <w:t xml:space="preserve"> га, в том числе:</w:t>
      </w:r>
    </w:p>
    <w:p w:rsidR="00986073" w:rsidRDefault="00986073" w:rsidP="00986073">
      <w:pPr>
        <w:pStyle w:val="a7"/>
        <w:ind w:firstLine="709"/>
        <w:rPr>
          <w:rFonts w:eastAsia="Calibri"/>
        </w:rPr>
      </w:pPr>
      <w:r w:rsidRPr="00CE76CF">
        <w:t>из категории «земли сельскохозяйственного назначения» в категорию «земли промышленности</w:t>
      </w:r>
      <w:r>
        <w:t xml:space="preserve">» </w:t>
      </w:r>
      <w:r w:rsidR="00FE4CDC">
        <w:t>в целях развития</w:t>
      </w:r>
      <w:r>
        <w:t xml:space="preserve"> производственной деятельности</w:t>
      </w:r>
      <w:r w:rsidRPr="00CE76CF">
        <w:t xml:space="preserve"> составляет </w:t>
      </w:r>
      <w:r w:rsidRPr="00635920">
        <w:rPr>
          <w:rFonts w:eastAsia="Calibri"/>
        </w:rPr>
        <w:t>15</w:t>
      </w:r>
      <w:r>
        <w:rPr>
          <w:rFonts w:eastAsia="Calibri"/>
        </w:rPr>
        <w:t>4</w:t>
      </w:r>
      <w:r w:rsidRPr="00635920">
        <w:rPr>
          <w:rFonts w:eastAsia="Calibri"/>
        </w:rPr>
        <w:t>,859</w:t>
      </w:r>
      <w:r>
        <w:rPr>
          <w:rFonts w:eastAsia="Calibri"/>
        </w:rPr>
        <w:t xml:space="preserve">6 </w:t>
      </w:r>
      <w:r w:rsidRPr="00CE76CF">
        <w:rPr>
          <w:rFonts w:eastAsia="Calibri"/>
        </w:rPr>
        <w:t>га;</w:t>
      </w:r>
    </w:p>
    <w:p w:rsidR="00986073" w:rsidRDefault="00986073" w:rsidP="00986073">
      <w:pPr>
        <w:pStyle w:val="a7"/>
        <w:ind w:firstLine="709"/>
      </w:pPr>
      <w:r w:rsidRPr="00CE76CF">
        <w:t>из категории «земли сельскохозяйственного назначения» в категорию «земли промышленности</w:t>
      </w:r>
      <w:r>
        <w:t>» для размещения индустриального парка</w:t>
      </w:r>
      <w:r w:rsidR="001A645A">
        <w:t xml:space="preserve"> регионального значения</w:t>
      </w:r>
      <w:r>
        <w:t xml:space="preserve"> «М10» «Тельмана»</w:t>
      </w:r>
      <w:r w:rsidR="001A645A">
        <w:t>, «М10» «Пионер»,</w:t>
      </w:r>
      <w:r w:rsidR="001A645A" w:rsidRPr="001A645A">
        <w:t xml:space="preserve"> </w:t>
      </w:r>
      <w:r w:rsidR="001A645A">
        <w:t>М10» «Ям-Ижора»</w:t>
      </w:r>
      <w:r w:rsidR="00FE4CDC" w:rsidRPr="00FE4CDC">
        <w:t xml:space="preserve"> </w:t>
      </w:r>
      <w:r w:rsidR="00FE4CDC" w:rsidRPr="00CE76CF">
        <w:t>составляет</w:t>
      </w:r>
      <w:r>
        <w:t xml:space="preserve"> </w:t>
      </w:r>
      <w:r w:rsidRPr="008A562B">
        <w:t>87,1606</w:t>
      </w:r>
      <w:r>
        <w:t xml:space="preserve"> га</w:t>
      </w:r>
      <w:r w:rsidR="001A645A">
        <w:rPr>
          <w:rStyle w:val="af6"/>
        </w:rPr>
        <w:footnoteReference w:id="2"/>
      </w:r>
      <w:r>
        <w:t>;</w:t>
      </w:r>
    </w:p>
    <w:p w:rsidR="00986073" w:rsidRDefault="00986073" w:rsidP="00986073">
      <w:pPr>
        <w:pStyle w:val="a7"/>
        <w:ind w:firstLine="709"/>
        <w:rPr>
          <w:rFonts w:eastAsia="Calibri"/>
        </w:rPr>
      </w:pPr>
      <w:r w:rsidRPr="00CE76CF">
        <w:t>из категории «земли сельскохозяйственного назначения» в категорию «земли промышленности</w:t>
      </w:r>
      <w:r>
        <w:t>» для размещения</w:t>
      </w:r>
      <w:r w:rsidRPr="00DF2810">
        <w:rPr>
          <w:color w:val="000000"/>
          <w:szCs w:val="28"/>
          <w:shd w:val="clear" w:color="auto" w:fill="FFFFFF"/>
        </w:rPr>
        <w:t xml:space="preserve"> </w:t>
      </w:r>
      <w:r w:rsidRPr="00D538BD">
        <w:rPr>
          <w:color w:val="000000"/>
          <w:szCs w:val="28"/>
          <w:shd w:val="clear" w:color="auto" w:fill="FFFFFF"/>
        </w:rPr>
        <w:t xml:space="preserve">инвестиционного проекта </w:t>
      </w:r>
      <w:r w:rsidR="001A645A">
        <w:rPr>
          <w:color w:val="000000"/>
          <w:szCs w:val="28"/>
          <w:shd w:val="clear" w:color="auto" w:fill="FFFFFF"/>
        </w:rPr>
        <w:t xml:space="preserve">федерального </w:t>
      </w:r>
      <w:r>
        <w:rPr>
          <w:color w:val="000000"/>
          <w:szCs w:val="28"/>
          <w:shd w:val="clear" w:color="auto" w:fill="FFFFFF"/>
        </w:rPr>
        <w:t xml:space="preserve">УК «Автодор» </w:t>
      </w:r>
      <w:r w:rsidRPr="00D538BD">
        <w:rPr>
          <w:color w:val="000000"/>
          <w:szCs w:val="28"/>
          <w:shd w:val="clear" w:color="auto" w:fill="FFFFFF"/>
        </w:rPr>
        <w:t>по созданию многофункциональной зоны дорожного сервиса</w:t>
      </w:r>
      <w:r>
        <w:rPr>
          <w:color w:val="000000"/>
          <w:szCs w:val="28"/>
          <w:shd w:val="clear" w:color="auto" w:fill="FFFFFF"/>
        </w:rPr>
        <w:t xml:space="preserve"> </w:t>
      </w:r>
      <w:r w:rsidR="00FE4CDC" w:rsidRPr="00CE76CF">
        <w:t xml:space="preserve">составляет </w:t>
      </w:r>
      <w:r>
        <w:rPr>
          <w:color w:val="000000"/>
          <w:szCs w:val="28"/>
          <w:shd w:val="clear" w:color="auto" w:fill="FFFFFF"/>
        </w:rPr>
        <w:t>14,3465 га;</w:t>
      </w:r>
    </w:p>
    <w:p w:rsidR="00986073" w:rsidRPr="006F1739" w:rsidRDefault="00986073" w:rsidP="00986073">
      <w:pPr>
        <w:pStyle w:val="a7"/>
        <w:ind w:firstLine="709"/>
        <w:rPr>
          <w:rFonts w:eastAsia="Calibri"/>
        </w:rPr>
      </w:pPr>
      <w:r w:rsidRPr="00CE76CF">
        <w:t xml:space="preserve">из категории «земли сельскохозяйственного назначения» в категорию «земли промышленности» </w:t>
      </w:r>
      <w:r>
        <w:t xml:space="preserve">иного специального назначения в целях размещения сельского кладбища </w:t>
      </w:r>
      <w:r w:rsidR="00FE4CDC" w:rsidRPr="00CE76CF">
        <w:t xml:space="preserve">составляет </w:t>
      </w:r>
      <w:r w:rsidRPr="006F1739">
        <w:rPr>
          <w:rFonts w:eastAsia="Calibri"/>
        </w:rPr>
        <w:t>10,7613</w:t>
      </w:r>
      <w:r>
        <w:rPr>
          <w:rFonts w:eastAsia="Calibri"/>
        </w:rPr>
        <w:t xml:space="preserve"> га.</w:t>
      </w:r>
    </w:p>
    <w:p w:rsidR="00957881" w:rsidRDefault="00986073" w:rsidP="00986073">
      <w:pPr>
        <w:pStyle w:val="a7"/>
        <w:ind w:firstLine="709"/>
      </w:pPr>
      <w:r w:rsidRPr="005D0405">
        <w:rPr>
          <w:szCs w:val="28"/>
        </w:rPr>
        <w:t>В перечне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 предлагаемые для перевода земельные участки не значатся</w:t>
      </w:r>
      <w:bookmarkEnd w:id="125"/>
      <w:r>
        <w:rPr>
          <w:szCs w:val="28"/>
        </w:rPr>
        <w:t>.</w:t>
      </w:r>
    </w:p>
    <w:p w:rsidR="00CE76CF" w:rsidRPr="00CE76CF" w:rsidRDefault="00CE76CF" w:rsidP="00CE76CF">
      <w:pPr>
        <w:pStyle w:val="1"/>
        <w:keepLines w:val="0"/>
        <w:numPr>
          <w:ilvl w:val="1"/>
          <w:numId w:val="28"/>
        </w:numPr>
      </w:pPr>
      <w:bookmarkStart w:id="126" w:name="_Toc500422204"/>
      <w:r w:rsidRPr="00CE76CF">
        <w:lastRenderedPageBreak/>
        <w:t xml:space="preserve">Перечень земельных участков, которые исключаются из границ </w:t>
      </w:r>
      <w:r w:rsidR="009A7BD8">
        <w:t>населённых</w:t>
      </w:r>
      <w:r w:rsidRPr="00CE76CF">
        <w:t xml:space="preserve"> пунктов, входящих в состав поселения</w:t>
      </w:r>
      <w:bookmarkEnd w:id="126"/>
    </w:p>
    <w:p w:rsidR="00CE76CF" w:rsidRPr="00CE76CF" w:rsidRDefault="00CE76CF" w:rsidP="00CE76CF">
      <w:pPr>
        <w:ind w:firstLine="709"/>
        <w:rPr>
          <w:rFonts w:eastAsia="Calibri" w:cs="Times New Roman"/>
        </w:rPr>
      </w:pPr>
      <w:r w:rsidRPr="00CE76CF">
        <w:rPr>
          <w:rFonts w:eastAsia="Calibri" w:cs="Times New Roman"/>
        </w:rPr>
        <w:t>В связи с отсутствием установле</w:t>
      </w:r>
      <w:r w:rsidR="006F1739">
        <w:rPr>
          <w:rFonts w:eastAsia="Calibri" w:cs="Times New Roman"/>
        </w:rPr>
        <w:t xml:space="preserve">нных границ </w:t>
      </w:r>
      <w:r w:rsidR="009A7BD8">
        <w:rPr>
          <w:rFonts w:eastAsia="Calibri" w:cs="Times New Roman"/>
        </w:rPr>
        <w:t>населённых</w:t>
      </w:r>
      <w:r w:rsidR="006F1739">
        <w:rPr>
          <w:rFonts w:eastAsia="Calibri" w:cs="Times New Roman"/>
        </w:rPr>
        <w:t xml:space="preserve"> пунктов </w:t>
      </w:r>
      <w:r w:rsidRPr="00CE76CF">
        <w:rPr>
          <w:rFonts w:eastAsia="Calibri" w:cs="Times New Roman"/>
        </w:rPr>
        <w:t xml:space="preserve">при подготовке генерального плана не выполнялось исключение земельных участков из границ </w:t>
      </w:r>
      <w:r w:rsidR="009A7BD8">
        <w:rPr>
          <w:rFonts w:eastAsia="Calibri" w:cs="Times New Roman"/>
        </w:rPr>
        <w:t>населённых</w:t>
      </w:r>
      <w:r w:rsidRPr="00CE76CF">
        <w:rPr>
          <w:rFonts w:eastAsia="Calibri" w:cs="Times New Roman"/>
        </w:rPr>
        <w:t xml:space="preserve"> пунктов, входящих в состав поселения.</w:t>
      </w:r>
    </w:p>
    <w:p w:rsidR="00C4249B" w:rsidRPr="00CE76CF" w:rsidRDefault="0095756C" w:rsidP="00C4249B">
      <w:pPr>
        <w:pStyle w:val="1"/>
        <w:keepLines w:val="0"/>
        <w:numPr>
          <w:ilvl w:val="1"/>
          <w:numId w:val="28"/>
        </w:numPr>
      </w:pPr>
      <w:bookmarkStart w:id="127" w:name="_Toc500422205"/>
      <w:r w:rsidRPr="00CE76CF">
        <w:t>Соблюдение требования об установлении</w:t>
      </w:r>
      <w:r w:rsidR="00C4249B" w:rsidRPr="00CE76CF">
        <w:t xml:space="preserve"> минимальных разрывов между населенными пунктами</w:t>
      </w:r>
      <w:bookmarkEnd w:id="127"/>
    </w:p>
    <w:p w:rsidR="0045127B" w:rsidRPr="00CE76CF" w:rsidRDefault="00C75ACC" w:rsidP="00C75ACC">
      <w:pPr>
        <w:ind w:firstLine="708"/>
      </w:pPr>
      <w:r w:rsidRPr="00CE76CF">
        <w:t xml:space="preserve">При установлении границ </w:t>
      </w:r>
      <w:r w:rsidR="009A7BD8">
        <w:t>населённых</w:t>
      </w:r>
      <w:r w:rsidRPr="00CE76CF">
        <w:t xml:space="preserve"> пунктов, учтены обоснования</w:t>
      </w:r>
      <w:r w:rsidR="00C4249B" w:rsidRPr="00CE76CF">
        <w:t xml:space="preserve"> </w:t>
      </w:r>
      <w:r w:rsidRPr="00CE76CF">
        <w:t>установления минимальных разрывов между населенными пунктами</w:t>
      </w:r>
      <w:r w:rsidR="00C4249B" w:rsidRPr="00CE76CF">
        <w:t xml:space="preserve"> приведенные в </w:t>
      </w:r>
      <w:r w:rsidR="00C4249B" w:rsidRPr="00CE76CF">
        <w:rPr>
          <w:szCs w:val="28"/>
        </w:rPr>
        <w:t xml:space="preserve">приложении 24 материалов по обоснованию расчетных показателей, содержащихся в основной части </w:t>
      </w:r>
      <w:r w:rsidR="00C4249B" w:rsidRPr="00CE76CF">
        <w:rPr>
          <w:lang w:eastAsia="ru-RU"/>
        </w:rPr>
        <w:t>Региональных нормативов градостроительного проектирования Ленинградской области</w:t>
      </w:r>
      <w:r w:rsidRPr="00CE76CF">
        <w:t xml:space="preserve"> </w:t>
      </w:r>
      <w:r w:rsidR="00C4249B" w:rsidRPr="00CE76CF">
        <w:t>для</w:t>
      </w:r>
      <w:r w:rsidRPr="00CE76CF">
        <w:t xml:space="preserve"> тех случа</w:t>
      </w:r>
      <w:r w:rsidR="00C4249B" w:rsidRPr="00CE76CF">
        <w:t>ев</w:t>
      </w:r>
      <w:r w:rsidRPr="00CE76CF">
        <w:t>, когда о</w:t>
      </w:r>
      <w:r w:rsidR="0045127B" w:rsidRPr="00CE76CF">
        <w:t xml:space="preserve">тдельные населенные пункты </w:t>
      </w:r>
      <w:r w:rsidR="0095756C" w:rsidRPr="00CE76CF">
        <w:t xml:space="preserve">могут </w:t>
      </w:r>
      <w:r w:rsidR="0045127B" w:rsidRPr="00CE76CF">
        <w:t>объедини</w:t>
      </w:r>
      <w:r w:rsidR="0095756C" w:rsidRPr="00CE76CF">
        <w:t>тся</w:t>
      </w:r>
      <w:r w:rsidR="0045127B" w:rsidRPr="00CE76CF">
        <w:t xml:space="preserve"> в сплошные массивы застроенной территории. </w:t>
      </w:r>
    </w:p>
    <w:p w:rsidR="004252BC" w:rsidRPr="00CE76CF" w:rsidRDefault="0045127B" w:rsidP="004252BC">
      <w:pPr>
        <w:ind w:firstLine="708"/>
      </w:pPr>
      <w:r w:rsidRPr="00CE76CF">
        <w:t xml:space="preserve">Ширина полосы разрыва между границами </w:t>
      </w:r>
      <w:r w:rsidR="009A7BD8">
        <w:t>населённых</w:t>
      </w:r>
      <w:r w:rsidRPr="00CE76CF">
        <w:t xml:space="preserve"> пунктов является одним из параметров территории. </w:t>
      </w:r>
    </w:p>
    <w:p w:rsidR="009D06E5" w:rsidRPr="00CE76CF" w:rsidRDefault="0045127B" w:rsidP="004252BC">
      <w:pPr>
        <w:ind w:firstLine="708"/>
      </w:pPr>
      <w:r w:rsidRPr="00CE76CF">
        <w:t xml:space="preserve">Установление минимальных разрывов между населенными пунктами в </w:t>
      </w:r>
      <w:r w:rsidR="0095756C" w:rsidRPr="00CE76CF">
        <w:rPr>
          <w:lang w:eastAsia="ru-RU"/>
        </w:rPr>
        <w:t xml:space="preserve">Региональных </w:t>
      </w:r>
      <w:r w:rsidRPr="00CE76CF">
        <w:t xml:space="preserve">нормативах </w:t>
      </w:r>
      <w:r w:rsidR="0095756C" w:rsidRPr="00CE76CF">
        <w:rPr>
          <w:lang w:eastAsia="ru-RU"/>
        </w:rPr>
        <w:t>градостроительного проектирования Ленинградской области</w:t>
      </w:r>
      <w:r w:rsidR="0095756C" w:rsidRPr="00CE76CF">
        <w:t xml:space="preserve"> </w:t>
      </w:r>
      <w:r w:rsidRPr="00CE76CF">
        <w:t xml:space="preserve">– это установление минимально допустимого уровня обеспеченности территорией, необходимой для размещения инфраструктурных объектов регионального и местного значения, обеспечения условий защиты населения при чрезвычайных ситуациях, </w:t>
      </w:r>
      <w:r w:rsidR="0095756C" w:rsidRPr="00CE76CF">
        <w:t>отдыха и оздоровления населения.</w:t>
      </w:r>
      <w:r w:rsidRPr="00CE76CF">
        <w:t xml:space="preserve"> </w:t>
      </w:r>
    </w:p>
    <w:p w:rsidR="0045127B" w:rsidRPr="00CE76CF" w:rsidRDefault="0095756C" w:rsidP="004252BC">
      <w:pPr>
        <w:ind w:firstLine="708"/>
      </w:pPr>
      <w:r w:rsidRPr="00CE76CF">
        <w:t>В</w:t>
      </w:r>
      <w:r w:rsidR="00C75ACC" w:rsidRPr="00CE76CF">
        <w:t xml:space="preserve"> </w:t>
      </w:r>
      <w:r w:rsidRPr="00CE76CF">
        <w:t xml:space="preserve">пункте 1.4.25 </w:t>
      </w:r>
      <w:r w:rsidR="00C4249B" w:rsidRPr="00CE76CF">
        <w:rPr>
          <w:lang w:eastAsia="ru-RU"/>
        </w:rPr>
        <w:t>Региональных норматив</w:t>
      </w:r>
      <w:r w:rsidRPr="00CE76CF">
        <w:rPr>
          <w:lang w:eastAsia="ru-RU"/>
        </w:rPr>
        <w:t>ов</w:t>
      </w:r>
      <w:r w:rsidR="00C4249B" w:rsidRPr="00CE76CF">
        <w:rPr>
          <w:lang w:eastAsia="ru-RU"/>
        </w:rPr>
        <w:t xml:space="preserve"> градостроительного проектирования Ленинградской области</w:t>
      </w:r>
      <w:r w:rsidR="00C4249B" w:rsidRPr="00CE76CF">
        <w:t xml:space="preserve"> </w:t>
      </w:r>
      <w:r w:rsidR="00C75ACC" w:rsidRPr="00CE76CF">
        <w:t xml:space="preserve">установлено, что </w:t>
      </w:r>
      <w:r w:rsidRPr="00CE76CF">
        <w:t xml:space="preserve">для тех случаев, когда отдельные населенные пункты могут объединится в сплошные массивы застроенной территории </w:t>
      </w:r>
      <w:r w:rsidR="00C75ACC" w:rsidRPr="00CE76CF">
        <w:t>должна быть предусмотрена буферная зона из состава земель любых категорий, за исключе</w:t>
      </w:r>
      <w:r w:rsidR="007055A5" w:rsidRPr="00CE76CF">
        <w:t xml:space="preserve">нием земель </w:t>
      </w:r>
      <w:r w:rsidR="009A7BD8">
        <w:t>населённых</w:t>
      </w:r>
      <w:r w:rsidR="007055A5" w:rsidRPr="00CE76CF">
        <w:t xml:space="preserve"> пунктов.</w:t>
      </w:r>
    </w:p>
    <w:p w:rsidR="004252BC" w:rsidRPr="00CE76CF" w:rsidRDefault="0045127B" w:rsidP="004252BC">
      <w:pPr>
        <w:ind w:firstLine="708"/>
      </w:pPr>
      <w:r w:rsidRPr="00CE76CF">
        <w:t xml:space="preserve">Данная норма ограничивает только изменение ранее установленных границ </w:t>
      </w:r>
      <w:r w:rsidR="009A7BD8">
        <w:t>населённых</w:t>
      </w:r>
      <w:r w:rsidRPr="00CE76CF">
        <w:t xml:space="preserve"> пунктов путем включения земельных участков из состава иных категорий. </w:t>
      </w:r>
    </w:p>
    <w:p w:rsidR="0095756C" w:rsidRPr="00CE76CF" w:rsidRDefault="0045127B" w:rsidP="004252BC">
      <w:pPr>
        <w:ind w:firstLine="708"/>
      </w:pPr>
      <w:r w:rsidRPr="00CE76CF">
        <w:t>Новое строительство, реконструкция или капитальный ремонт объектов капитального строительства, расположенных в буферных зонах, не ограничивается.</w:t>
      </w:r>
    </w:p>
    <w:p w:rsidR="004252BC" w:rsidRPr="00CE76CF" w:rsidRDefault="0095756C" w:rsidP="004252BC">
      <w:pPr>
        <w:ind w:firstLine="708"/>
      </w:pPr>
      <w:r w:rsidRPr="00CE76CF">
        <w:t>Установлением буферной зоной</w:t>
      </w:r>
      <w:r w:rsidR="0045127B" w:rsidRPr="00CE76CF">
        <w:t xml:space="preserve"> не предполагается изменение правового статуса земельных участков, находящихся на территории буферной зоны, хозяйственная и предпринимательская деятельность также не ограничивается. </w:t>
      </w:r>
    </w:p>
    <w:p w:rsidR="0045127B" w:rsidRPr="00CE76CF" w:rsidRDefault="0045127B" w:rsidP="004252BC">
      <w:pPr>
        <w:ind w:firstLine="708"/>
      </w:pPr>
      <w:r w:rsidRPr="00CE76CF">
        <w:t xml:space="preserve">Возможность объединения муниципальных образований не ограничивается, так как при объединении двух и более муниципальных образований границы </w:t>
      </w:r>
      <w:r w:rsidR="009A7BD8">
        <w:t>населённых</w:t>
      </w:r>
      <w:r w:rsidRPr="00CE76CF">
        <w:t xml:space="preserve"> пунктов не изменяются. Также данная норма не препятствует объединению двух и более </w:t>
      </w:r>
      <w:r w:rsidR="009A7BD8">
        <w:t>населённых</w:t>
      </w:r>
      <w:r w:rsidRPr="00CE76CF">
        <w:t xml:space="preserve"> пунктов в один, так как расстояние между границами одного и того же населенного пункта, в том числе и многоконтурного, не регламентируется.</w:t>
      </w:r>
    </w:p>
    <w:p w:rsidR="0045127B" w:rsidRPr="00CE76CF" w:rsidRDefault="0045127B" w:rsidP="00C75ACC">
      <w:pPr>
        <w:ind w:firstLine="709"/>
      </w:pPr>
      <w:r w:rsidRPr="00CE76CF">
        <w:lastRenderedPageBreak/>
        <w:t xml:space="preserve">Данная норма не распространяется на случаи установления границ </w:t>
      </w:r>
      <w:r w:rsidR="009A7BD8">
        <w:t>населённых</w:t>
      </w:r>
      <w:r w:rsidRPr="00CE76CF">
        <w:t xml:space="preserve"> пунктов, ранее не установленных, образования новых </w:t>
      </w:r>
      <w:r w:rsidR="009A7BD8">
        <w:t>населённых</w:t>
      </w:r>
      <w:r w:rsidRPr="00CE76CF">
        <w:t xml:space="preserve"> пунктов, изменения границ существующих </w:t>
      </w:r>
      <w:r w:rsidR="009A7BD8">
        <w:t>населённых</w:t>
      </w:r>
      <w:r w:rsidRPr="00CE76CF">
        <w:t xml:space="preserve"> пунктов путем включения территорий соседних </w:t>
      </w:r>
      <w:r w:rsidR="009A7BD8">
        <w:t>населённых</w:t>
      </w:r>
      <w:r w:rsidRPr="00CE76CF">
        <w:t xml:space="preserve"> пунктов полностью или </w:t>
      </w:r>
      <w:r w:rsidR="00C75ACC" w:rsidRPr="00CE76CF">
        <w:t>частично,</w:t>
      </w:r>
      <w:r w:rsidRPr="00CE76CF">
        <w:t xml:space="preserve"> или исключения части территорий </w:t>
      </w:r>
      <w:r w:rsidR="009A7BD8">
        <w:t>населённых</w:t>
      </w:r>
      <w:r w:rsidRPr="00CE76CF">
        <w:t xml:space="preserve"> пунктов. Использование земельных участков вне границ </w:t>
      </w:r>
      <w:r w:rsidR="009A7BD8">
        <w:t>населённых</w:t>
      </w:r>
      <w:r w:rsidRPr="00CE76CF">
        <w:t xml:space="preserve"> пунктов осуществляется в соответствии с законодат</w:t>
      </w:r>
      <w:r w:rsidR="00C75ACC" w:rsidRPr="00CE76CF">
        <w:t>ельством Российской Федерации.</w:t>
      </w:r>
    </w:p>
    <w:p w:rsidR="00793AF4" w:rsidRDefault="009D06E5" w:rsidP="00C75ACC">
      <w:pPr>
        <w:ind w:firstLine="709"/>
      </w:pPr>
      <w:r w:rsidRPr="00CE76CF">
        <w:t>При установлении границ</w:t>
      </w:r>
      <w:r w:rsidR="003F27B3">
        <w:t>ы</w:t>
      </w:r>
      <w:r w:rsidRPr="00CE76CF">
        <w:t xml:space="preserve"> населенн</w:t>
      </w:r>
      <w:r w:rsidR="003F27B3">
        <w:t>ого</w:t>
      </w:r>
      <w:r w:rsidRPr="00CE76CF">
        <w:t xml:space="preserve"> пункт</w:t>
      </w:r>
      <w:r w:rsidR="003F27B3">
        <w:t>а</w:t>
      </w:r>
      <w:r w:rsidRPr="00CE76CF">
        <w:t xml:space="preserve"> между п. Тельмана</w:t>
      </w:r>
      <w:r w:rsidR="00023101">
        <w:t xml:space="preserve"> и г. Санкт-Петербург</w:t>
      </w:r>
      <w:r w:rsidRPr="00CE76CF">
        <w:t xml:space="preserve"> установлена буферная зона</w:t>
      </w:r>
      <w:r w:rsidR="003F27B3">
        <w:t xml:space="preserve"> в виде территории предназначенной </w:t>
      </w:r>
      <w:r w:rsidRPr="00CE76CF">
        <w:t>для размещения объектов</w:t>
      </w:r>
      <w:r w:rsidR="003F27B3">
        <w:t xml:space="preserve"> транспортной и инженерной инфраструктуры</w:t>
      </w:r>
      <w:r w:rsidRPr="00CE76CF">
        <w:t xml:space="preserve"> регионального и местного значения, обеспечения условий защиты населения при чрезвычайных ситуациях.</w:t>
      </w:r>
      <w:r w:rsidR="00793AF4">
        <w:t xml:space="preserve"> </w:t>
      </w:r>
    </w:p>
    <w:p w:rsidR="00793AF4" w:rsidRDefault="00793AF4" w:rsidP="00FE4CDC">
      <w:pPr>
        <w:ind w:firstLine="709"/>
      </w:pPr>
      <w:r>
        <w:t>Территория буферной зоны включает в себя зоны размещения транспортной инфраструктуры, территорию общего пользования в целях размещения улично-дорожной сети, зону размещения объектов инженерной инфраструктуры, а также зону рекреации, предназначенную в том числе для размещения объектов озеленения общего пользования.</w:t>
      </w:r>
    </w:p>
    <w:p w:rsidR="0095756C" w:rsidRPr="00CE76CF" w:rsidRDefault="0095756C" w:rsidP="0095756C">
      <w:pPr>
        <w:pStyle w:val="1"/>
        <w:keepLines w:val="0"/>
        <w:numPr>
          <w:ilvl w:val="1"/>
          <w:numId w:val="28"/>
        </w:numPr>
      </w:pPr>
      <w:bookmarkStart w:id="128" w:name="_Toc236643541"/>
      <w:bookmarkStart w:id="129" w:name="_Toc236717726"/>
      <w:bookmarkStart w:id="130" w:name="_Toc237671043"/>
      <w:bookmarkStart w:id="131" w:name="_Toc372894053"/>
      <w:bookmarkStart w:id="132" w:name="_Toc385508378"/>
      <w:bookmarkStart w:id="133" w:name="_Toc372894050"/>
      <w:bookmarkStart w:id="134" w:name="_Toc385508375"/>
      <w:bookmarkStart w:id="135" w:name="_Toc500422206"/>
      <w:r w:rsidRPr="00CE76CF">
        <w:t xml:space="preserve">Обоснование применения показателей минимально допустимого уровня обеспеченности территорией, </w:t>
      </w:r>
      <w:r w:rsidRPr="00CE76CF">
        <w:rPr>
          <w:rFonts w:eastAsia="Times New Roman"/>
        </w:rPr>
        <w:t>норматива жилищной обеспеченности</w:t>
      </w:r>
      <w:bookmarkEnd w:id="135"/>
    </w:p>
    <w:p w:rsidR="0095756C" w:rsidRPr="00CE76CF" w:rsidRDefault="0095756C" w:rsidP="0095756C">
      <w:pPr>
        <w:ind w:firstLine="708"/>
        <w:rPr>
          <w:rFonts w:eastAsia="Times New Roman"/>
          <w:szCs w:val="28"/>
        </w:rPr>
      </w:pPr>
      <w:r w:rsidRPr="00CE76CF">
        <w:rPr>
          <w:szCs w:val="28"/>
        </w:rPr>
        <w:t xml:space="preserve">Согласно пункту 2.1.3 </w:t>
      </w:r>
      <w:r w:rsidR="00B83CAC" w:rsidRPr="00CE76CF">
        <w:rPr>
          <w:szCs w:val="28"/>
        </w:rPr>
        <w:t>Региональных нормативов градостроительного проектирования Ленинградской области</w:t>
      </w:r>
      <w:r w:rsidR="00B83CAC" w:rsidRPr="00CE76CF">
        <w:rPr>
          <w:rFonts w:eastAsia="Times New Roman"/>
          <w:szCs w:val="28"/>
        </w:rPr>
        <w:t xml:space="preserve"> </w:t>
      </w:r>
      <w:r w:rsidRPr="00CE76CF">
        <w:rPr>
          <w:rFonts w:eastAsia="Times New Roman"/>
          <w:szCs w:val="28"/>
        </w:rPr>
        <w:t>для определения минимально допустимого уровня обеспеченности территорией для размещения многоквартирной жилой застройки, для определения параметров планируемого развития жилых зон, для расчета обеспеченности населения объектами обслуживания устанавливаются следующие нормативы жилищной обеспеченности на одного человека:</w:t>
      </w:r>
    </w:p>
    <w:p w:rsidR="0095756C" w:rsidRPr="00CE76CF" w:rsidRDefault="0095756C" w:rsidP="0095756C">
      <w:pPr>
        <w:ind w:firstLine="708"/>
        <w:rPr>
          <w:rFonts w:eastAsia="Times New Roman"/>
          <w:szCs w:val="28"/>
        </w:rPr>
      </w:pPr>
      <w:r w:rsidRPr="00CE76CF">
        <w:rPr>
          <w:rFonts w:eastAsia="Times New Roman"/>
          <w:szCs w:val="28"/>
        </w:rPr>
        <w:t xml:space="preserve">на 2020 год – от 30 до 35 </w:t>
      </w:r>
      <w:r w:rsidR="00986F07" w:rsidRPr="00CE76CF">
        <w:t>м</w:t>
      </w:r>
      <w:r w:rsidR="00986F07" w:rsidRPr="00986F07">
        <w:rPr>
          <w:vertAlign w:val="superscript"/>
        </w:rPr>
        <w:t>2</w:t>
      </w:r>
      <w:r w:rsidRPr="00CE76CF">
        <w:rPr>
          <w:rFonts w:eastAsia="Times New Roman"/>
          <w:szCs w:val="28"/>
        </w:rPr>
        <w:t xml:space="preserve"> общей площади жилых помещений;</w:t>
      </w:r>
    </w:p>
    <w:p w:rsidR="0095756C" w:rsidRPr="00CE76CF" w:rsidRDefault="0095756C" w:rsidP="0095756C">
      <w:pPr>
        <w:ind w:firstLine="708"/>
        <w:rPr>
          <w:rFonts w:eastAsia="Times New Roman"/>
          <w:szCs w:val="28"/>
        </w:rPr>
      </w:pPr>
      <w:r w:rsidRPr="00CE76CF">
        <w:rPr>
          <w:rFonts w:eastAsia="Times New Roman"/>
          <w:szCs w:val="28"/>
        </w:rPr>
        <w:t xml:space="preserve">на </w:t>
      </w:r>
      <w:r w:rsidR="0042328B">
        <w:rPr>
          <w:rFonts w:eastAsia="Times New Roman"/>
          <w:szCs w:val="28"/>
        </w:rPr>
        <w:t>2027</w:t>
      </w:r>
      <w:r w:rsidRPr="00CE76CF">
        <w:rPr>
          <w:rFonts w:eastAsia="Times New Roman"/>
          <w:szCs w:val="28"/>
        </w:rPr>
        <w:t xml:space="preserve"> год – от 35 до 40 </w:t>
      </w:r>
      <w:r w:rsidR="00986F07" w:rsidRPr="00CE76CF">
        <w:t>м</w:t>
      </w:r>
      <w:r w:rsidR="00986F07" w:rsidRPr="00986F07">
        <w:rPr>
          <w:vertAlign w:val="superscript"/>
        </w:rPr>
        <w:t>2</w:t>
      </w:r>
      <w:r w:rsidRPr="00CE76CF">
        <w:rPr>
          <w:rFonts w:eastAsia="Times New Roman"/>
          <w:szCs w:val="28"/>
        </w:rPr>
        <w:t xml:space="preserve"> общей площади жилых помещений.</w:t>
      </w:r>
    </w:p>
    <w:p w:rsidR="0095756C" w:rsidRPr="00CE76CF" w:rsidRDefault="0095756C" w:rsidP="0095756C">
      <w:pPr>
        <w:ind w:firstLine="708"/>
        <w:rPr>
          <w:rFonts w:eastAsia="Times New Roman"/>
          <w:szCs w:val="28"/>
        </w:rPr>
      </w:pPr>
      <w:r w:rsidRPr="00CE76CF">
        <w:rPr>
          <w:rFonts w:eastAsia="Times New Roman"/>
          <w:szCs w:val="28"/>
        </w:rPr>
        <w:t>Нижний предел жилищной обеспеченности соответствует населенным пунктам, расположенным в зоне интенсивной урбанизации (зоне А), верхний – населенным пунктам, расположенным в зоне незначительной урбанизации (зоне В), промежуточные значения – населенным пунктам, расположенным в зоне умеренной урбанизации (зоне Б).</w:t>
      </w:r>
    </w:p>
    <w:p w:rsidR="0095756C" w:rsidRPr="00CE76CF" w:rsidRDefault="0095756C" w:rsidP="0095756C">
      <w:pPr>
        <w:ind w:firstLine="708"/>
      </w:pPr>
      <w:r w:rsidRPr="00CE76CF">
        <w:rPr>
          <w:lang w:eastAsia="ru-RU"/>
        </w:rPr>
        <w:t xml:space="preserve">Генеральным планом предполагается увеличение </w:t>
      </w:r>
      <w:r w:rsidRPr="00CE76CF">
        <w:t>показателя жилищной обеспеченности</w:t>
      </w:r>
      <w:r w:rsidRPr="00CE76CF">
        <w:rPr>
          <w:lang w:eastAsia="ru-RU"/>
        </w:rPr>
        <w:t xml:space="preserve"> из расчета </w:t>
      </w:r>
      <w:r w:rsidRPr="00CE76CF">
        <w:t xml:space="preserve">общей площади </w:t>
      </w:r>
      <w:r w:rsidRPr="00CE76CF">
        <w:rPr>
          <w:rFonts w:eastAsia="Times New Roman"/>
          <w:szCs w:val="28"/>
        </w:rPr>
        <w:t>жилых помещений</w:t>
      </w:r>
      <w:r w:rsidRPr="00CE76CF">
        <w:t xml:space="preserve"> на 1 человека и принимается:</w:t>
      </w:r>
    </w:p>
    <w:p w:rsidR="0095756C" w:rsidRPr="00CE76CF" w:rsidRDefault="0095756C" w:rsidP="0095756C">
      <w:pPr>
        <w:ind w:firstLine="708"/>
      </w:pPr>
      <w:r w:rsidRPr="00CE76CF">
        <w:t xml:space="preserve">на </w:t>
      </w:r>
      <w:r w:rsidR="00CC3704">
        <w:t>первую</w:t>
      </w:r>
      <w:r w:rsidRPr="00CE76CF">
        <w:t xml:space="preserve"> очередь (</w:t>
      </w:r>
      <w:r w:rsidR="0042328B">
        <w:t>2027</w:t>
      </w:r>
      <w:r w:rsidR="00D3366B">
        <w:t xml:space="preserve"> </w:t>
      </w:r>
      <w:r w:rsidRPr="00CE76CF">
        <w:t>г.) – 35</w:t>
      </w:r>
      <w:r w:rsidR="0051150B">
        <w:t>,2</w:t>
      </w:r>
      <w:r w:rsidRPr="00CE76CF">
        <w:t xml:space="preserve"> м</w:t>
      </w:r>
      <w:r w:rsidRPr="00CE76CF">
        <w:rPr>
          <w:vertAlign w:val="superscript"/>
        </w:rPr>
        <w:t>2</w:t>
      </w:r>
      <w:r w:rsidRPr="00CE76CF">
        <w:t>/чел.;</w:t>
      </w:r>
    </w:p>
    <w:p w:rsidR="0095756C" w:rsidRPr="00CE76CF" w:rsidRDefault="0095756C" w:rsidP="0095756C">
      <w:pPr>
        <w:ind w:firstLine="708"/>
      </w:pPr>
      <w:r w:rsidRPr="00CE76CF">
        <w:t>на расчетный срок (</w:t>
      </w:r>
      <w:r w:rsidR="00F1080B" w:rsidRPr="00CE76CF">
        <w:t>2037</w:t>
      </w:r>
      <w:r w:rsidRPr="00CE76CF">
        <w:t xml:space="preserve"> г.) – </w:t>
      </w:r>
      <w:r w:rsidR="0051150B">
        <w:t>37,9</w:t>
      </w:r>
      <w:r w:rsidRPr="00CE76CF">
        <w:t xml:space="preserve"> м</w:t>
      </w:r>
      <w:r w:rsidRPr="00CE76CF">
        <w:rPr>
          <w:vertAlign w:val="superscript"/>
        </w:rPr>
        <w:t>2</w:t>
      </w:r>
      <w:r w:rsidRPr="00CE76CF">
        <w:t>/чел.</w:t>
      </w:r>
    </w:p>
    <w:p w:rsidR="0095756C" w:rsidRPr="00CE76CF" w:rsidRDefault="0095756C" w:rsidP="0095756C">
      <w:pPr>
        <w:ind w:firstLine="708"/>
        <w:rPr>
          <w:szCs w:val="28"/>
        </w:rPr>
      </w:pPr>
      <w:r w:rsidRPr="00CE76CF">
        <w:rPr>
          <w:szCs w:val="28"/>
        </w:rPr>
        <w:t xml:space="preserve">Следует отметить, что создание условий для жилищного строительства относится к вопросам местного значения в соответствии с подпунктом 6 пункта 1 статьи 14 </w:t>
      </w:r>
      <w:r w:rsidRPr="00CE76CF">
        <w:rPr>
          <w:szCs w:val="28"/>
        </w:rPr>
        <w:lastRenderedPageBreak/>
        <w:t xml:space="preserve">Федерального закона от </w:t>
      </w:r>
      <w:r w:rsidR="007F55BD">
        <w:rPr>
          <w:szCs w:val="28"/>
        </w:rPr>
        <w:t>0</w:t>
      </w:r>
      <w:r w:rsidRPr="00CE76CF">
        <w:rPr>
          <w:szCs w:val="28"/>
        </w:rPr>
        <w:t>6</w:t>
      </w:r>
      <w:r w:rsidR="007D66E5" w:rsidRPr="00CE76CF">
        <w:rPr>
          <w:szCs w:val="28"/>
        </w:rPr>
        <w:t>.10.</w:t>
      </w:r>
      <w:r w:rsidRPr="00CE76CF">
        <w:rPr>
          <w:szCs w:val="28"/>
        </w:rPr>
        <w:t xml:space="preserve">2003 № 131-ФЗ </w:t>
      </w:r>
      <w:r w:rsidR="00C630E9">
        <w:rPr>
          <w:szCs w:val="28"/>
        </w:rPr>
        <w:t>«</w:t>
      </w:r>
      <w:r w:rsidRPr="00CE76CF">
        <w:rPr>
          <w:szCs w:val="28"/>
        </w:rPr>
        <w:t>Об общих принципах организации местного самоуправления в Российской Федерации</w:t>
      </w:r>
      <w:r w:rsidR="00C630E9">
        <w:rPr>
          <w:szCs w:val="28"/>
        </w:rPr>
        <w:t>»</w:t>
      </w:r>
      <w:r w:rsidRPr="00CE76CF">
        <w:rPr>
          <w:szCs w:val="28"/>
        </w:rPr>
        <w:t xml:space="preserve">. </w:t>
      </w:r>
    </w:p>
    <w:p w:rsidR="0095756C" w:rsidRPr="00CE76CF" w:rsidRDefault="0095756C" w:rsidP="0095756C">
      <w:pPr>
        <w:ind w:firstLine="708"/>
        <w:rPr>
          <w:szCs w:val="28"/>
        </w:rPr>
      </w:pPr>
      <w:r w:rsidRPr="00CE76CF">
        <w:rPr>
          <w:szCs w:val="28"/>
        </w:rPr>
        <w:t xml:space="preserve">Достаточная площадь территории является важнейшим условием обеспечения жилищного строительства. </w:t>
      </w:r>
    </w:p>
    <w:p w:rsidR="0095756C" w:rsidRPr="00CE76CF" w:rsidRDefault="0095756C" w:rsidP="0095756C">
      <w:pPr>
        <w:ind w:firstLine="708"/>
        <w:rPr>
          <w:szCs w:val="28"/>
        </w:rPr>
      </w:pPr>
      <w:r w:rsidRPr="00CE76CF">
        <w:rPr>
          <w:szCs w:val="28"/>
        </w:rPr>
        <w:t>Показатель плотности населения, используемый в предыдущей редакции Региональных нормативов градостроительного проектирования Ленинградской области, преобразован в показатель обеспеченности территорией для проживания населения.</w:t>
      </w:r>
    </w:p>
    <w:p w:rsidR="0095756C" w:rsidRPr="00CE76CF" w:rsidRDefault="0095756C" w:rsidP="0095756C">
      <w:pPr>
        <w:widowControl w:val="0"/>
        <w:suppressAutoHyphens/>
        <w:ind w:left="-57" w:right="-57" w:firstLine="766"/>
      </w:pPr>
      <w:r w:rsidRPr="00CE76CF">
        <w:rPr>
          <w:szCs w:val="28"/>
        </w:rPr>
        <w:t>Согласно примечанию, к таблице 12</w:t>
      </w:r>
      <w:r w:rsidR="00B83CAC" w:rsidRPr="00CE76CF">
        <w:rPr>
          <w:szCs w:val="28"/>
        </w:rPr>
        <w:t xml:space="preserve"> пункта 2.2.22</w:t>
      </w:r>
      <w:r w:rsidRPr="00CE76CF">
        <w:rPr>
          <w:szCs w:val="28"/>
        </w:rPr>
        <w:t xml:space="preserve"> </w:t>
      </w:r>
      <w:r w:rsidR="00B83CAC" w:rsidRPr="00CE76CF">
        <w:rPr>
          <w:szCs w:val="28"/>
        </w:rPr>
        <w:t>Региональных нормативов градостроительного проектирования Ленинградской области</w:t>
      </w:r>
      <w:r w:rsidR="00B83CAC" w:rsidRPr="00CE76CF">
        <w:t xml:space="preserve"> </w:t>
      </w:r>
      <w:r w:rsidRPr="00CE76CF">
        <w:t>при показателе жилищной обеспеченности 35 м</w:t>
      </w:r>
      <w:r w:rsidRPr="00CE76CF">
        <w:rPr>
          <w:vertAlign w:val="superscript"/>
        </w:rPr>
        <w:t>2</w:t>
      </w:r>
      <w:r w:rsidRPr="00CE76CF">
        <w:t xml:space="preserve">/чел. </w:t>
      </w:r>
      <w:r w:rsidRPr="00CE76CF">
        <w:rPr>
          <w:szCs w:val="28"/>
        </w:rPr>
        <w:t>показатель обеспеченности</w:t>
      </w:r>
      <w:r w:rsidRPr="00CE76CF">
        <w:t xml:space="preserve"> населения жилой территорией (</w:t>
      </w:r>
      <w:r w:rsidRPr="00CE76CF">
        <w:rPr>
          <w:szCs w:val="28"/>
        </w:rPr>
        <w:t>территорией для проживания населения)</w:t>
      </w:r>
      <w:r w:rsidRPr="00CE76CF">
        <w:t xml:space="preserve"> составляет 38,85 м</w:t>
      </w:r>
      <w:r w:rsidRPr="00CE76CF">
        <w:rPr>
          <w:vertAlign w:val="superscript"/>
        </w:rPr>
        <w:t>2</w:t>
      </w:r>
      <w:r w:rsidR="00A61927" w:rsidRPr="00CE76CF">
        <w:t>/чел</w:t>
      </w:r>
      <w:r w:rsidR="007D66E5" w:rsidRPr="00CE76CF">
        <w:t>.</w:t>
      </w:r>
      <w:r w:rsidR="00A61927" w:rsidRPr="00CE76CF">
        <w:t xml:space="preserve"> на </w:t>
      </w:r>
      <w:r w:rsidR="00A61927" w:rsidRPr="00CE76CF">
        <w:rPr>
          <w:lang w:val="en-US"/>
        </w:rPr>
        <w:t>I</w:t>
      </w:r>
      <w:r w:rsidR="00A61927" w:rsidRPr="00CE76CF">
        <w:t xml:space="preserve"> очередь (</w:t>
      </w:r>
      <w:r w:rsidR="00AB2482">
        <w:t>до 2025</w:t>
      </w:r>
      <w:r w:rsidR="008A6A67" w:rsidRPr="00CE76CF">
        <w:t xml:space="preserve"> года) и при показателе жилищной обеспеченности 40 м</w:t>
      </w:r>
      <w:r w:rsidR="008A6A67" w:rsidRPr="00CE76CF">
        <w:rPr>
          <w:vertAlign w:val="superscript"/>
        </w:rPr>
        <w:t>2</w:t>
      </w:r>
      <w:r w:rsidR="008A6A67" w:rsidRPr="00CE76CF">
        <w:t xml:space="preserve">/чел. </w:t>
      </w:r>
      <w:r w:rsidR="008A6A67" w:rsidRPr="00CE76CF">
        <w:rPr>
          <w:szCs w:val="28"/>
        </w:rPr>
        <w:t>показатель обеспеченности</w:t>
      </w:r>
      <w:r w:rsidR="008A6A67" w:rsidRPr="00CE76CF">
        <w:t xml:space="preserve"> населения жилой территорией (</w:t>
      </w:r>
      <w:r w:rsidR="008A6A67" w:rsidRPr="00CE76CF">
        <w:rPr>
          <w:szCs w:val="28"/>
        </w:rPr>
        <w:t>территорией для проживания населения)</w:t>
      </w:r>
      <w:r w:rsidR="008A6A67" w:rsidRPr="00CE76CF">
        <w:t xml:space="preserve"> составляет 44,4 м</w:t>
      </w:r>
      <w:r w:rsidR="008A6A67" w:rsidRPr="00CE76CF">
        <w:rPr>
          <w:vertAlign w:val="superscript"/>
        </w:rPr>
        <w:t>2</w:t>
      </w:r>
      <w:r w:rsidR="008A6A67" w:rsidRPr="00CE76CF">
        <w:t>/чел</w:t>
      </w:r>
      <w:r w:rsidR="00E06A77">
        <w:t>.</w:t>
      </w:r>
      <w:r w:rsidR="008A6A67" w:rsidRPr="00CE76CF">
        <w:t xml:space="preserve"> на расчетный срок (до </w:t>
      </w:r>
      <w:r w:rsidR="00F1080B" w:rsidRPr="00CE76CF">
        <w:t>2037</w:t>
      </w:r>
      <w:r w:rsidR="008A6A67" w:rsidRPr="00CE76CF">
        <w:t xml:space="preserve"> года).</w:t>
      </w:r>
    </w:p>
    <w:p w:rsidR="0095756C" w:rsidRPr="00CE76CF" w:rsidRDefault="0095756C" w:rsidP="0095756C">
      <w:pPr>
        <w:ind w:firstLine="708"/>
      </w:pPr>
      <w:r w:rsidRPr="00CE76CF">
        <w:t>Данны</w:t>
      </w:r>
      <w:r w:rsidR="008A6A67" w:rsidRPr="00CE76CF">
        <w:t>е</w:t>
      </w:r>
      <w:r w:rsidRPr="00CE76CF">
        <w:t xml:space="preserve"> показател</w:t>
      </w:r>
      <w:r w:rsidR="008A6A67" w:rsidRPr="00CE76CF">
        <w:t>и</w:t>
      </w:r>
      <w:r w:rsidRPr="00CE76CF">
        <w:t xml:space="preserve"> учитыва</w:t>
      </w:r>
      <w:r w:rsidR="008A6A67" w:rsidRPr="00CE76CF">
        <w:t>ю</w:t>
      </w:r>
      <w:r w:rsidRPr="00CE76CF">
        <w:t xml:space="preserve">тся при определении прогнозной численности населения с учетом планируемой жилой застройки на </w:t>
      </w:r>
      <w:r w:rsidR="002C78DF">
        <w:t>первую очередь</w:t>
      </w:r>
      <w:r w:rsidRPr="00CE76CF">
        <w:t xml:space="preserve"> (</w:t>
      </w:r>
      <w:r w:rsidR="0042328B">
        <w:t>2027</w:t>
      </w:r>
      <w:r w:rsidR="008A6A67" w:rsidRPr="00CE76CF">
        <w:t xml:space="preserve"> </w:t>
      </w:r>
      <w:r w:rsidRPr="00CE76CF">
        <w:t>г.) и на расчетный срок (</w:t>
      </w:r>
      <w:r w:rsidR="00F1080B" w:rsidRPr="00CE76CF">
        <w:t>2037</w:t>
      </w:r>
      <w:r w:rsidR="008A6A67" w:rsidRPr="00CE76CF">
        <w:t xml:space="preserve"> </w:t>
      </w:r>
      <w:r w:rsidRPr="00CE76CF">
        <w:t>г.).</w:t>
      </w:r>
    </w:p>
    <w:p w:rsidR="0095756C" w:rsidRPr="001A645A" w:rsidRDefault="0095756C" w:rsidP="001A645A">
      <w:pPr>
        <w:ind w:firstLine="708"/>
      </w:pPr>
      <w:r w:rsidRPr="00CE76CF">
        <w:rPr>
          <w:szCs w:val="28"/>
        </w:rPr>
        <w:t>При прогнозировании объемов жилой застройки</w:t>
      </w:r>
      <w:r w:rsidRPr="00CE76CF">
        <w:t xml:space="preserve"> на </w:t>
      </w:r>
      <w:r w:rsidR="002C78DF">
        <w:t>первую</w:t>
      </w:r>
      <w:r w:rsidRPr="00CE76CF">
        <w:t xml:space="preserve"> очередь (</w:t>
      </w:r>
      <w:r w:rsidR="0042328B">
        <w:t>2027</w:t>
      </w:r>
      <w:r w:rsidR="008A6A67" w:rsidRPr="00CE76CF">
        <w:t xml:space="preserve"> г.) и на расчетный срок (</w:t>
      </w:r>
      <w:r w:rsidR="00F1080B" w:rsidRPr="00CE76CF">
        <w:t>2037</w:t>
      </w:r>
      <w:r w:rsidR="008A6A67" w:rsidRPr="00CE76CF">
        <w:t xml:space="preserve"> </w:t>
      </w:r>
      <w:r w:rsidRPr="00CE76CF">
        <w:t>г.) учитывался показатель</w:t>
      </w:r>
      <w:r w:rsidRPr="00CE76CF">
        <w:rPr>
          <w:szCs w:val="28"/>
        </w:rPr>
        <w:t xml:space="preserve"> обеспеченности территорией для размещения жилой застройки </w:t>
      </w:r>
      <w:r w:rsidRPr="00CE76CF">
        <w:t>(</w:t>
      </w:r>
      <w:r w:rsidRPr="00CE76CF">
        <w:rPr>
          <w:szCs w:val="28"/>
        </w:rPr>
        <w:t>показатель плотности жилого фонда</w:t>
      </w:r>
      <w:r w:rsidRPr="00CE76CF">
        <w:t xml:space="preserve">, используемый в предыдущей редакции Региональных нормативов градостроительного проектирования Ленинградской области) устанавливаемый в пункте </w:t>
      </w:r>
      <w:r w:rsidRPr="00CE76CF">
        <w:rPr>
          <w:szCs w:val="28"/>
        </w:rPr>
        <w:t xml:space="preserve">2.2.21 </w:t>
      </w:r>
      <w:r w:rsidRPr="00CE76CF">
        <w:t>и в пункте 2.2.74 Региональных нормативов градостроительного проектирования Ленинградской области, минимально допустимый уровень обеспеченности территорией для размещения многоквартирной жилой застройки, для</w:t>
      </w:r>
      <w:r w:rsidRPr="00CE76CF">
        <w:rPr>
          <w:szCs w:val="28"/>
        </w:rPr>
        <w:t xml:space="preserve"> зоны А (зона интенсивной урбанизации)</w:t>
      </w:r>
      <w:r w:rsidR="001A645A">
        <w:rPr>
          <w:szCs w:val="28"/>
        </w:rPr>
        <w:t xml:space="preserve">, </w:t>
      </w:r>
      <w:r w:rsidR="001A645A" w:rsidRPr="00CE76CF">
        <w:t>который имеет следующее значение:</w:t>
      </w:r>
    </w:p>
    <w:p w:rsidR="0095756C" w:rsidRPr="00CE76CF" w:rsidRDefault="0095756C" w:rsidP="0095756C">
      <w:pPr>
        <w:widowControl w:val="0"/>
        <w:ind w:left="-57" w:right="-57" w:firstLine="766"/>
      </w:pPr>
      <w:r w:rsidRPr="00CE76CF">
        <w:rPr>
          <w:szCs w:val="28"/>
        </w:rPr>
        <w:t xml:space="preserve">для сельских </w:t>
      </w:r>
      <w:r w:rsidR="009A7BD8">
        <w:rPr>
          <w:szCs w:val="28"/>
        </w:rPr>
        <w:t>населённых</w:t>
      </w:r>
      <w:r w:rsidRPr="00CE76CF">
        <w:rPr>
          <w:szCs w:val="28"/>
        </w:rPr>
        <w:t xml:space="preserve"> пунктов в сельских поселениях 2,5</w:t>
      </w:r>
      <w:r w:rsidRPr="00CE76CF">
        <w:t xml:space="preserve"> </w:t>
      </w:r>
      <w:r w:rsidR="00986F07" w:rsidRPr="00CE76CF">
        <w:t>м</w:t>
      </w:r>
      <w:r w:rsidR="00986F07" w:rsidRPr="00986F07">
        <w:rPr>
          <w:vertAlign w:val="superscript"/>
        </w:rPr>
        <w:t>2</w:t>
      </w:r>
      <w:r w:rsidRPr="00CE76CF">
        <w:t xml:space="preserve"> территории на 1 </w:t>
      </w:r>
      <w:r w:rsidR="00986F07" w:rsidRPr="00CE76CF">
        <w:t>м</w:t>
      </w:r>
      <w:r w:rsidR="00986F07" w:rsidRPr="00986F07">
        <w:rPr>
          <w:vertAlign w:val="superscript"/>
        </w:rPr>
        <w:t>2</w:t>
      </w:r>
      <w:r w:rsidRPr="00CE76CF">
        <w:t xml:space="preserve"> жилого фонда (общей площади квартир);</w:t>
      </w:r>
    </w:p>
    <w:p w:rsidR="0095756C" w:rsidRPr="00CE76CF" w:rsidRDefault="0095756C" w:rsidP="0095756C">
      <w:pPr>
        <w:widowControl w:val="0"/>
        <w:ind w:left="-57" w:right="-57" w:firstLine="766"/>
      </w:pPr>
      <w:r w:rsidRPr="00CE76CF">
        <w:rPr>
          <w:szCs w:val="28"/>
        </w:rPr>
        <w:t xml:space="preserve">для </w:t>
      </w:r>
      <w:r w:rsidR="009A7BD8">
        <w:rPr>
          <w:szCs w:val="28"/>
        </w:rPr>
        <w:t>населённых</w:t>
      </w:r>
      <w:r w:rsidRPr="00CE76CF">
        <w:rPr>
          <w:szCs w:val="28"/>
        </w:rPr>
        <w:t xml:space="preserve"> пунктов </w:t>
      </w:r>
      <w:r w:rsidRPr="00CE76CF">
        <w:t xml:space="preserve">при численности населения населенного пункта до 20 тыс. человек </w:t>
      </w:r>
      <w:r w:rsidRPr="00CE76CF">
        <w:rPr>
          <w:szCs w:val="28"/>
        </w:rPr>
        <w:t>1,6</w:t>
      </w:r>
      <w:r w:rsidRPr="00CE76CF">
        <w:t xml:space="preserve"> </w:t>
      </w:r>
      <w:r w:rsidR="00986F07" w:rsidRPr="00CE76CF">
        <w:t>м</w:t>
      </w:r>
      <w:r w:rsidR="00986F07" w:rsidRPr="00986F07">
        <w:rPr>
          <w:vertAlign w:val="superscript"/>
        </w:rPr>
        <w:t>2</w:t>
      </w:r>
      <w:r w:rsidRPr="00CE76CF">
        <w:t xml:space="preserve"> территории на 1 </w:t>
      </w:r>
      <w:r w:rsidR="00986F07" w:rsidRPr="00CE76CF">
        <w:t>м</w:t>
      </w:r>
      <w:r w:rsidR="00986F07" w:rsidRPr="00986F07">
        <w:rPr>
          <w:vertAlign w:val="superscript"/>
        </w:rPr>
        <w:t>2</w:t>
      </w:r>
      <w:r w:rsidRPr="00CE76CF">
        <w:t xml:space="preserve"> жилого фонда (общей площади квартир).</w:t>
      </w:r>
    </w:p>
    <w:p w:rsidR="00F1735E" w:rsidRPr="00CE76CF" w:rsidRDefault="00A31812" w:rsidP="00F1735E">
      <w:pPr>
        <w:keepNext/>
        <w:numPr>
          <w:ilvl w:val="0"/>
          <w:numId w:val="28"/>
        </w:numPr>
        <w:spacing w:before="240" w:after="240"/>
        <w:outlineLvl w:val="0"/>
        <w:rPr>
          <w:rFonts w:eastAsia="Times New Roman" w:cs="Times New Roman"/>
          <w:b/>
          <w:bCs/>
          <w:kern w:val="32"/>
          <w:szCs w:val="32"/>
        </w:rPr>
      </w:pPr>
      <w:r w:rsidRPr="00CE76CF">
        <w:rPr>
          <w:rFonts w:eastAsia="Times New Roman" w:cs="Times New Roman"/>
          <w:b/>
          <w:bCs/>
          <w:kern w:val="32"/>
          <w:szCs w:val="32"/>
        </w:rPr>
        <w:t xml:space="preserve"> </w:t>
      </w:r>
      <w:bookmarkStart w:id="136" w:name="_Toc500422207"/>
      <w:r w:rsidR="00F1735E" w:rsidRPr="00CE76CF">
        <w:rPr>
          <w:rFonts w:eastAsia="Times New Roman" w:cs="Times New Roman"/>
          <w:b/>
          <w:bCs/>
          <w:kern w:val="32"/>
          <w:szCs w:val="32"/>
        </w:rPr>
        <w:t>Прогноз объёмов и структура нового жилищного строительства</w:t>
      </w:r>
      <w:bookmarkEnd w:id="136"/>
    </w:p>
    <w:p w:rsidR="00F1735E" w:rsidRDefault="00F1735E" w:rsidP="00F1735E">
      <w:pPr>
        <w:ind w:firstLine="709"/>
      </w:pPr>
      <w:r w:rsidRPr="00CE76CF">
        <w:t>Основой для расчета нового жилищного строительства являлась территория, отводимая для перспективного развития, с учетом ограничений ее параметров, обусловленных существующей ситуацией.</w:t>
      </w:r>
    </w:p>
    <w:p w:rsidR="003F27B3" w:rsidRDefault="003F27B3" w:rsidP="00F1735E">
      <w:pPr>
        <w:ind w:firstLine="709"/>
      </w:pPr>
      <w:r>
        <w:t xml:space="preserve">Необходимость нового жилищного строительства обусловлена наличием потенциальных рабочих мест (мест приложения труда) в связи размещением </w:t>
      </w:r>
      <w:r w:rsidRPr="004F1813">
        <w:t xml:space="preserve">на территории муниципального образования </w:t>
      </w:r>
      <w:r w:rsidRPr="00CE76CF">
        <w:t>Тельмановское сельское поселение инвестиционных площа</w:t>
      </w:r>
      <w:r>
        <w:t>док индустриальных парков, производств:</w:t>
      </w:r>
    </w:p>
    <w:p w:rsidR="003F27B3" w:rsidRDefault="003F27B3" w:rsidP="003F27B3">
      <w:pPr>
        <w:ind w:firstLine="709"/>
      </w:pPr>
      <w:r>
        <w:lastRenderedPageBreak/>
        <w:t>индустриальный парк «М10» «Тельмана»;</w:t>
      </w:r>
    </w:p>
    <w:p w:rsidR="003F27B3" w:rsidRDefault="003F27B3" w:rsidP="003F27B3">
      <w:pPr>
        <w:ind w:firstLine="709"/>
      </w:pPr>
      <w:r>
        <w:t>индустриальный парк «М10» «Пионер»;</w:t>
      </w:r>
    </w:p>
    <w:p w:rsidR="003F27B3" w:rsidRDefault="003F27B3" w:rsidP="003F27B3">
      <w:pPr>
        <w:ind w:firstLine="709"/>
      </w:pPr>
      <w:r>
        <w:t>индустриальный парк «М10» «Ям-Ижора».</w:t>
      </w:r>
    </w:p>
    <w:p w:rsidR="00F1735E" w:rsidRPr="00CE76CF" w:rsidRDefault="00F1735E" w:rsidP="00F1735E">
      <w:pPr>
        <w:ind w:firstLine="708"/>
      </w:pPr>
      <w:r w:rsidRPr="00CE76CF">
        <w:t xml:space="preserve">Генеральным планом предусмотрено существенное повышение эффективности использования и качества среды обитания, ранее освоенных территорий </w:t>
      </w:r>
      <w:r w:rsidR="009A7BD8">
        <w:t>населённых</w:t>
      </w:r>
      <w:r w:rsidRPr="00CE76CF">
        <w:t xml:space="preserve"> пунктов в составе муниципального образования. Архитектурно-планировочные решения генерального плана </w:t>
      </w:r>
      <w:r w:rsidR="00FB561F">
        <w:t>МО Тельмановское СП</w:t>
      </w:r>
      <w:r w:rsidRPr="00CE76CF">
        <w:t xml:space="preserve"> обеспечивают комплексное и взаимоувязанное развитие его территории, объектов жилого, общественно-делового и рекреационного назначения.</w:t>
      </w:r>
    </w:p>
    <w:p w:rsidR="00F1735E" w:rsidRPr="00CE76CF" w:rsidRDefault="00F1735E" w:rsidP="00F1735E">
      <w:pPr>
        <w:ind w:firstLine="708"/>
      </w:pPr>
      <w:r w:rsidRPr="00CE76CF">
        <w:t xml:space="preserve">Предусмотренные в генеральном плане территории под жилищное строительство ориентированы не только на улучшение жилищных условий жителей поселения, но также и на строительство жилья различной комфортности для </w:t>
      </w:r>
      <w:r w:rsidR="00BB4C20">
        <w:t>населения</w:t>
      </w:r>
      <w:r w:rsidRPr="00CE76CF">
        <w:t>.</w:t>
      </w:r>
    </w:p>
    <w:p w:rsidR="00F1735E" w:rsidRPr="00CE76CF" w:rsidRDefault="00F1735E" w:rsidP="00F1735E">
      <w:pPr>
        <w:ind w:firstLine="708"/>
      </w:pPr>
      <w:bookmarkStart w:id="137" w:name="_Hlk484701850"/>
      <w:r w:rsidRPr="00CE76CF">
        <w:t xml:space="preserve">Основными принципами стратегии в области жилищного строительства на территории </w:t>
      </w:r>
      <w:r w:rsidR="00FB561F">
        <w:t>МО Тельмановское СП</w:t>
      </w:r>
      <w:r w:rsidRPr="00CE76CF">
        <w:t xml:space="preserve"> являются:</w:t>
      </w:r>
    </w:p>
    <w:p w:rsidR="00F1735E" w:rsidRPr="00CE76CF" w:rsidRDefault="00F1735E" w:rsidP="00F1735E">
      <w:pPr>
        <w:ind w:firstLine="708"/>
      </w:pPr>
      <w:r w:rsidRPr="00CE76CF">
        <w:t xml:space="preserve">инженерная подготовка территорий для жилищного строительства; </w:t>
      </w:r>
    </w:p>
    <w:p w:rsidR="00F1735E" w:rsidRPr="00CE76CF" w:rsidRDefault="00F1735E" w:rsidP="00F1735E">
      <w:pPr>
        <w:ind w:firstLine="708"/>
      </w:pPr>
      <w:r w:rsidRPr="00CE76CF">
        <w:t xml:space="preserve">строительство жилья и связанная с ним социальная инфраструктура; </w:t>
      </w:r>
    </w:p>
    <w:p w:rsidR="00F1735E" w:rsidRPr="00CE76CF" w:rsidRDefault="00F1735E" w:rsidP="00F1735E">
      <w:pPr>
        <w:ind w:firstLine="708"/>
      </w:pPr>
      <w:r w:rsidRPr="00CE76CF">
        <w:t>достижение стабильного среднегодового показателя ввода жилой площади;</w:t>
      </w:r>
    </w:p>
    <w:p w:rsidR="00F1735E" w:rsidRPr="00CE76CF" w:rsidRDefault="00F1735E" w:rsidP="00F1735E">
      <w:pPr>
        <w:ind w:firstLine="708"/>
      </w:pPr>
      <w:r w:rsidRPr="00CE76CF">
        <w:t>достижение заявленных нормативов общей площади жилья;</w:t>
      </w:r>
    </w:p>
    <w:p w:rsidR="00F1735E" w:rsidRDefault="00F1735E" w:rsidP="00F1735E">
      <w:pPr>
        <w:ind w:firstLine="708"/>
      </w:pPr>
      <w:r w:rsidRPr="00CE76CF">
        <w:t>выполнение государственных обязательств по обеспечению жильем льготных категорий граждан.</w:t>
      </w:r>
    </w:p>
    <w:p w:rsidR="00D00884" w:rsidRPr="00CE76CF" w:rsidRDefault="00D00884" w:rsidP="00D00884">
      <w:pPr>
        <w:ind w:firstLine="708"/>
      </w:pPr>
      <w:r w:rsidRPr="00CE76CF">
        <w:t>При определении качественной структуры жилищного фонда учитывалось прогнозная социальная дифференциация населения, на основе прогноза изменения структуры занятости и демографической ситуации.</w:t>
      </w:r>
    </w:p>
    <w:p w:rsidR="00D00884" w:rsidRPr="00CE76CF" w:rsidRDefault="00D00884" w:rsidP="00D00884">
      <w:pPr>
        <w:ind w:firstLine="708"/>
      </w:pPr>
      <w:r w:rsidRPr="00CE76CF">
        <w:t xml:space="preserve">Соотношение типов жилья по его комфортности будет близко соответствовать структуре доходов: 55 % - жилье эконом-класса, 18 % - улучшенного качества и порядка 27 % - высоко комфортное жилье. </w:t>
      </w:r>
    </w:p>
    <w:p w:rsidR="00F1735E" w:rsidRPr="00CE76CF" w:rsidRDefault="00F1735E" w:rsidP="00F1735E">
      <w:pPr>
        <w:ind w:firstLine="708"/>
      </w:pPr>
      <w:r w:rsidRPr="00CE76CF">
        <w:rPr>
          <w:lang w:eastAsia="ru-RU"/>
        </w:rPr>
        <w:t xml:space="preserve">Генеральным планом предполагается увеличение обеспеченности населения жильем из расчета </w:t>
      </w:r>
      <w:r w:rsidRPr="00CE76CF">
        <w:t>общей площади на 1 человека и принимается:</w:t>
      </w:r>
    </w:p>
    <w:p w:rsidR="00F1735E" w:rsidRPr="00CE76CF" w:rsidRDefault="00F1735E" w:rsidP="00F1735E">
      <w:pPr>
        <w:ind w:firstLine="708"/>
      </w:pPr>
      <w:r w:rsidRPr="00CE76CF">
        <w:t xml:space="preserve">на </w:t>
      </w:r>
      <w:r w:rsidR="002C78DF">
        <w:t>первую</w:t>
      </w:r>
      <w:r w:rsidRPr="00CE76CF">
        <w:t xml:space="preserve"> очередь (</w:t>
      </w:r>
      <w:r w:rsidR="0042328B">
        <w:t>2027</w:t>
      </w:r>
      <w:r w:rsidR="00D3366B">
        <w:t xml:space="preserve"> </w:t>
      </w:r>
      <w:r w:rsidRPr="00CE76CF">
        <w:t>г.) – 35</w:t>
      </w:r>
      <w:r w:rsidR="0051150B">
        <w:t>,2</w:t>
      </w:r>
      <w:r w:rsidRPr="00CE76CF">
        <w:t xml:space="preserve"> м</w:t>
      </w:r>
      <w:r w:rsidRPr="00CE76CF">
        <w:rPr>
          <w:vertAlign w:val="superscript"/>
        </w:rPr>
        <w:t>2</w:t>
      </w:r>
      <w:r w:rsidRPr="00CE76CF">
        <w:t>/чел</w:t>
      </w:r>
      <w:r w:rsidR="00E06A77">
        <w:t>.</w:t>
      </w:r>
      <w:r w:rsidRPr="00CE76CF">
        <w:t>;</w:t>
      </w:r>
    </w:p>
    <w:p w:rsidR="00F1735E" w:rsidRDefault="00F1735E" w:rsidP="00F1735E">
      <w:pPr>
        <w:ind w:firstLine="708"/>
      </w:pPr>
      <w:r w:rsidRPr="00CE76CF">
        <w:t>на расчетный срок (</w:t>
      </w:r>
      <w:r w:rsidR="00F1080B" w:rsidRPr="00CE76CF">
        <w:t>2037</w:t>
      </w:r>
      <w:r w:rsidRPr="00CE76CF">
        <w:t xml:space="preserve"> г.) – </w:t>
      </w:r>
      <w:r w:rsidR="0051150B">
        <w:t>37,9</w:t>
      </w:r>
      <w:r w:rsidRPr="00CE76CF">
        <w:t xml:space="preserve"> м</w:t>
      </w:r>
      <w:r w:rsidRPr="00CE76CF">
        <w:rPr>
          <w:vertAlign w:val="superscript"/>
        </w:rPr>
        <w:t>2</w:t>
      </w:r>
      <w:r w:rsidRPr="00CE76CF">
        <w:t>/чел.</w:t>
      </w:r>
    </w:p>
    <w:p w:rsidR="00ED216F" w:rsidRPr="00CE76CF" w:rsidRDefault="001A645A" w:rsidP="00ED216F">
      <w:pPr>
        <w:spacing w:before="240"/>
        <w:ind w:firstLine="708"/>
      </w:pPr>
      <w:r w:rsidRPr="00CE76CF">
        <w:t xml:space="preserve">Развитие жилых территорий в пределах </w:t>
      </w:r>
      <w:r>
        <w:t>МО Тельмановское СП</w:t>
      </w:r>
      <w:r w:rsidRPr="00CE76CF">
        <w:t xml:space="preserve"> предусматривается в соответствии с нормативными требованиями обеспечения их объектами транспортной, инженерной и социальной инфраструктур. В пределах новых административных границ п. Тельмана предлагается развивать широкий спектр типов жилой застройки, включая индивидуальную застройку, доля территории под которую составит почти 58 % от всего предполагаемого прироста земель для нового строительства. Тем не менее, основное количество жителей будет проживать в многоквартирных зданиях (87 % от всего прироста населения).</w:t>
      </w:r>
      <w:r w:rsidR="00ED216F" w:rsidRPr="00ED216F">
        <w:t xml:space="preserve"> </w:t>
      </w:r>
      <w:r w:rsidR="00ED216F">
        <w:t>М</w:t>
      </w:r>
      <w:r w:rsidR="00ED216F" w:rsidRPr="00CE76CF">
        <w:t xml:space="preserve">алоэтажную </w:t>
      </w:r>
      <w:r w:rsidR="00ED216F">
        <w:t>и с</w:t>
      </w:r>
      <w:r w:rsidR="00ED216F" w:rsidRPr="00CE76CF">
        <w:t xml:space="preserve">реднеэтажную жилую застройку предлагается сконцентрировать в северо-восточной и </w:t>
      </w:r>
      <w:r w:rsidR="00ED216F">
        <w:lastRenderedPageBreak/>
        <w:t>юго-западной частях п. Тельмана, а также в новом микрорайоне на левом берегу р. Ижора.</w:t>
      </w:r>
      <w:r w:rsidR="00ED216F" w:rsidRPr="00CE76CF">
        <w:t xml:space="preserve"> </w:t>
      </w:r>
    </w:p>
    <w:p w:rsidR="00ED216F" w:rsidRPr="00CE76CF" w:rsidRDefault="00ED216F" w:rsidP="00ED216F">
      <w:pPr>
        <w:ind w:firstLine="708"/>
      </w:pPr>
      <w:r w:rsidRPr="00CE76CF">
        <w:t xml:space="preserve">Развитие планируемой жилой застройки предусматривается, прежде всего, на территориях, находящихся на данный момент в сельскохозяйственном обороте. Их выведение из состава земель сельскохозяйственного назначения должно производиться в соответствии с действующим законодательством.  </w:t>
      </w:r>
    </w:p>
    <w:p w:rsidR="00ED216F" w:rsidRPr="00CE76CF" w:rsidRDefault="00ED216F" w:rsidP="00ED216F">
      <w:pPr>
        <w:ind w:firstLine="708"/>
      </w:pPr>
      <w:r>
        <w:t>Изменение з</w:t>
      </w:r>
      <w:r w:rsidRPr="00CE76CF">
        <w:t>астройк</w:t>
      </w:r>
      <w:r>
        <w:t>и</w:t>
      </w:r>
      <w:r w:rsidRPr="00CE76CF">
        <w:t xml:space="preserve"> п. Войскорово</w:t>
      </w:r>
      <w:r>
        <w:t>, д. Пионер, д. Ям-Ижора</w:t>
      </w:r>
      <w:r w:rsidRPr="00CE76CF">
        <w:t xml:space="preserve"> не </w:t>
      </w:r>
      <w:r>
        <w:t>планируется</w:t>
      </w:r>
      <w:r w:rsidRPr="00CE76CF">
        <w:t>.</w:t>
      </w:r>
    </w:p>
    <w:p w:rsidR="00ED216F" w:rsidRPr="00CE76CF" w:rsidRDefault="00ED216F" w:rsidP="00ED216F">
      <w:pPr>
        <w:ind w:firstLine="708"/>
      </w:pPr>
      <w:r w:rsidRPr="00CE76CF">
        <w:t>На всех осваиваемых территориях развитие жилой застройки должно производиться на основе комплексного и устойчивого развития территории, с полным развитием социальной и транспортной инфраструктуры.</w:t>
      </w:r>
      <w:r w:rsidR="00C82DBD" w:rsidRPr="00C82DBD">
        <w:t xml:space="preserve"> </w:t>
      </w:r>
      <w:r w:rsidR="00C82DBD">
        <w:t>Устанавливаемая планировочная структура</w:t>
      </w:r>
      <w:r w:rsidR="00C82DBD" w:rsidRPr="00CE76CF">
        <w:t xml:space="preserve"> жилой застройки</w:t>
      </w:r>
      <w:r w:rsidR="00C82DBD">
        <w:t xml:space="preserve"> приведена в технико-экономических показателях.</w:t>
      </w:r>
    </w:p>
    <w:bookmarkEnd w:id="137"/>
    <w:p w:rsidR="001E59C7" w:rsidRPr="00CE76CF" w:rsidRDefault="001E59C7" w:rsidP="001E59C7">
      <w:pPr>
        <w:pStyle w:val="af7"/>
        <w:keepNext/>
        <w:jc w:val="right"/>
        <w:rPr>
          <w:b w:val="0"/>
          <w:sz w:val="28"/>
          <w:szCs w:val="28"/>
        </w:rPr>
      </w:pPr>
      <w:r w:rsidRPr="00CE76CF">
        <w:rPr>
          <w:b w:val="0"/>
          <w:sz w:val="28"/>
          <w:szCs w:val="28"/>
        </w:rPr>
        <w:t xml:space="preserve">Таблица </w:t>
      </w:r>
      <w:r>
        <w:rPr>
          <w:b w:val="0"/>
          <w:sz w:val="28"/>
          <w:szCs w:val="28"/>
        </w:rPr>
        <w:fldChar w:fldCharType="begin"/>
      </w:r>
      <w:r>
        <w:rPr>
          <w:b w:val="0"/>
          <w:sz w:val="28"/>
          <w:szCs w:val="28"/>
        </w:rPr>
        <w:instrText xml:space="preserve"> STYLEREF 1 \s </w:instrText>
      </w:r>
      <w:r>
        <w:rPr>
          <w:b w:val="0"/>
          <w:sz w:val="28"/>
          <w:szCs w:val="28"/>
        </w:rPr>
        <w:fldChar w:fldCharType="separate"/>
      </w:r>
      <w:r w:rsidR="00C82DBD">
        <w:rPr>
          <w:b w:val="0"/>
          <w:noProof/>
          <w:sz w:val="28"/>
          <w:szCs w:val="28"/>
        </w:rPr>
        <w:t>10.6</w:t>
      </w:r>
      <w:r>
        <w:rPr>
          <w:b w:val="0"/>
          <w:sz w:val="28"/>
          <w:szCs w:val="28"/>
        </w:rPr>
        <w:fldChar w:fldCharType="end"/>
      </w:r>
      <w:r>
        <w:rPr>
          <w:b w:val="0"/>
          <w:sz w:val="28"/>
          <w:szCs w:val="28"/>
        </w:rPr>
        <w:noBreakHyphen/>
      </w:r>
      <w:r>
        <w:rPr>
          <w:b w:val="0"/>
          <w:sz w:val="28"/>
          <w:szCs w:val="28"/>
        </w:rPr>
        <w:fldChar w:fldCharType="begin"/>
      </w:r>
      <w:r>
        <w:rPr>
          <w:b w:val="0"/>
          <w:sz w:val="28"/>
          <w:szCs w:val="28"/>
        </w:rPr>
        <w:instrText xml:space="preserve"> SEQ Таблица \* ARABIC \s 1 </w:instrText>
      </w:r>
      <w:r>
        <w:rPr>
          <w:b w:val="0"/>
          <w:sz w:val="28"/>
          <w:szCs w:val="28"/>
        </w:rPr>
        <w:fldChar w:fldCharType="separate"/>
      </w:r>
      <w:r w:rsidR="00C82DBD">
        <w:rPr>
          <w:b w:val="0"/>
          <w:noProof/>
          <w:sz w:val="28"/>
          <w:szCs w:val="28"/>
        </w:rPr>
        <w:t>1</w:t>
      </w:r>
      <w:r>
        <w:rPr>
          <w:b w:val="0"/>
          <w:sz w:val="28"/>
          <w:szCs w:val="28"/>
        </w:rPr>
        <w:fldChar w:fldCharType="end"/>
      </w:r>
    </w:p>
    <w:p w:rsidR="001E59C7" w:rsidRDefault="001E59C7" w:rsidP="00767E50">
      <w:pPr>
        <w:jc w:val="center"/>
      </w:pPr>
      <w:r w:rsidRPr="00CE76CF">
        <w:t>Структура жилой застройки</w:t>
      </w:r>
      <w:r>
        <w:t xml:space="preserve"> по видам жилой застройки</w:t>
      </w:r>
      <w:r w:rsidR="00767E50">
        <w:t>, тыс. м</w:t>
      </w:r>
      <w:r w:rsidR="00767E50" w:rsidRPr="00767E50">
        <w:rPr>
          <w:vertAlign w:val="superscript"/>
        </w:rPr>
        <w:t>2</w:t>
      </w:r>
    </w:p>
    <w:p w:rsidR="001E59C7" w:rsidRDefault="001E59C7" w:rsidP="001E59C7"/>
    <w:tbl>
      <w:tblPr>
        <w:tblW w:w="1035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6"/>
        <w:gridCol w:w="1805"/>
        <w:gridCol w:w="1496"/>
        <w:gridCol w:w="1625"/>
      </w:tblGrid>
      <w:tr w:rsidR="00D00884" w:rsidRPr="00CE76CF" w:rsidTr="00D00884">
        <w:trPr>
          <w:cantSplit/>
          <w:trHeight w:val="20"/>
          <w:tblHeader/>
        </w:trPr>
        <w:tc>
          <w:tcPr>
            <w:tcW w:w="5426" w:type="dxa"/>
            <w:shd w:val="clear" w:color="auto" w:fill="auto"/>
            <w:vAlign w:val="center"/>
          </w:tcPr>
          <w:p w:rsidR="00D00884" w:rsidRPr="00CE76CF" w:rsidRDefault="00D00884" w:rsidP="00D00884">
            <w:pPr>
              <w:jc w:val="center"/>
              <w:rPr>
                <w:bCs/>
              </w:rPr>
            </w:pPr>
            <w:r w:rsidRPr="00CE76CF">
              <w:rPr>
                <w:bCs/>
              </w:rPr>
              <w:t>Наименование</w:t>
            </w:r>
          </w:p>
        </w:tc>
        <w:tc>
          <w:tcPr>
            <w:tcW w:w="1805" w:type="dxa"/>
            <w:shd w:val="clear" w:color="auto" w:fill="auto"/>
            <w:vAlign w:val="center"/>
          </w:tcPr>
          <w:p w:rsidR="00D00884" w:rsidRPr="00CE76CF" w:rsidRDefault="00D00884" w:rsidP="00D00884">
            <w:pPr>
              <w:jc w:val="center"/>
              <w:rPr>
                <w:bCs/>
              </w:rPr>
            </w:pPr>
            <w:r w:rsidRPr="000B07AA">
              <w:rPr>
                <w:bCs/>
              </w:rPr>
              <w:t>Современное состояние (2016 г.)</w:t>
            </w:r>
          </w:p>
        </w:tc>
        <w:tc>
          <w:tcPr>
            <w:tcW w:w="1496" w:type="dxa"/>
            <w:shd w:val="clear" w:color="auto" w:fill="auto"/>
            <w:vAlign w:val="center"/>
          </w:tcPr>
          <w:p w:rsidR="00D00884" w:rsidRPr="00CE76CF" w:rsidRDefault="00D00884" w:rsidP="00D00884">
            <w:pPr>
              <w:jc w:val="center"/>
              <w:rPr>
                <w:bCs/>
              </w:rPr>
            </w:pPr>
            <w:r>
              <w:rPr>
                <w:bCs/>
              </w:rPr>
              <w:t xml:space="preserve">Первая </w:t>
            </w:r>
            <w:r w:rsidRPr="00CE76CF">
              <w:rPr>
                <w:bCs/>
              </w:rPr>
              <w:t>очередь (</w:t>
            </w:r>
            <w:r>
              <w:rPr>
                <w:bCs/>
              </w:rPr>
              <w:t>2027</w:t>
            </w:r>
            <w:r w:rsidRPr="00CE76CF">
              <w:rPr>
                <w:bCs/>
              </w:rPr>
              <w:t xml:space="preserve"> г.)</w:t>
            </w:r>
          </w:p>
        </w:tc>
        <w:tc>
          <w:tcPr>
            <w:tcW w:w="1625" w:type="dxa"/>
            <w:shd w:val="clear" w:color="auto" w:fill="auto"/>
            <w:vAlign w:val="center"/>
          </w:tcPr>
          <w:p w:rsidR="00D00884" w:rsidRPr="00CE76CF" w:rsidRDefault="00D00884" w:rsidP="00D00884">
            <w:pPr>
              <w:jc w:val="center"/>
              <w:rPr>
                <w:bCs/>
              </w:rPr>
            </w:pPr>
            <w:r w:rsidRPr="00CE76CF">
              <w:rPr>
                <w:bCs/>
              </w:rPr>
              <w:t xml:space="preserve">Расчетный срок </w:t>
            </w:r>
          </w:p>
          <w:p w:rsidR="00D00884" w:rsidRPr="00CE76CF" w:rsidRDefault="00D00884" w:rsidP="00D00884">
            <w:pPr>
              <w:jc w:val="center"/>
              <w:rPr>
                <w:bCs/>
              </w:rPr>
            </w:pPr>
            <w:r w:rsidRPr="00CE76CF">
              <w:rPr>
                <w:bCs/>
              </w:rPr>
              <w:t>(2037 г.)</w:t>
            </w:r>
          </w:p>
        </w:tc>
      </w:tr>
      <w:tr w:rsidR="00C82DBD" w:rsidRPr="00CE76CF" w:rsidTr="00C82DBD">
        <w:trPr>
          <w:cantSplit/>
          <w:trHeight w:val="242"/>
        </w:trPr>
        <w:tc>
          <w:tcPr>
            <w:tcW w:w="5426" w:type="dxa"/>
            <w:shd w:val="clear" w:color="auto" w:fill="auto"/>
            <w:vAlign w:val="bottom"/>
          </w:tcPr>
          <w:p w:rsidR="00C82DBD" w:rsidRPr="00CE76CF" w:rsidRDefault="00C82DBD" w:rsidP="00C82DBD">
            <w:r>
              <w:t>Индивидуальные жилые дома</w:t>
            </w:r>
          </w:p>
        </w:tc>
        <w:tc>
          <w:tcPr>
            <w:tcW w:w="1805" w:type="dxa"/>
            <w:tcBorders>
              <w:top w:val="single" w:sz="4" w:space="0" w:color="auto"/>
              <w:left w:val="single" w:sz="4" w:space="0" w:color="auto"/>
              <w:bottom w:val="single" w:sz="4" w:space="0" w:color="auto"/>
              <w:right w:val="single" w:sz="4" w:space="0" w:color="auto"/>
            </w:tcBorders>
            <w:shd w:val="clear" w:color="auto" w:fill="auto"/>
          </w:tcPr>
          <w:p w:rsidR="00C82DBD" w:rsidRDefault="00C82DBD" w:rsidP="00C82DBD">
            <w:pPr>
              <w:jc w:val="center"/>
              <w:rPr>
                <w:color w:val="000000"/>
                <w:szCs w:val="28"/>
              </w:rPr>
            </w:pPr>
            <w:r>
              <w:rPr>
                <w:color w:val="000000"/>
                <w:szCs w:val="28"/>
              </w:rPr>
              <w:t>110,38</w:t>
            </w:r>
          </w:p>
        </w:tc>
        <w:tc>
          <w:tcPr>
            <w:tcW w:w="1496" w:type="dxa"/>
            <w:tcBorders>
              <w:top w:val="nil"/>
              <w:left w:val="nil"/>
              <w:bottom w:val="single" w:sz="8" w:space="0" w:color="auto"/>
              <w:right w:val="single" w:sz="8" w:space="0" w:color="auto"/>
            </w:tcBorders>
            <w:shd w:val="clear" w:color="auto" w:fill="auto"/>
          </w:tcPr>
          <w:p w:rsidR="00C82DBD" w:rsidRDefault="00C82DBD" w:rsidP="00C82DBD">
            <w:pPr>
              <w:jc w:val="center"/>
              <w:rPr>
                <w:color w:val="000000"/>
                <w:szCs w:val="28"/>
              </w:rPr>
            </w:pPr>
            <w:r>
              <w:rPr>
                <w:color w:val="000000"/>
                <w:szCs w:val="28"/>
              </w:rPr>
              <w:t>120,91</w:t>
            </w:r>
          </w:p>
        </w:tc>
        <w:tc>
          <w:tcPr>
            <w:tcW w:w="1625" w:type="dxa"/>
            <w:tcBorders>
              <w:top w:val="nil"/>
              <w:left w:val="nil"/>
              <w:bottom w:val="single" w:sz="8" w:space="0" w:color="auto"/>
              <w:right w:val="single" w:sz="8" w:space="0" w:color="auto"/>
            </w:tcBorders>
            <w:shd w:val="clear" w:color="auto" w:fill="auto"/>
          </w:tcPr>
          <w:p w:rsidR="00C82DBD" w:rsidRDefault="00C82DBD" w:rsidP="00C82DBD">
            <w:pPr>
              <w:jc w:val="center"/>
              <w:rPr>
                <w:color w:val="000000"/>
                <w:szCs w:val="28"/>
              </w:rPr>
            </w:pPr>
            <w:r>
              <w:rPr>
                <w:color w:val="000000"/>
                <w:szCs w:val="28"/>
              </w:rPr>
              <w:t>136,70</w:t>
            </w:r>
          </w:p>
        </w:tc>
      </w:tr>
      <w:tr w:rsidR="00C82DBD" w:rsidRPr="00CE76CF" w:rsidTr="00C82DBD">
        <w:trPr>
          <w:cantSplit/>
          <w:trHeight w:val="242"/>
        </w:trPr>
        <w:tc>
          <w:tcPr>
            <w:tcW w:w="5426" w:type="dxa"/>
            <w:shd w:val="clear" w:color="auto" w:fill="auto"/>
            <w:vAlign w:val="bottom"/>
          </w:tcPr>
          <w:p w:rsidR="00C82DBD" w:rsidRPr="00492795" w:rsidRDefault="00C82DBD" w:rsidP="00C82DBD">
            <w:r>
              <w:t>Малоэтажные жилые дома</w:t>
            </w:r>
          </w:p>
        </w:tc>
        <w:tc>
          <w:tcPr>
            <w:tcW w:w="1805" w:type="dxa"/>
            <w:tcBorders>
              <w:top w:val="nil"/>
              <w:left w:val="single" w:sz="4" w:space="0" w:color="auto"/>
              <w:bottom w:val="single" w:sz="4" w:space="0" w:color="auto"/>
              <w:right w:val="single" w:sz="4" w:space="0" w:color="auto"/>
            </w:tcBorders>
            <w:shd w:val="clear" w:color="auto" w:fill="auto"/>
          </w:tcPr>
          <w:p w:rsidR="00C82DBD" w:rsidRDefault="00C82DBD" w:rsidP="00C82DBD">
            <w:pPr>
              <w:jc w:val="center"/>
              <w:rPr>
                <w:color w:val="000000"/>
                <w:szCs w:val="28"/>
              </w:rPr>
            </w:pPr>
            <w:r>
              <w:rPr>
                <w:color w:val="000000"/>
                <w:szCs w:val="28"/>
              </w:rPr>
              <w:t>29,98</w:t>
            </w:r>
          </w:p>
        </w:tc>
        <w:tc>
          <w:tcPr>
            <w:tcW w:w="1496" w:type="dxa"/>
            <w:tcBorders>
              <w:top w:val="nil"/>
              <w:left w:val="nil"/>
              <w:bottom w:val="single" w:sz="8" w:space="0" w:color="auto"/>
              <w:right w:val="single" w:sz="8" w:space="0" w:color="auto"/>
            </w:tcBorders>
            <w:shd w:val="clear" w:color="auto" w:fill="auto"/>
          </w:tcPr>
          <w:p w:rsidR="00C82DBD" w:rsidRDefault="00C82DBD" w:rsidP="00C82DBD">
            <w:pPr>
              <w:jc w:val="center"/>
              <w:rPr>
                <w:color w:val="000000"/>
                <w:szCs w:val="28"/>
              </w:rPr>
            </w:pPr>
            <w:r>
              <w:rPr>
                <w:color w:val="000000"/>
                <w:szCs w:val="28"/>
              </w:rPr>
              <w:t>70,60</w:t>
            </w:r>
          </w:p>
        </w:tc>
        <w:tc>
          <w:tcPr>
            <w:tcW w:w="1625" w:type="dxa"/>
            <w:tcBorders>
              <w:top w:val="nil"/>
              <w:left w:val="nil"/>
              <w:bottom w:val="single" w:sz="8" w:space="0" w:color="auto"/>
              <w:right w:val="single" w:sz="8" w:space="0" w:color="auto"/>
            </w:tcBorders>
            <w:shd w:val="clear" w:color="auto" w:fill="auto"/>
          </w:tcPr>
          <w:p w:rsidR="00C82DBD" w:rsidRDefault="00C82DBD" w:rsidP="00C82DBD">
            <w:pPr>
              <w:jc w:val="center"/>
              <w:rPr>
                <w:color w:val="000000"/>
                <w:szCs w:val="28"/>
              </w:rPr>
            </w:pPr>
            <w:r>
              <w:rPr>
                <w:color w:val="000000"/>
                <w:szCs w:val="28"/>
              </w:rPr>
              <w:t>131,53</w:t>
            </w:r>
          </w:p>
        </w:tc>
      </w:tr>
      <w:tr w:rsidR="00C82DBD" w:rsidRPr="00CE76CF" w:rsidTr="00C82DBD">
        <w:trPr>
          <w:cantSplit/>
          <w:trHeight w:val="20"/>
        </w:trPr>
        <w:tc>
          <w:tcPr>
            <w:tcW w:w="5426" w:type="dxa"/>
            <w:shd w:val="clear" w:color="auto" w:fill="auto"/>
            <w:vAlign w:val="bottom"/>
          </w:tcPr>
          <w:p w:rsidR="00C82DBD" w:rsidRPr="00CE76CF" w:rsidRDefault="00C82DBD" w:rsidP="00C82DBD">
            <w:r>
              <w:t>Среднеэтажные жилые дома</w:t>
            </w:r>
          </w:p>
        </w:tc>
        <w:tc>
          <w:tcPr>
            <w:tcW w:w="1805" w:type="dxa"/>
            <w:tcBorders>
              <w:top w:val="nil"/>
              <w:left w:val="single" w:sz="4" w:space="0" w:color="auto"/>
              <w:bottom w:val="single" w:sz="4" w:space="0" w:color="auto"/>
              <w:right w:val="single" w:sz="4" w:space="0" w:color="auto"/>
            </w:tcBorders>
            <w:shd w:val="clear" w:color="auto" w:fill="auto"/>
          </w:tcPr>
          <w:p w:rsidR="00C82DBD" w:rsidRDefault="00C82DBD" w:rsidP="00C82DBD">
            <w:pPr>
              <w:jc w:val="center"/>
              <w:rPr>
                <w:color w:val="000000"/>
                <w:szCs w:val="28"/>
              </w:rPr>
            </w:pPr>
            <w:r>
              <w:rPr>
                <w:color w:val="000000"/>
                <w:szCs w:val="28"/>
              </w:rPr>
              <w:t>91,08</w:t>
            </w:r>
          </w:p>
        </w:tc>
        <w:tc>
          <w:tcPr>
            <w:tcW w:w="1496" w:type="dxa"/>
            <w:tcBorders>
              <w:top w:val="nil"/>
              <w:left w:val="nil"/>
              <w:bottom w:val="single" w:sz="8" w:space="0" w:color="auto"/>
              <w:right w:val="single" w:sz="8" w:space="0" w:color="auto"/>
            </w:tcBorders>
            <w:shd w:val="clear" w:color="auto" w:fill="auto"/>
          </w:tcPr>
          <w:p w:rsidR="00C82DBD" w:rsidRDefault="00C82DBD" w:rsidP="00C82DBD">
            <w:pPr>
              <w:jc w:val="center"/>
              <w:rPr>
                <w:color w:val="000000"/>
                <w:szCs w:val="28"/>
              </w:rPr>
            </w:pPr>
            <w:r>
              <w:rPr>
                <w:color w:val="000000"/>
                <w:szCs w:val="28"/>
              </w:rPr>
              <w:t>299,08</w:t>
            </w:r>
          </w:p>
        </w:tc>
        <w:tc>
          <w:tcPr>
            <w:tcW w:w="1625" w:type="dxa"/>
            <w:tcBorders>
              <w:top w:val="nil"/>
              <w:left w:val="nil"/>
              <w:bottom w:val="single" w:sz="8" w:space="0" w:color="auto"/>
              <w:right w:val="single" w:sz="8" w:space="0" w:color="auto"/>
            </w:tcBorders>
            <w:shd w:val="clear" w:color="auto" w:fill="auto"/>
          </w:tcPr>
          <w:p w:rsidR="00C82DBD" w:rsidRDefault="00C82DBD" w:rsidP="00C82DBD">
            <w:pPr>
              <w:jc w:val="center"/>
              <w:rPr>
                <w:color w:val="000000"/>
                <w:szCs w:val="28"/>
              </w:rPr>
            </w:pPr>
            <w:r>
              <w:rPr>
                <w:color w:val="000000"/>
                <w:szCs w:val="28"/>
              </w:rPr>
              <w:t>611,06</w:t>
            </w:r>
          </w:p>
        </w:tc>
      </w:tr>
      <w:tr w:rsidR="00C82DBD" w:rsidRPr="00CE76CF" w:rsidTr="00C82DBD">
        <w:trPr>
          <w:cantSplit/>
          <w:trHeight w:val="20"/>
        </w:trPr>
        <w:tc>
          <w:tcPr>
            <w:tcW w:w="5426" w:type="dxa"/>
            <w:shd w:val="clear" w:color="auto" w:fill="auto"/>
            <w:vAlign w:val="bottom"/>
          </w:tcPr>
          <w:p w:rsidR="00C82DBD" w:rsidRPr="00CE76CF" w:rsidRDefault="00C82DBD" w:rsidP="00C82DBD">
            <w:r>
              <w:t>Многоэтажные жилые дома</w:t>
            </w:r>
          </w:p>
        </w:tc>
        <w:tc>
          <w:tcPr>
            <w:tcW w:w="1805" w:type="dxa"/>
            <w:tcBorders>
              <w:top w:val="nil"/>
              <w:left w:val="single" w:sz="4" w:space="0" w:color="auto"/>
              <w:bottom w:val="single" w:sz="4" w:space="0" w:color="auto"/>
              <w:right w:val="single" w:sz="4" w:space="0" w:color="auto"/>
            </w:tcBorders>
            <w:shd w:val="clear" w:color="auto" w:fill="auto"/>
          </w:tcPr>
          <w:p w:rsidR="00C82DBD" w:rsidRDefault="00C82DBD" w:rsidP="00C82DBD">
            <w:pPr>
              <w:jc w:val="center"/>
              <w:rPr>
                <w:color w:val="000000"/>
                <w:szCs w:val="28"/>
              </w:rPr>
            </w:pPr>
            <w:r>
              <w:rPr>
                <w:color w:val="000000"/>
                <w:szCs w:val="28"/>
              </w:rPr>
              <w:t>243,65</w:t>
            </w:r>
          </w:p>
        </w:tc>
        <w:tc>
          <w:tcPr>
            <w:tcW w:w="1496" w:type="dxa"/>
            <w:tcBorders>
              <w:top w:val="nil"/>
              <w:left w:val="nil"/>
              <w:bottom w:val="single" w:sz="8" w:space="0" w:color="auto"/>
              <w:right w:val="single" w:sz="8" w:space="0" w:color="auto"/>
            </w:tcBorders>
            <w:shd w:val="clear" w:color="auto" w:fill="auto"/>
          </w:tcPr>
          <w:p w:rsidR="00C82DBD" w:rsidRDefault="00C82DBD" w:rsidP="00C82DBD">
            <w:pPr>
              <w:jc w:val="center"/>
              <w:rPr>
                <w:color w:val="000000"/>
                <w:szCs w:val="28"/>
              </w:rPr>
            </w:pPr>
            <w:r>
              <w:rPr>
                <w:color w:val="000000"/>
                <w:szCs w:val="28"/>
              </w:rPr>
              <w:t>243,65</w:t>
            </w:r>
          </w:p>
        </w:tc>
        <w:tc>
          <w:tcPr>
            <w:tcW w:w="1625" w:type="dxa"/>
            <w:tcBorders>
              <w:top w:val="nil"/>
              <w:left w:val="nil"/>
              <w:bottom w:val="single" w:sz="8" w:space="0" w:color="auto"/>
              <w:right w:val="single" w:sz="8" w:space="0" w:color="auto"/>
            </w:tcBorders>
            <w:shd w:val="clear" w:color="auto" w:fill="auto"/>
          </w:tcPr>
          <w:p w:rsidR="00C82DBD" w:rsidRDefault="00C82DBD" w:rsidP="00C82DBD">
            <w:pPr>
              <w:jc w:val="center"/>
              <w:rPr>
                <w:color w:val="000000"/>
                <w:szCs w:val="28"/>
              </w:rPr>
            </w:pPr>
            <w:r>
              <w:rPr>
                <w:color w:val="000000"/>
                <w:szCs w:val="28"/>
              </w:rPr>
              <w:t>243,65</w:t>
            </w:r>
          </w:p>
        </w:tc>
      </w:tr>
      <w:tr w:rsidR="00C82DBD" w:rsidRPr="00CE76CF" w:rsidTr="00C82DBD">
        <w:trPr>
          <w:cantSplit/>
          <w:trHeight w:val="20"/>
        </w:trPr>
        <w:tc>
          <w:tcPr>
            <w:tcW w:w="5426" w:type="dxa"/>
            <w:shd w:val="clear" w:color="auto" w:fill="auto"/>
            <w:vAlign w:val="bottom"/>
          </w:tcPr>
          <w:p w:rsidR="00C82DBD" w:rsidRDefault="00C82DBD" w:rsidP="00C82DBD">
            <w:r>
              <w:t>Итого</w:t>
            </w:r>
          </w:p>
        </w:tc>
        <w:tc>
          <w:tcPr>
            <w:tcW w:w="1805" w:type="dxa"/>
            <w:tcBorders>
              <w:top w:val="nil"/>
              <w:left w:val="nil"/>
              <w:bottom w:val="single" w:sz="8" w:space="0" w:color="auto"/>
              <w:right w:val="single" w:sz="8" w:space="0" w:color="auto"/>
            </w:tcBorders>
            <w:shd w:val="clear" w:color="auto" w:fill="auto"/>
          </w:tcPr>
          <w:p w:rsidR="00C82DBD" w:rsidRDefault="00C82DBD" w:rsidP="00C82DBD">
            <w:pPr>
              <w:jc w:val="center"/>
              <w:rPr>
                <w:color w:val="000000"/>
                <w:szCs w:val="28"/>
              </w:rPr>
            </w:pPr>
            <w:r>
              <w:rPr>
                <w:color w:val="000000"/>
                <w:szCs w:val="28"/>
              </w:rPr>
              <w:t>475,13</w:t>
            </w:r>
          </w:p>
        </w:tc>
        <w:tc>
          <w:tcPr>
            <w:tcW w:w="1496" w:type="dxa"/>
            <w:tcBorders>
              <w:top w:val="nil"/>
              <w:left w:val="nil"/>
              <w:bottom w:val="single" w:sz="8" w:space="0" w:color="auto"/>
              <w:right w:val="single" w:sz="8" w:space="0" w:color="auto"/>
            </w:tcBorders>
            <w:shd w:val="clear" w:color="auto" w:fill="auto"/>
          </w:tcPr>
          <w:p w:rsidR="00C82DBD" w:rsidRDefault="00C82DBD" w:rsidP="00C82DBD">
            <w:pPr>
              <w:jc w:val="center"/>
              <w:rPr>
                <w:color w:val="000000"/>
                <w:szCs w:val="28"/>
              </w:rPr>
            </w:pPr>
            <w:r>
              <w:rPr>
                <w:color w:val="000000"/>
                <w:szCs w:val="28"/>
              </w:rPr>
              <w:t>734,27</w:t>
            </w:r>
          </w:p>
        </w:tc>
        <w:tc>
          <w:tcPr>
            <w:tcW w:w="1625" w:type="dxa"/>
            <w:tcBorders>
              <w:top w:val="nil"/>
              <w:left w:val="nil"/>
              <w:bottom w:val="single" w:sz="8" w:space="0" w:color="auto"/>
              <w:right w:val="single" w:sz="8" w:space="0" w:color="auto"/>
            </w:tcBorders>
            <w:shd w:val="clear" w:color="auto" w:fill="auto"/>
          </w:tcPr>
          <w:p w:rsidR="00C82DBD" w:rsidRDefault="00C82DBD" w:rsidP="00C82DBD">
            <w:pPr>
              <w:jc w:val="center"/>
              <w:rPr>
                <w:color w:val="000000"/>
                <w:szCs w:val="28"/>
              </w:rPr>
            </w:pPr>
            <w:r>
              <w:rPr>
                <w:color w:val="000000"/>
                <w:szCs w:val="28"/>
              </w:rPr>
              <w:t>1122,98</w:t>
            </w:r>
          </w:p>
        </w:tc>
      </w:tr>
    </w:tbl>
    <w:p w:rsidR="001E59C7" w:rsidRPr="001E59C7" w:rsidRDefault="001E59C7" w:rsidP="001E59C7">
      <w:pPr>
        <w:rPr>
          <w:lang w:eastAsia="ru-RU"/>
        </w:rPr>
      </w:pPr>
    </w:p>
    <w:p w:rsidR="00036951" w:rsidRPr="00CE76CF" w:rsidRDefault="00036951" w:rsidP="00036951">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C82DBD">
        <w:rPr>
          <w:b w:val="0"/>
          <w:noProof/>
          <w:sz w:val="28"/>
          <w:szCs w:val="28"/>
        </w:rPr>
        <w:t>10.6</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C82DBD">
        <w:rPr>
          <w:b w:val="0"/>
          <w:noProof/>
          <w:sz w:val="28"/>
          <w:szCs w:val="28"/>
        </w:rPr>
        <w:t>2</w:t>
      </w:r>
      <w:r w:rsidR="00C033DE">
        <w:rPr>
          <w:b w:val="0"/>
          <w:sz w:val="28"/>
          <w:szCs w:val="28"/>
        </w:rPr>
        <w:fldChar w:fldCharType="end"/>
      </w:r>
    </w:p>
    <w:p w:rsidR="00F1735E" w:rsidRPr="00CE76CF" w:rsidRDefault="00F1735E" w:rsidP="00F1735E">
      <w:pPr>
        <w:spacing w:after="240"/>
        <w:jc w:val="center"/>
        <w:rPr>
          <w:iCs/>
        </w:rPr>
      </w:pPr>
      <w:r w:rsidRPr="00CE76CF">
        <w:t>Расчет объемов нового жилищного строительства</w:t>
      </w:r>
    </w:p>
    <w:tbl>
      <w:tblPr>
        <w:tblW w:w="1042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2"/>
        <w:gridCol w:w="2126"/>
        <w:gridCol w:w="1525"/>
        <w:gridCol w:w="1636"/>
      </w:tblGrid>
      <w:tr w:rsidR="00D00884" w:rsidRPr="00CE76CF" w:rsidTr="00D00884">
        <w:trPr>
          <w:cantSplit/>
          <w:trHeight w:val="20"/>
          <w:tblHeader/>
        </w:trPr>
        <w:tc>
          <w:tcPr>
            <w:tcW w:w="5142" w:type="dxa"/>
            <w:shd w:val="clear" w:color="auto" w:fill="auto"/>
            <w:vAlign w:val="center"/>
          </w:tcPr>
          <w:p w:rsidR="00D00884" w:rsidRPr="00CE76CF" w:rsidRDefault="00D00884" w:rsidP="00D00884">
            <w:pPr>
              <w:jc w:val="center"/>
              <w:rPr>
                <w:bCs/>
              </w:rPr>
            </w:pPr>
            <w:bookmarkStart w:id="138" w:name="_Hlk491642128"/>
            <w:r w:rsidRPr="00CE76CF">
              <w:rPr>
                <w:bCs/>
              </w:rPr>
              <w:t>Наименование</w:t>
            </w:r>
          </w:p>
        </w:tc>
        <w:tc>
          <w:tcPr>
            <w:tcW w:w="2126" w:type="dxa"/>
            <w:shd w:val="clear" w:color="auto" w:fill="auto"/>
            <w:vAlign w:val="center"/>
          </w:tcPr>
          <w:p w:rsidR="00D00884" w:rsidRPr="00CE76CF" w:rsidRDefault="00D00884" w:rsidP="00D00884">
            <w:pPr>
              <w:jc w:val="center"/>
              <w:rPr>
                <w:bCs/>
              </w:rPr>
            </w:pPr>
            <w:r w:rsidRPr="000B07AA">
              <w:rPr>
                <w:bCs/>
              </w:rPr>
              <w:t>Современное состояние (2016 г.)</w:t>
            </w:r>
          </w:p>
        </w:tc>
        <w:tc>
          <w:tcPr>
            <w:tcW w:w="1525" w:type="dxa"/>
            <w:shd w:val="clear" w:color="auto" w:fill="auto"/>
            <w:vAlign w:val="center"/>
          </w:tcPr>
          <w:p w:rsidR="00D00884" w:rsidRPr="00CE76CF" w:rsidRDefault="00D00884" w:rsidP="00D00884">
            <w:pPr>
              <w:jc w:val="center"/>
              <w:rPr>
                <w:bCs/>
              </w:rPr>
            </w:pPr>
            <w:r>
              <w:rPr>
                <w:bCs/>
              </w:rPr>
              <w:t xml:space="preserve">Первая </w:t>
            </w:r>
            <w:r w:rsidRPr="00CE76CF">
              <w:rPr>
                <w:bCs/>
              </w:rPr>
              <w:t>очередь (</w:t>
            </w:r>
            <w:r>
              <w:rPr>
                <w:bCs/>
              </w:rPr>
              <w:t>2027</w:t>
            </w:r>
            <w:r w:rsidRPr="00CE76CF">
              <w:rPr>
                <w:bCs/>
              </w:rPr>
              <w:t xml:space="preserve"> г.)</w:t>
            </w:r>
          </w:p>
        </w:tc>
        <w:tc>
          <w:tcPr>
            <w:tcW w:w="1636" w:type="dxa"/>
            <w:shd w:val="clear" w:color="auto" w:fill="auto"/>
            <w:vAlign w:val="center"/>
          </w:tcPr>
          <w:p w:rsidR="00D00884" w:rsidRPr="00CE76CF" w:rsidRDefault="00D00884" w:rsidP="00D00884">
            <w:pPr>
              <w:jc w:val="center"/>
              <w:rPr>
                <w:bCs/>
              </w:rPr>
            </w:pPr>
            <w:r w:rsidRPr="00CE76CF">
              <w:rPr>
                <w:bCs/>
              </w:rPr>
              <w:t xml:space="preserve">Расчетный срок </w:t>
            </w:r>
          </w:p>
          <w:p w:rsidR="00D00884" w:rsidRPr="00CE76CF" w:rsidRDefault="00D00884" w:rsidP="00D00884">
            <w:pPr>
              <w:jc w:val="center"/>
              <w:rPr>
                <w:bCs/>
              </w:rPr>
            </w:pPr>
            <w:r w:rsidRPr="00CE76CF">
              <w:rPr>
                <w:bCs/>
              </w:rPr>
              <w:t>(2037 г.)</w:t>
            </w:r>
          </w:p>
        </w:tc>
      </w:tr>
      <w:tr w:rsidR="00C82DBD" w:rsidRPr="00CE76CF" w:rsidTr="00D00884">
        <w:trPr>
          <w:cantSplit/>
          <w:trHeight w:val="242"/>
        </w:trPr>
        <w:tc>
          <w:tcPr>
            <w:tcW w:w="5142" w:type="dxa"/>
            <w:shd w:val="clear" w:color="auto" w:fill="auto"/>
            <w:vAlign w:val="bottom"/>
          </w:tcPr>
          <w:p w:rsidR="00C82DBD" w:rsidRPr="00CE76CF" w:rsidRDefault="00C82DBD" w:rsidP="00C82DBD">
            <w:r w:rsidRPr="00CE76CF">
              <w:t>Численно</w:t>
            </w:r>
            <w:r>
              <w:t xml:space="preserve">сть постоянного населения, </w:t>
            </w:r>
            <w:r w:rsidRPr="00CE76CF">
              <w:t>чел.</w:t>
            </w:r>
          </w:p>
        </w:tc>
        <w:tc>
          <w:tcPr>
            <w:tcW w:w="2126" w:type="dxa"/>
            <w:tcBorders>
              <w:top w:val="nil"/>
              <w:left w:val="nil"/>
              <w:bottom w:val="single" w:sz="8" w:space="0" w:color="auto"/>
              <w:right w:val="single" w:sz="8" w:space="0" w:color="auto"/>
            </w:tcBorders>
            <w:shd w:val="clear" w:color="auto" w:fill="auto"/>
            <w:vAlign w:val="center"/>
          </w:tcPr>
          <w:p w:rsidR="00C82DBD" w:rsidRDefault="00C82DBD" w:rsidP="00C82DBD">
            <w:pPr>
              <w:jc w:val="center"/>
              <w:rPr>
                <w:color w:val="000000"/>
                <w:sz w:val="24"/>
              </w:rPr>
            </w:pPr>
            <w:r>
              <w:rPr>
                <w:color w:val="000000"/>
              </w:rPr>
              <w:t>14214</w:t>
            </w:r>
          </w:p>
        </w:tc>
        <w:tc>
          <w:tcPr>
            <w:tcW w:w="1525" w:type="dxa"/>
            <w:tcBorders>
              <w:top w:val="nil"/>
              <w:left w:val="nil"/>
              <w:bottom w:val="single" w:sz="8" w:space="0" w:color="auto"/>
              <w:right w:val="single" w:sz="8" w:space="0" w:color="000000"/>
            </w:tcBorders>
            <w:shd w:val="clear" w:color="auto" w:fill="auto"/>
            <w:vAlign w:val="center"/>
          </w:tcPr>
          <w:p w:rsidR="00C82DBD" w:rsidRDefault="00C82DBD" w:rsidP="00C82DBD">
            <w:pPr>
              <w:jc w:val="center"/>
              <w:rPr>
                <w:color w:val="000000"/>
              </w:rPr>
            </w:pPr>
            <w:r>
              <w:rPr>
                <w:color w:val="000000"/>
              </w:rPr>
              <w:t>20884</w:t>
            </w:r>
          </w:p>
        </w:tc>
        <w:tc>
          <w:tcPr>
            <w:tcW w:w="1636" w:type="dxa"/>
            <w:tcBorders>
              <w:top w:val="nil"/>
              <w:left w:val="nil"/>
              <w:bottom w:val="single" w:sz="8" w:space="0" w:color="auto"/>
              <w:right w:val="single" w:sz="8" w:space="0" w:color="auto"/>
            </w:tcBorders>
            <w:shd w:val="clear" w:color="auto" w:fill="auto"/>
            <w:vAlign w:val="center"/>
          </w:tcPr>
          <w:p w:rsidR="00C82DBD" w:rsidRDefault="00C82DBD" w:rsidP="00C82DBD">
            <w:pPr>
              <w:jc w:val="center"/>
              <w:rPr>
                <w:color w:val="000000"/>
              </w:rPr>
            </w:pPr>
            <w:r>
              <w:rPr>
                <w:color w:val="000000"/>
              </w:rPr>
              <w:t>29639</w:t>
            </w:r>
          </w:p>
        </w:tc>
      </w:tr>
      <w:tr w:rsidR="00C82DBD" w:rsidRPr="00CE76CF" w:rsidTr="00D00884">
        <w:trPr>
          <w:cantSplit/>
          <w:trHeight w:val="20"/>
        </w:trPr>
        <w:tc>
          <w:tcPr>
            <w:tcW w:w="5142" w:type="dxa"/>
            <w:shd w:val="clear" w:color="auto" w:fill="auto"/>
            <w:vAlign w:val="bottom"/>
          </w:tcPr>
          <w:p w:rsidR="00C82DBD" w:rsidRPr="00CE76CF" w:rsidRDefault="00C82DBD" w:rsidP="00C82DBD">
            <w:r w:rsidRPr="00CE76CF">
              <w:t>Существующий жилищный фонд, тыс. м</w:t>
            </w:r>
            <w:r w:rsidRPr="00CE76CF">
              <w:rPr>
                <w:vertAlign w:val="superscript"/>
              </w:rPr>
              <w:t>2</w:t>
            </w:r>
          </w:p>
        </w:tc>
        <w:tc>
          <w:tcPr>
            <w:tcW w:w="2126" w:type="dxa"/>
            <w:tcBorders>
              <w:top w:val="nil"/>
              <w:left w:val="nil"/>
              <w:bottom w:val="single" w:sz="8" w:space="0" w:color="auto"/>
              <w:right w:val="single" w:sz="8" w:space="0" w:color="auto"/>
            </w:tcBorders>
            <w:shd w:val="clear" w:color="auto" w:fill="auto"/>
            <w:vAlign w:val="center"/>
          </w:tcPr>
          <w:p w:rsidR="00C82DBD" w:rsidRDefault="00C82DBD" w:rsidP="00C82DBD">
            <w:pPr>
              <w:jc w:val="center"/>
              <w:rPr>
                <w:color w:val="000000"/>
              </w:rPr>
            </w:pPr>
            <w:r>
              <w:rPr>
                <w:color w:val="000000"/>
              </w:rPr>
              <w:t>475,1</w:t>
            </w:r>
          </w:p>
        </w:tc>
        <w:tc>
          <w:tcPr>
            <w:tcW w:w="1525" w:type="dxa"/>
            <w:tcBorders>
              <w:top w:val="nil"/>
              <w:left w:val="nil"/>
              <w:bottom w:val="single" w:sz="8" w:space="0" w:color="auto"/>
              <w:right w:val="single" w:sz="8" w:space="0" w:color="auto"/>
            </w:tcBorders>
            <w:shd w:val="clear" w:color="auto" w:fill="auto"/>
            <w:vAlign w:val="center"/>
          </w:tcPr>
          <w:p w:rsidR="00C82DBD" w:rsidRDefault="00C82DBD" w:rsidP="00C82DBD">
            <w:pPr>
              <w:jc w:val="center"/>
              <w:rPr>
                <w:color w:val="000000"/>
              </w:rPr>
            </w:pPr>
            <w:r>
              <w:rPr>
                <w:color w:val="000000"/>
              </w:rPr>
              <w:t>734,2</w:t>
            </w:r>
          </w:p>
        </w:tc>
        <w:tc>
          <w:tcPr>
            <w:tcW w:w="1636" w:type="dxa"/>
            <w:tcBorders>
              <w:top w:val="nil"/>
              <w:left w:val="nil"/>
              <w:bottom w:val="single" w:sz="8" w:space="0" w:color="auto"/>
              <w:right w:val="single" w:sz="8" w:space="0" w:color="auto"/>
            </w:tcBorders>
            <w:shd w:val="clear" w:color="auto" w:fill="auto"/>
            <w:vAlign w:val="center"/>
          </w:tcPr>
          <w:p w:rsidR="00C82DBD" w:rsidRDefault="00C82DBD" w:rsidP="00C82DBD">
            <w:pPr>
              <w:jc w:val="center"/>
              <w:rPr>
                <w:color w:val="000000"/>
              </w:rPr>
            </w:pPr>
            <w:r>
              <w:rPr>
                <w:color w:val="000000"/>
              </w:rPr>
              <w:t>1122,9</w:t>
            </w:r>
          </w:p>
        </w:tc>
      </w:tr>
      <w:tr w:rsidR="00C82DBD" w:rsidRPr="00CE76CF" w:rsidTr="00D00884">
        <w:trPr>
          <w:cantSplit/>
          <w:trHeight w:val="77"/>
        </w:trPr>
        <w:tc>
          <w:tcPr>
            <w:tcW w:w="5142" w:type="dxa"/>
            <w:shd w:val="clear" w:color="auto" w:fill="auto"/>
            <w:vAlign w:val="bottom"/>
          </w:tcPr>
          <w:p w:rsidR="00C82DBD" w:rsidRPr="00CE76CF" w:rsidRDefault="00C82DBD" w:rsidP="00C82DBD">
            <w:pPr>
              <w:rPr>
                <w:vertAlign w:val="superscript"/>
              </w:rPr>
            </w:pPr>
            <w:r w:rsidRPr="00CE76CF">
              <w:t>Средняя обеспеченность жильём, м</w:t>
            </w:r>
            <w:r w:rsidRPr="00CE76CF">
              <w:rPr>
                <w:vertAlign w:val="superscript"/>
              </w:rPr>
              <w:t>2</w:t>
            </w:r>
            <w:r w:rsidRPr="00CE76CF">
              <w:rPr>
                <w:iCs/>
              </w:rPr>
              <w:t xml:space="preserve"> общей площади квартир на 1 человека</w:t>
            </w:r>
          </w:p>
        </w:tc>
        <w:tc>
          <w:tcPr>
            <w:tcW w:w="2126" w:type="dxa"/>
            <w:tcBorders>
              <w:top w:val="nil"/>
              <w:left w:val="nil"/>
              <w:bottom w:val="single" w:sz="8" w:space="0" w:color="auto"/>
              <w:right w:val="single" w:sz="8" w:space="0" w:color="auto"/>
            </w:tcBorders>
            <w:shd w:val="clear" w:color="auto" w:fill="auto"/>
            <w:vAlign w:val="center"/>
          </w:tcPr>
          <w:p w:rsidR="00C82DBD" w:rsidRDefault="00C82DBD" w:rsidP="00C82DBD">
            <w:pPr>
              <w:jc w:val="center"/>
              <w:rPr>
                <w:color w:val="000000"/>
              </w:rPr>
            </w:pPr>
            <w:r>
              <w:rPr>
                <w:color w:val="000000"/>
              </w:rPr>
              <w:t>33,4</w:t>
            </w:r>
          </w:p>
        </w:tc>
        <w:tc>
          <w:tcPr>
            <w:tcW w:w="1525" w:type="dxa"/>
            <w:tcBorders>
              <w:top w:val="nil"/>
              <w:left w:val="nil"/>
              <w:bottom w:val="single" w:sz="8" w:space="0" w:color="auto"/>
              <w:right w:val="single" w:sz="8" w:space="0" w:color="000000"/>
            </w:tcBorders>
            <w:shd w:val="clear" w:color="auto" w:fill="auto"/>
            <w:vAlign w:val="center"/>
          </w:tcPr>
          <w:p w:rsidR="00C82DBD" w:rsidRDefault="00C82DBD" w:rsidP="00C82DBD">
            <w:pPr>
              <w:jc w:val="center"/>
              <w:rPr>
                <w:color w:val="000000"/>
              </w:rPr>
            </w:pPr>
            <w:r>
              <w:rPr>
                <w:color w:val="000000"/>
              </w:rPr>
              <w:t>35,2</w:t>
            </w:r>
          </w:p>
        </w:tc>
        <w:tc>
          <w:tcPr>
            <w:tcW w:w="1636" w:type="dxa"/>
            <w:tcBorders>
              <w:top w:val="nil"/>
              <w:left w:val="nil"/>
              <w:bottom w:val="single" w:sz="8" w:space="0" w:color="auto"/>
              <w:right w:val="single" w:sz="8" w:space="0" w:color="auto"/>
            </w:tcBorders>
            <w:shd w:val="clear" w:color="auto" w:fill="auto"/>
            <w:vAlign w:val="center"/>
          </w:tcPr>
          <w:p w:rsidR="00C82DBD" w:rsidRDefault="00C82DBD" w:rsidP="00C82DBD">
            <w:pPr>
              <w:jc w:val="center"/>
              <w:rPr>
                <w:color w:val="000000"/>
              </w:rPr>
            </w:pPr>
            <w:r>
              <w:rPr>
                <w:color w:val="000000"/>
              </w:rPr>
              <w:t>37,9</w:t>
            </w:r>
          </w:p>
        </w:tc>
      </w:tr>
      <w:tr w:rsidR="00C82DBD" w:rsidRPr="00CE76CF" w:rsidTr="00D00884">
        <w:trPr>
          <w:cantSplit/>
          <w:trHeight w:val="20"/>
        </w:trPr>
        <w:tc>
          <w:tcPr>
            <w:tcW w:w="5142" w:type="dxa"/>
            <w:shd w:val="clear" w:color="auto" w:fill="auto"/>
            <w:vAlign w:val="bottom"/>
          </w:tcPr>
          <w:p w:rsidR="00C82DBD" w:rsidRPr="00CE76CF" w:rsidRDefault="00C82DBD" w:rsidP="00C82DBD">
            <w:r w:rsidRPr="00CE76CF">
              <w:t>Новое жилищное строительство, тыс. м</w:t>
            </w:r>
            <w:r w:rsidRPr="00CE76CF">
              <w:rPr>
                <w:vertAlign w:val="superscript"/>
              </w:rPr>
              <w:t>2</w:t>
            </w:r>
          </w:p>
        </w:tc>
        <w:tc>
          <w:tcPr>
            <w:tcW w:w="2126" w:type="dxa"/>
            <w:tcBorders>
              <w:top w:val="nil"/>
              <w:left w:val="nil"/>
              <w:bottom w:val="single" w:sz="8" w:space="0" w:color="auto"/>
              <w:right w:val="single" w:sz="8" w:space="0" w:color="auto"/>
            </w:tcBorders>
            <w:shd w:val="clear" w:color="auto" w:fill="auto"/>
            <w:vAlign w:val="center"/>
          </w:tcPr>
          <w:p w:rsidR="00C82DBD" w:rsidRDefault="00C82DBD" w:rsidP="00C82DBD">
            <w:pPr>
              <w:jc w:val="center"/>
              <w:rPr>
                <w:color w:val="000000"/>
              </w:rPr>
            </w:pPr>
            <w:r>
              <w:rPr>
                <w:color w:val="000000"/>
              </w:rPr>
              <w:t> </w:t>
            </w:r>
          </w:p>
        </w:tc>
        <w:tc>
          <w:tcPr>
            <w:tcW w:w="1525" w:type="dxa"/>
            <w:tcBorders>
              <w:top w:val="nil"/>
              <w:left w:val="nil"/>
              <w:bottom w:val="single" w:sz="8" w:space="0" w:color="auto"/>
              <w:right w:val="single" w:sz="8" w:space="0" w:color="000000"/>
            </w:tcBorders>
            <w:shd w:val="clear" w:color="auto" w:fill="auto"/>
            <w:vAlign w:val="center"/>
          </w:tcPr>
          <w:p w:rsidR="00C82DBD" w:rsidRDefault="00C82DBD" w:rsidP="00C82DBD">
            <w:pPr>
              <w:jc w:val="center"/>
              <w:rPr>
                <w:color w:val="000000"/>
              </w:rPr>
            </w:pPr>
            <w:r>
              <w:rPr>
                <w:color w:val="000000"/>
              </w:rPr>
              <w:t>259</w:t>
            </w:r>
          </w:p>
        </w:tc>
        <w:tc>
          <w:tcPr>
            <w:tcW w:w="1636" w:type="dxa"/>
            <w:tcBorders>
              <w:top w:val="nil"/>
              <w:left w:val="nil"/>
              <w:bottom w:val="single" w:sz="8" w:space="0" w:color="auto"/>
              <w:right w:val="single" w:sz="8" w:space="0" w:color="auto"/>
            </w:tcBorders>
            <w:shd w:val="clear" w:color="auto" w:fill="auto"/>
            <w:vAlign w:val="center"/>
          </w:tcPr>
          <w:p w:rsidR="00C82DBD" w:rsidRDefault="00C82DBD" w:rsidP="00C82DBD">
            <w:pPr>
              <w:jc w:val="center"/>
              <w:rPr>
                <w:color w:val="000000"/>
              </w:rPr>
            </w:pPr>
            <w:r>
              <w:rPr>
                <w:color w:val="000000"/>
              </w:rPr>
              <w:t>648</w:t>
            </w:r>
          </w:p>
        </w:tc>
      </w:tr>
    </w:tbl>
    <w:bookmarkEnd w:id="138"/>
    <w:p w:rsidR="00036951" w:rsidRPr="00CE76CF" w:rsidRDefault="00036951" w:rsidP="00ED216F">
      <w:pPr>
        <w:spacing w:before="240"/>
        <w:ind w:firstLine="708"/>
      </w:pPr>
      <w:r w:rsidRPr="00CE76CF">
        <w:t xml:space="preserve">Создание объектов социально-культурного и коммунально-бытового обслуживания населения, объектов инженерной и транспортной инфраструктуры на </w:t>
      </w:r>
      <w:r w:rsidRPr="00CE76CF">
        <w:lastRenderedPageBreak/>
        <w:t xml:space="preserve">территориях, которые вовлекаются в процесс градостроительного освоения за счет включения в границы населенного пункта земельных участков из земель сельскохозяйственного назначения будет осуществляться на основании заключения договоров (соглашений в случае двух и более правообладателей) о комплексном развитии территории, заключаемого администрацией </w:t>
      </w:r>
      <w:r w:rsidR="00FB561F">
        <w:t>МО Тельмановское СП</w:t>
      </w:r>
      <w:r w:rsidRPr="00CE76CF">
        <w:t xml:space="preserve"> с правообладателями земельных участков на основании статьи 46.9 Градостроительного кодекса Российской Федерации.</w:t>
      </w:r>
    </w:p>
    <w:p w:rsidR="00C75ACC" w:rsidRPr="00CE76CF" w:rsidRDefault="00C75ACC" w:rsidP="00036951">
      <w:pPr>
        <w:keepNext/>
        <w:numPr>
          <w:ilvl w:val="0"/>
          <w:numId w:val="28"/>
        </w:numPr>
        <w:spacing w:before="240" w:after="240"/>
        <w:ind w:left="426" w:hanging="426"/>
        <w:outlineLvl w:val="0"/>
        <w:rPr>
          <w:rFonts w:eastAsia="Times New Roman" w:cs="Times New Roman"/>
          <w:b/>
          <w:bCs/>
          <w:kern w:val="32"/>
          <w:szCs w:val="32"/>
        </w:rPr>
      </w:pPr>
      <w:bookmarkStart w:id="139" w:name="_Hlk496087050"/>
      <w:bookmarkStart w:id="140" w:name="_Toc500422208"/>
      <w:r w:rsidRPr="00CE76CF">
        <w:rPr>
          <w:rFonts w:eastAsia="Times New Roman" w:cs="Times New Roman"/>
          <w:b/>
          <w:bCs/>
          <w:kern w:val="32"/>
          <w:szCs w:val="32"/>
        </w:rPr>
        <w:t>Прогноз численности населения</w:t>
      </w:r>
      <w:r w:rsidR="000B44E4" w:rsidRPr="00CE76CF">
        <w:rPr>
          <w:rFonts w:eastAsia="Times New Roman" w:cs="Times New Roman"/>
          <w:b/>
          <w:bCs/>
          <w:kern w:val="32"/>
          <w:szCs w:val="32"/>
        </w:rPr>
        <w:t xml:space="preserve"> на расчетный период</w:t>
      </w:r>
      <w:bookmarkEnd w:id="140"/>
    </w:p>
    <w:p w:rsidR="00C75ACC" w:rsidRPr="00CE76CF" w:rsidRDefault="00C75ACC" w:rsidP="00C75ACC">
      <w:pPr>
        <w:ind w:firstLine="709"/>
      </w:pPr>
      <w:r w:rsidRPr="00CE76CF">
        <w:rPr>
          <w:bCs/>
          <w:iCs/>
        </w:rPr>
        <w:t xml:space="preserve">Рост численности населения в </w:t>
      </w:r>
      <w:r w:rsidR="0085457E">
        <w:t>МО Тельмановское СП</w:t>
      </w:r>
      <w:r w:rsidRPr="00CE76CF">
        <w:t xml:space="preserve"> </w:t>
      </w:r>
      <w:r w:rsidR="00036951" w:rsidRPr="00CE76CF">
        <w:rPr>
          <w:bCs/>
          <w:iCs/>
        </w:rPr>
        <w:t>планируется с одной стороны</w:t>
      </w:r>
      <w:r w:rsidRPr="00CE76CF">
        <w:rPr>
          <w:bCs/>
          <w:iCs/>
        </w:rPr>
        <w:t xml:space="preserve"> за счет миграционных процессов, исп</w:t>
      </w:r>
      <w:r w:rsidRPr="00CE76CF">
        <w:t>ользования выгод географического положения и социально-эконо</w:t>
      </w:r>
      <w:r w:rsidR="00036951" w:rsidRPr="00CE76CF">
        <w:t xml:space="preserve">мического потенциала территории, с другой стороны за счет </w:t>
      </w:r>
      <w:r w:rsidR="00CB5D12" w:rsidRPr="00CE76CF">
        <w:t>планируемой жилой застройки, создаваемой на первую очередь и расчетный срок.</w:t>
      </w:r>
      <w:r w:rsidRPr="00CE76CF">
        <w:t xml:space="preserve"> </w:t>
      </w:r>
    </w:p>
    <w:p w:rsidR="00C75ACC" w:rsidRPr="00CE76CF" w:rsidRDefault="00C75ACC" w:rsidP="00C75ACC">
      <w:pPr>
        <w:ind w:firstLine="709"/>
        <w:rPr>
          <w:bCs/>
          <w:iCs/>
        </w:rPr>
      </w:pPr>
      <w:r w:rsidRPr="00CE76CF">
        <w:t>Предлагается в полной мере задействовать следующие факторы:</w:t>
      </w:r>
    </w:p>
    <w:p w:rsidR="00C75ACC" w:rsidRPr="00CE76CF" w:rsidRDefault="00C75ACC" w:rsidP="00C75ACC">
      <w:pPr>
        <w:ind w:firstLine="708"/>
        <w:rPr>
          <w:bCs/>
          <w:iCs/>
        </w:rPr>
      </w:pPr>
      <w:r w:rsidRPr="00CE76CF">
        <w:t>наличие доступного жилья на отводимых генеральным планом под застройку территориях;</w:t>
      </w:r>
    </w:p>
    <w:p w:rsidR="00C75ACC" w:rsidRPr="00CE76CF" w:rsidRDefault="00C75ACC" w:rsidP="00C75ACC">
      <w:pPr>
        <w:ind w:firstLine="708"/>
        <w:rPr>
          <w:bCs/>
          <w:iCs/>
        </w:rPr>
      </w:pPr>
      <w:r w:rsidRPr="00CE76CF">
        <w:t>обеспечение мест приложения труда в пределах планируемых производственных зон;</w:t>
      </w:r>
    </w:p>
    <w:p w:rsidR="00C75ACC" w:rsidRPr="00CE76CF" w:rsidRDefault="00C75ACC" w:rsidP="00C75ACC">
      <w:pPr>
        <w:ind w:firstLine="708"/>
        <w:rPr>
          <w:bCs/>
          <w:iCs/>
        </w:rPr>
      </w:pPr>
      <w:r w:rsidRPr="00CE76CF">
        <w:t>высокий уровень благоустройства и качества жилой среды, предусмотренный генеральным планом;</w:t>
      </w:r>
    </w:p>
    <w:p w:rsidR="00C75ACC" w:rsidRPr="00CE76CF" w:rsidRDefault="00C75ACC" w:rsidP="00C75ACC">
      <w:pPr>
        <w:ind w:firstLine="708"/>
        <w:rPr>
          <w:bCs/>
          <w:iCs/>
        </w:rPr>
      </w:pPr>
      <w:r w:rsidRPr="00CE76CF">
        <w:t>более высокие экологические показатели в сравнении с жилыми районами Санкт-Петербурга;</w:t>
      </w:r>
    </w:p>
    <w:p w:rsidR="00C75ACC" w:rsidRPr="00CE76CF" w:rsidRDefault="00C75ACC" w:rsidP="00C75ACC">
      <w:pPr>
        <w:ind w:firstLine="708"/>
        <w:rPr>
          <w:bCs/>
          <w:iCs/>
        </w:rPr>
      </w:pPr>
      <w:r w:rsidRPr="00CE76CF">
        <w:rPr>
          <w:bCs/>
          <w:iCs/>
        </w:rPr>
        <w:t>использование фактора транспортной доступности к основным культурным объектам г. Санкт-Петербурга и пригородов, местам отдыха и спорта;</w:t>
      </w:r>
    </w:p>
    <w:p w:rsidR="00C75ACC" w:rsidRPr="00CE76CF" w:rsidRDefault="00C75ACC" w:rsidP="00C75ACC">
      <w:pPr>
        <w:ind w:firstLine="708"/>
        <w:rPr>
          <w:bCs/>
          <w:iCs/>
        </w:rPr>
      </w:pPr>
      <w:r w:rsidRPr="00CE76CF">
        <w:rPr>
          <w:bCs/>
          <w:iCs/>
        </w:rPr>
        <w:t>возможность обучения подрастающего поколения в высших и средних специальных образовательных учреждениях Санкт-Петербурга.</w:t>
      </w:r>
    </w:p>
    <w:p w:rsidR="00C75ACC" w:rsidRPr="00CE76CF" w:rsidRDefault="00C75ACC" w:rsidP="00C75ACC">
      <w:pPr>
        <w:ind w:firstLine="708"/>
        <w:rPr>
          <w:bCs/>
          <w:iCs/>
        </w:rPr>
      </w:pPr>
      <w:r w:rsidRPr="00CE76CF">
        <w:rPr>
          <w:bCs/>
          <w:iCs/>
        </w:rPr>
        <w:t xml:space="preserve">Следует также учитывать объективно идущий во всем мире процесс разуплотнения мегаполисов и перетекание их жителей на пригородные территории. Для </w:t>
      </w:r>
      <w:r w:rsidR="00FB561F">
        <w:t>МО Тельмановское СП</w:t>
      </w:r>
      <w:r w:rsidRPr="00CE76CF">
        <w:t xml:space="preserve"> </w:t>
      </w:r>
      <w:r w:rsidRPr="00CE76CF">
        <w:rPr>
          <w:bCs/>
          <w:iCs/>
        </w:rPr>
        <w:t>данный фактор является производным от его географической близости к Санкт-Петербургу.</w:t>
      </w:r>
    </w:p>
    <w:p w:rsidR="00C75ACC" w:rsidRPr="00CE76CF" w:rsidRDefault="00C75ACC" w:rsidP="00C75ACC">
      <w:pPr>
        <w:ind w:firstLine="708"/>
        <w:rPr>
          <w:bCs/>
          <w:iCs/>
        </w:rPr>
      </w:pPr>
      <w:r w:rsidRPr="00CE76CF">
        <w:rPr>
          <w:bCs/>
          <w:iCs/>
        </w:rPr>
        <w:t>В связи с этим, можно предположить усиление процессов миграции из Санкт-Петербурга в пригороды экономически активного населения в поисках лучших условий жизни и мест приложения труда уже в ближайшем будущем.</w:t>
      </w:r>
    </w:p>
    <w:p w:rsidR="00C75ACC" w:rsidRPr="00CE76CF" w:rsidRDefault="00C75ACC" w:rsidP="00C75ACC">
      <w:pPr>
        <w:ind w:firstLine="708"/>
      </w:pPr>
      <w:r w:rsidRPr="00CE76CF">
        <w:t>Стабилизация и рост естественного прироста населения будут напрямую зависеть от:</w:t>
      </w:r>
    </w:p>
    <w:p w:rsidR="00C75ACC" w:rsidRPr="00CE76CF" w:rsidRDefault="00C75ACC" w:rsidP="00C75ACC">
      <w:pPr>
        <w:ind w:firstLine="708"/>
        <w:rPr>
          <w:bCs/>
          <w:iCs/>
        </w:rPr>
      </w:pPr>
      <w:r w:rsidRPr="00CE76CF">
        <w:rPr>
          <w:bCs/>
          <w:iCs/>
        </w:rPr>
        <w:t>постепенного увеличения рождаемости за счет создания благоприятной среды для семейной жизни;</w:t>
      </w:r>
    </w:p>
    <w:p w:rsidR="00C75ACC" w:rsidRPr="00CE76CF" w:rsidRDefault="00C75ACC" w:rsidP="00C75ACC">
      <w:pPr>
        <w:ind w:firstLine="708"/>
        <w:rPr>
          <w:bCs/>
          <w:iCs/>
        </w:rPr>
      </w:pPr>
      <w:r w:rsidRPr="00CE76CF">
        <w:rPr>
          <w:bCs/>
          <w:iCs/>
        </w:rPr>
        <w:t>оседлости и привязанности к месту проживания при наличии допустимых условий проживания и привычной окружающей среды;</w:t>
      </w:r>
    </w:p>
    <w:p w:rsidR="00C75ACC" w:rsidRPr="00CE76CF" w:rsidRDefault="00C75ACC" w:rsidP="00C75ACC">
      <w:pPr>
        <w:ind w:firstLine="708"/>
        <w:rPr>
          <w:bCs/>
          <w:iCs/>
        </w:rPr>
      </w:pPr>
      <w:r w:rsidRPr="00CE76CF">
        <w:rPr>
          <w:bCs/>
          <w:iCs/>
        </w:rPr>
        <w:lastRenderedPageBreak/>
        <w:t>создания (повышение качества) условий, способствующих закреплению населения (рабочие места, достойная заработная плата, комфортное жилье, социально-культурное и бытовое обслуживание).</w:t>
      </w:r>
    </w:p>
    <w:p w:rsidR="00C75ACC" w:rsidRPr="00CE76CF" w:rsidRDefault="00C75ACC" w:rsidP="00C75ACC">
      <w:pPr>
        <w:ind w:firstLine="708"/>
        <w:rPr>
          <w:bCs/>
          <w:iCs/>
        </w:rPr>
      </w:pPr>
      <w:r w:rsidRPr="00CE76CF">
        <w:t xml:space="preserve">В </w:t>
      </w:r>
      <w:r w:rsidR="0085457E">
        <w:t>МО Тельмановское СП</w:t>
      </w:r>
      <w:r w:rsidRPr="00CE76CF">
        <w:t xml:space="preserve"> уже сегодня можно отметить обратную, в отличие от общероссийской, тенденцию существенного улучшения возрастной структуры. Главными причинами этого является повышенный спрос трудоспособного населения на жилье в </w:t>
      </w:r>
      <w:r w:rsidR="0085457E">
        <w:t>МО Тельмановское СП</w:t>
      </w:r>
      <w:r w:rsidRPr="00CE76CF">
        <w:t xml:space="preserve"> из-за его более низкой, чем в Санкт-Петербурге стоимости и ускоренные темпы ввода жилья в п. Тельмана для обеспечения данного спроса.</w:t>
      </w:r>
    </w:p>
    <w:p w:rsidR="00C75ACC" w:rsidRPr="00CE76CF" w:rsidRDefault="00C75ACC" w:rsidP="001A645A">
      <w:pPr>
        <w:ind w:firstLine="708"/>
      </w:pPr>
      <w:r w:rsidRPr="00CE76CF">
        <w:t>Территориальные и инфраструктурные возможности для создания новых рабочих мест в существующих и планируемых производственных зонах поселения послужат стимулирующим фактором не только для преломления существующей ситуации с преобладанием трудовой миграции жителей поселения в г. Санкт-Петербург, но и для активизации миграционного притока граждан трудоспособного возраста из Санкт-Петербурга и сопредельных районов Ленинградской области и других регионов России в Тельмановское сельское поселение.</w:t>
      </w:r>
      <w:r w:rsidR="001A645A">
        <w:t xml:space="preserve"> </w:t>
      </w:r>
      <w:r w:rsidRPr="00CE76CF">
        <w:t>Данный фактор будет определять ускоренные темпы жилищного строительства.</w:t>
      </w:r>
    </w:p>
    <w:p w:rsidR="00A31812" w:rsidRPr="00CE76CF" w:rsidRDefault="00A31812" w:rsidP="00A31812">
      <w:pPr>
        <w:pStyle w:val="af7"/>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10.6</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4</w:t>
      </w:r>
      <w:r w:rsidR="00C033DE">
        <w:rPr>
          <w:b w:val="0"/>
          <w:sz w:val="28"/>
          <w:szCs w:val="28"/>
        </w:rPr>
        <w:fldChar w:fldCharType="end"/>
      </w:r>
    </w:p>
    <w:p w:rsidR="00F1735E" w:rsidRPr="00CE76CF" w:rsidRDefault="00F1735E" w:rsidP="00F1735E">
      <w:pPr>
        <w:spacing w:after="240"/>
        <w:jc w:val="center"/>
      </w:pPr>
      <w:r w:rsidRPr="00CE76CF">
        <w:t>Прогнозные демографические показатели развития территории</w:t>
      </w:r>
      <w:r w:rsidRPr="00CE76CF">
        <w:br/>
      </w:r>
      <w:r w:rsidR="00FB561F">
        <w:t>МО Тельмановское СП</w:t>
      </w:r>
      <w:r w:rsidRPr="00CE76CF">
        <w:t xml:space="preserve"> до </w:t>
      </w:r>
      <w:r w:rsidR="00F1080B" w:rsidRPr="00CE76CF">
        <w:t>2037</w:t>
      </w:r>
      <w:r w:rsidRPr="00CE76CF">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2272"/>
        <w:gridCol w:w="2041"/>
        <w:gridCol w:w="1344"/>
        <w:gridCol w:w="1496"/>
      </w:tblGrid>
      <w:tr w:rsidR="00D00884" w:rsidRPr="00CE76CF" w:rsidTr="00D00884">
        <w:trPr>
          <w:tblHeader/>
        </w:trPr>
        <w:tc>
          <w:tcPr>
            <w:tcW w:w="1604" w:type="pct"/>
            <w:vAlign w:val="center"/>
          </w:tcPr>
          <w:p w:rsidR="00D00884" w:rsidRPr="00CE76CF" w:rsidRDefault="00D00884" w:rsidP="00D00884">
            <w:pPr>
              <w:jc w:val="center"/>
            </w:pPr>
            <w:r w:rsidRPr="00CE76CF">
              <w:t>Показатель</w:t>
            </w:r>
          </w:p>
        </w:tc>
        <w:tc>
          <w:tcPr>
            <w:tcW w:w="1080" w:type="pct"/>
            <w:vAlign w:val="center"/>
          </w:tcPr>
          <w:p w:rsidR="00D00884" w:rsidRPr="00CE76CF" w:rsidRDefault="00D00884" w:rsidP="00D00884">
            <w:pPr>
              <w:jc w:val="center"/>
            </w:pPr>
            <w:r w:rsidRPr="00CE76CF">
              <w:t>Единица измерения</w:t>
            </w:r>
          </w:p>
        </w:tc>
        <w:tc>
          <w:tcPr>
            <w:tcW w:w="970" w:type="pct"/>
            <w:shd w:val="clear" w:color="auto" w:fill="auto"/>
            <w:vAlign w:val="center"/>
          </w:tcPr>
          <w:p w:rsidR="00D00884" w:rsidRPr="00CE76CF" w:rsidRDefault="00D00884" w:rsidP="00D00884">
            <w:pPr>
              <w:jc w:val="center"/>
              <w:rPr>
                <w:bCs/>
              </w:rPr>
            </w:pPr>
            <w:r w:rsidRPr="000B07AA">
              <w:rPr>
                <w:bCs/>
              </w:rPr>
              <w:t>Современное состояние (2016 г.)</w:t>
            </w:r>
          </w:p>
        </w:tc>
        <w:tc>
          <w:tcPr>
            <w:tcW w:w="639" w:type="pct"/>
            <w:shd w:val="clear" w:color="auto" w:fill="auto"/>
            <w:vAlign w:val="center"/>
          </w:tcPr>
          <w:p w:rsidR="00D00884" w:rsidRPr="00CE76CF" w:rsidRDefault="00D00884" w:rsidP="00D00884">
            <w:pPr>
              <w:jc w:val="center"/>
              <w:rPr>
                <w:bCs/>
              </w:rPr>
            </w:pPr>
            <w:r>
              <w:rPr>
                <w:bCs/>
              </w:rPr>
              <w:t xml:space="preserve">Первая </w:t>
            </w:r>
            <w:r w:rsidRPr="00CE76CF">
              <w:rPr>
                <w:bCs/>
              </w:rPr>
              <w:t>очередь (</w:t>
            </w:r>
            <w:r>
              <w:rPr>
                <w:bCs/>
              </w:rPr>
              <w:t>2027</w:t>
            </w:r>
            <w:r w:rsidRPr="00CE76CF">
              <w:rPr>
                <w:bCs/>
              </w:rPr>
              <w:t xml:space="preserve"> г.)</w:t>
            </w:r>
          </w:p>
        </w:tc>
        <w:tc>
          <w:tcPr>
            <w:tcW w:w="707" w:type="pct"/>
            <w:shd w:val="clear" w:color="auto" w:fill="auto"/>
            <w:vAlign w:val="center"/>
          </w:tcPr>
          <w:p w:rsidR="00D00884" w:rsidRPr="00CE76CF" w:rsidRDefault="00D00884" w:rsidP="00D00884">
            <w:pPr>
              <w:jc w:val="center"/>
              <w:rPr>
                <w:bCs/>
              </w:rPr>
            </w:pPr>
            <w:r w:rsidRPr="00CE76CF">
              <w:rPr>
                <w:bCs/>
              </w:rPr>
              <w:t xml:space="preserve">Расчетный срок </w:t>
            </w:r>
          </w:p>
          <w:p w:rsidR="00D00884" w:rsidRPr="00CE76CF" w:rsidRDefault="00D00884" w:rsidP="00D00884">
            <w:pPr>
              <w:jc w:val="center"/>
              <w:rPr>
                <w:bCs/>
              </w:rPr>
            </w:pPr>
            <w:r w:rsidRPr="00CE76CF">
              <w:rPr>
                <w:bCs/>
              </w:rPr>
              <w:t>(2037 г.)</w:t>
            </w:r>
          </w:p>
        </w:tc>
      </w:tr>
      <w:tr w:rsidR="00D00884" w:rsidRPr="00CE76CF" w:rsidTr="00D00884">
        <w:tc>
          <w:tcPr>
            <w:tcW w:w="1604" w:type="pct"/>
            <w:vAlign w:val="center"/>
          </w:tcPr>
          <w:p w:rsidR="00D00884" w:rsidRPr="00CE76CF" w:rsidRDefault="00D00884" w:rsidP="00D00884">
            <w:r w:rsidRPr="00CE76CF">
              <w:t>Рождаемость</w:t>
            </w:r>
          </w:p>
        </w:tc>
        <w:tc>
          <w:tcPr>
            <w:tcW w:w="1080" w:type="pct"/>
            <w:vAlign w:val="center"/>
          </w:tcPr>
          <w:p w:rsidR="00D00884" w:rsidRPr="00CE76CF" w:rsidRDefault="00D00884" w:rsidP="00D00884">
            <w:pPr>
              <w:jc w:val="center"/>
            </w:pPr>
            <w:r w:rsidRPr="00CE76CF">
              <w:t>чел. на 1000 жит.</w:t>
            </w:r>
          </w:p>
        </w:tc>
        <w:tc>
          <w:tcPr>
            <w:tcW w:w="970" w:type="pct"/>
            <w:vAlign w:val="center"/>
          </w:tcPr>
          <w:p w:rsidR="00D00884" w:rsidRPr="00CE76CF" w:rsidRDefault="00D00884" w:rsidP="00D00884">
            <w:pPr>
              <w:jc w:val="center"/>
            </w:pPr>
            <w:r>
              <w:t>3,7</w:t>
            </w:r>
          </w:p>
        </w:tc>
        <w:tc>
          <w:tcPr>
            <w:tcW w:w="639" w:type="pct"/>
            <w:vAlign w:val="center"/>
          </w:tcPr>
          <w:p w:rsidR="00D00884" w:rsidRPr="00CE76CF" w:rsidRDefault="00D00884" w:rsidP="00D00884">
            <w:pPr>
              <w:jc w:val="center"/>
            </w:pPr>
            <w:r w:rsidRPr="00CE76CF">
              <w:t>8,7</w:t>
            </w:r>
          </w:p>
        </w:tc>
        <w:tc>
          <w:tcPr>
            <w:tcW w:w="707" w:type="pct"/>
            <w:vAlign w:val="center"/>
          </w:tcPr>
          <w:p w:rsidR="00D00884" w:rsidRPr="00CE76CF" w:rsidRDefault="00D00884" w:rsidP="00D00884">
            <w:pPr>
              <w:jc w:val="center"/>
            </w:pPr>
            <w:r w:rsidRPr="00CE76CF">
              <w:t>9,0</w:t>
            </w:r>
          </w:p>
        </w:tc>
      </w:tr>
      <w:tr w:rsidR="00D00884" w:rsidRPr="00CE76CF" w:rsidTr="00D00884">
        <w:tc>
          <w:tcPr>
            <w:tcW w:w="1604" w:type="pct"/>
            <w:vAlign w:val="center"/>
          </w:tcPr>
          <w:p w:rsidR="00D00884" w:rsidRPr="00CE76CF" w:rsidRDefault="00D00884" w:rsidP="00D00884">
            <w:r w:rsidRPr="00CE76CF">
              <w:t>Смертность</w:t>
            </w:r>
          </w:p>
        </w:tc>
        <w:tc>
          <w:tcPr>
            <w:tcW w:w="1080" w:type="pct"/>
            <w:vAlign w:val="center"/>
          </w:tcPr>
          <w:p w:rsidR="00D00884" w:rsidRPr="00CE76CF" w:rsidRDefault="00D00884" w:rsidP="00D00884">
            <w:pPr>
              <w:jc w:val="center"/>
            </w:pPr>
            <w:r w:rsidRPr="00CE76CF">
              <w:t>чел. на 1000 жит.</w:t>
            </w:r>
          </w:p>
        </w:tc>
        <w:tc>
          <w:tcPr>
            <w:tcW w:w="970" w:type="pct"/>
            <w:vAlign w:val="center"/>
          </w:tcPr>
          <w:p w:rsidR="00D00884" w:rsidRPr="00CE76CF" w:rsidRDefault="00D00884" w:rsidP="00D00884">
            <w:pPr>
              <w:jc w:val="center"/>
            </w:pPr>
            <w:r>
              <w:t>7</w:t>
            </w:r>
          </w:p>
        </w:tc>
        <w:tc>
          <w:tcPr>
            <w:tcW w:w="639" w:type="pct"/>
            <w:vAlign w:val="center"/>
          </w:tcPr>
          <w:p w:rsidR="00D00884" w:rsidRPr="00CE76CF" w:rsidRDefault="00D00884" w:rsidP="00D00884">
            <w:pPr>
              <w:jc w:val="center"/>
            </w:pPr>
            <w:r w:rsidRPr="00CE76CF">
              <w:t>13,7</w:t>
            </w:r>
          </w:p>
        </w:tc>
        <w:tc>
          <w:tcPr>
            <w:tcW w:w="707" w:type="pct"/>
            <w:vAlign w:val="center"/>
          </w:tcPr>
          <w:p w:rsidR="00D00884" w:rsidRPr="00CE76CF" w:rsidRDefault="00D00884" w:rsidP="00D00884">
            <w:pPr>
              <w:jc w:val="center"/>
            </w:pPr>
            <w:r w:rsidRPr="00CE76CF">
              <w:t>8,0</w:t>
            </w:r>
          </w:p>
        </w:tc>
      </w:tr>
      <w:tr w:rsidR="00D00884" w:rsidRPr="00CE76CF" w:rsidTr="00D00884">
        <w:tc>
          <w:tcPr>
            <w:tcW w:w="1604" w:type="pct"/>
            <w:vAlign w:val="center"/>
          </w:tcPr>
          <w:p w:rsidR="00D00884" w:rsidRPr="00CE76CF" w:rsidRDefault="00D00884" w:rsidP="00D00884">
            <w:r w:rsidRPr="00CE76CF">
              <w:t>Естественный прирост (-убыль) населения</w:t>
            </w:r>
          </w:p>
        </w:tc>
        <w:tc>
          <w:tcPr>
            <w:tcW w:w="1080" w:type="pct"/>
            <w:vAlign w:val="center"/>
          </w:tcPr>
          <w:p w:rsidR="00D00884" w:rsidRPr="00CE76CF" w:rsidRDefault="00D00884" w:rsidP="00D00884">
            <w:pPr>
              <w:jc w:val="center"/>
            </w:pPr>
            <w:r w:rsidRPr="00CE76CF">
              <w:t>чел. на 1000 жит.</w:t>
            </w:r>
          </w:p>
        </w:tc>
        <w:tc>
          <w:tcPr>
            <w:tcW w:w="970" w:type="pct"/>
            <w:vAlign w:val="center"/>
          </w:tcPr>
          <w:p w:rsidR="00D00884" w:rsidRPr="00CE76CF" w:rsidRDefault="00D00884" w:rsidP="00D00884">
            <w:pPr>
              <w:jc w:val="center"/>
            </w:pPr>
            <w:r>
              <w:t>-3,3</w:t>
            </w:r>
          </w:p>
        </w:tc>
        <w:tc>
          <w:tcPr>
            <w:tcW w:w="639" w:type="pct"/>
            <w:vAlign w:val="center"/>
          </w:tcPr>
          <w:p w:rsidR="00D00884" w:rsidRPr="00CE76CF" w:rsidRDefault="00D00884" w:rsidP="00D00884">
            <w:pPr>
              <w:jc w:val="center"/>
            </w:pPr>
            <w:r w:rsidRPr="00CE76CF">
              <w:t>-5,0</w:t>
            </w:r>
          </w:p>
        </w:tc>
        <w:tc>
          <w:tcPr>
            <w:tcW w:w="707" w:type="pct"/>
            <w:vAlign w:val="center"/>
          </w:tcPr>
          <w:p w:rsidR="00D00884" w:rsidRPr="00CE76CF" w:rsidRDefault="00D00884" w:rsidP="00D00884">
            <w:pPr>
              <w:jc w:val="center"/>
            </w:pPr>
            <w:r w:rsidRPr="00CE76CF">
              <w:t>1,0</w:t>
            </w:r>
          </w:p>
        </w:tc>
      </w:tr>
      <w:tr w:rsidR="00D00884" w:rsidRPr="00CE76CF" w:rsidTr="00D00884">
        <w:tc>
          <w:tcPr>
            <w:tcW w:w="1604" w:type="pct"/>
            <w:vAlign w:val="center"/>
          </w:tcPr>
          <w:p w:rsidR="00D00884" w:rsidRPr="00CE76CF" w:rsidRDefault="00D00884" w:rsidP="00D00884">
            <w:r w:rsidRPr="00CE76CF">
              <w:t>Миграционный прирост населения</w:t>
            </w:r>
          </w:p>
        </w:tc>
        <w:tc>
          <w:tcPr>
            <w:tcW w:w="1080" w:type="pct"/>
            <w:vAlign w:val="center"/>
          </w:tcPr>
          <w:p w:rsidR="00D00884" w:rsidRPr="00CE76CF" w:rsidRDefault="00D00884" w:rsidP="00D00884">
            <w:pPr>
              <w:jc w:val="center"/>
            </w:pPr>
            <w:r w:rsidRPr="00CE76CF">
              <w:t>тыс. чел./год</w:t>
            </w:r>
          </w:p>
        </w:tc>
        <w:tc>
          <w:tcPr>
            <w:tcW w:w="970" w:type="pct"/>
            <w:vAlign w:val="center"/>
          </w:tcPr>
          <w:p w:rsidR="00D00884" w:rsidRPr="00CE76CF" w:rsidRDefault="00D00884" w:rsidP="00D00884">
            <w:pPr>
              <w:jc w:val="center"/>
            </w:pPr>
            <w:r>
              <w:t>1,005</w:t>
            </w:r>
          </w:p>
        </w:tc>
        <w:tc>
          <w:tcPr>
            <w:tcW w:w="639" w:type="pct"/>
            <w:vAlign w:val="center"/>
          </w:tcPr>
          <w:p w:rsidR="00D00884" w:rsidRPr="00CE76CF" w:rsidRDefault="00D00884" w:rsidP="00D00884">
            <w:pPr>
              <w:jc w:val="center"/>
            </w:pPr>
            <w:r w:rsidRPr="00CE76CF">
              <w:t>1,4</w:t>
            </w:r>
          </w:p>
        </w:tc>
        <w:tc>
          <w:tcPr>
            <w:tcW w:w="707" w:type="pct"/>
            <w:vAlign w:val="center"/>
          </w:tcPr>
          <w:p w:rsidR="00D00884" w:rsidRPr="00CE76CF" w:rsidRDefault="00D00884" w:rsidP="00D00884">
            <w:pPr>
              <w:jc w:val="center"/>
            </w:pPr>
            <w:r w:rsidRPr="00CE76CF">
              <w:t>1,5-1,6</w:t>
            </w:r>
          </w:p>
        </w:tc>
      </w:tr>
      <w:tr w:rsidR="00D00884" w:rsidRPr="00CE76CF" w:rsidTr="00D00884">
        <w:tc>
          <w:tcPr>
            <w:tcW w:w="1604" w:type="pct"/>
            <w:vAlign w:val="center"/>
          </w:tcPr>
          <w:p w:rsidR="00D00884" w:rsidRPr="00CE76CF" w:rsidRDefault="00D00884" w:rsidP="00D00884">
            <w:r w:rsidRPr="00CE76CF">
              <w:t>Население в возрасте:</w:t>
            </w:r>
          </w:p>
        </w:tc>
        <w:tc>
          <w:tcPr>
            <w:tcW w:w="1080" w:type="pct"/>
            <w:vAlign w:val="center"/>
          </w:tcPr>
          <w:p w:rsidR="00D00884" w:rsidRPr="00CE76CF" w:rsidRDefault="00D00884" w:rsidP="00D00884">
            <w:pPr>
              <w:jc w:val="center"/>
            </w:pPr>
          </w:p>
        </w:tc>
        <w:tc>
          <w:tcPr>
            <w:tcW w:w="970" w:type="pct"/>
          </w:tcPr>
          <w:p w:rsidR="00D00884" w:rsidRPr="00CE76CF" w:rsidRDefault="00D00884" w:rsidP="00D00884">
            <w:pPr>
              <w:jc w:val="center"/>
            </w:pPr>
          </w:p>
        </w:tc>
        <w:tc>
          <w:tcPr>
            <w:tcW w:w="639" w:type="pct"/>
            <w:vAlign w:val="center"/>
          </w:tcPr>
          <w:p w:rsidR="00D00884" w:rsidRPr="00CE76CF" w:rsidRDefault="00D00884" w:rsidP="00D00884">
            <w:pPr>
              <w:jc w:val="center"/>
            </w:pPr>
          </w:p>
        </w:tc>
        <w:tc>
          <w:tcPr>
            <w:tcW w:w="707" w:type="pct"/>
            <w:vAlign w:val="center"/>
          </w:tcPr>
          <w:p w:rsidR="00D00884" w:rsidRPr="00CE76CF" w:rsidRDefault="00D00884" w:rsidP="00D00884">
            <w:pPr>
              <w:jc w:val="center"/>
            </w:pPr>
          </w:p>
        </w:tc>
      </w:tr>
      <w:tr w:rsidR="00D00884" w:rsidRPr="00CE76CF" w:rsidTr="00D00884">
        <w:tc>
          <w:tcPr>
            <w:tcW w:w="1604" w:type="pct"/>
            <w:vAlign w:val="center"/>
          </w:tcPr>
          <w:p w:rsidR="00D00884" w:rsidRPr="00CE76CF" w:rsidRDefault="00D00884" w:rsidP="00D00884">
            <w:r w:rsidRPr="00CE76CF">
              <w:t>моложе трудоспособного</w:t>
            </w:r>
          </w:p>
        </w:tc>
        <w:tc>
          <w:tcPr>
            <w:tcW w:w="1080" w:type="pct"/>
            <w:vAlign w:val="center"/>
          </w:tcPr>
          <w:p w:rsidR="00D00884" w:rsidRPr="00CE76CF" w:rsidRDefault="00D00884" w:rsidP="00D00884">
            <w:pPr>
              <w:jc w:val="center"/>
            </w:pPr>
            <w:r w:rsidRPr="00CE76CF">
              <w:t>%</w:t>
            </w:r>
          </w:p>
        </w:tc>
        <w:tc>
          <w:tcPr>
            <w:tcW w:w="970" w:type="pct"/>
            <w:vAlign w:val="center"/>
          </w:tcPr>
          <w:p w:rsidR="00D00884" w:rsidRPr="00CE76CF" w:rsidRDefault="00D00884" w:rsidP="00D00884">
            <w:pPr>
              <w:jc w:val="center"/>
            </w:pPr>
            <w:r w:rsidRPr="00CE76CF">
              <w:t>1</w:t>
            </w:r>
            <w:r>
              <w:t>1</w:t>
            </w:r>
          </w:p>
        </w:tc>
        <w:tc>
          <w:tcPr>
            <w:tcW w:w="639" w:type="pct"/>
            <w:vAlign w:val="center"/>
          </w:tcPr>
          <w:p w:rsidR="00D00884" w:rsidRPr="00CE76CF" w:rsidRDefault="00D00884" w:rsidP="00D00884">
            <w:pPr>
              <w:jc w:val="center"/>
            </w:pPr>
            <w:r w:rsidRPr="00CE76CF">
              <w:t>13</w:t>
            </w:r>
          </w:p>
        </w:tc>
        <w:tc>
          <w:tcPr>
            <w:tcW w:w="707" w:type="pct"/>
            <w:vAlign w:val="center"/>
          </w:tcPr>
          <w:p w:rsidR="00D00884" w:rsidRPr="00CE76CF" w:rsidRDefault="00D00884" w:rsidP="00D00884">
            <w:pPr>
              <w:jc w:val="center"/>
            </w:pPr>
            <w:r w:rsidRPr="00CE76CF">
              <w:t>15</w:t>
            </w:r>
          </w:p>
        </w:tc>
      </w:tr>
      <w:tr w:rsidR="00D00884" w:rsidRPr="00CE76CF" w:rsidTr="00D00884">
        <w:tc>
          <w:tcPr>
            <w:tcW w:w="1604" w:type="pct"/>
            <w:vAlign w:val="center"/>
          </w:tcPr>
          <w:p w:rsidR="00D00884" w:rsidRPr="00CE76CF" w:rsidRDefault="00D00884" w:rsidP="00D00884">
            <w:r w:rsidRPr="00CE76CF">
              <w:t>трудоспособном</w:t>
            </w:r>
          </w:p>
        </w:tc>
        <w:tc>
          <w:tcPr>
            <w:tcW w:w="1080" w:type="pct"/>
            <w:vAlign w:val="center"/>
          </w:tcPr>
          <w:p w:rsidR="00D00884" w:rsidRPr="00CE76CF" w:rsidRDefault="00D00884" w:rsidP="00D00884">
            <w:pPr>
              <w:jc w:val="center"/>
            </w:pPr>
            <w:r w:rsidRPr="00CE76CF">
              <w:t>%</w:t>
            </w:r>
          </w:p>
        </w:tc>
        <w:tc>
          <w:tcPr>
            <w:tcW w:w="970" w:type="pct"/>
            <w:vAlign w:val="center"/>
          </w:tcPr>
          <w:p w:rsidR="00D00884" w:rsidRPr="00CE76CF" w:rsidRDefault="00D00884" w:rsidP="00D00884">
            <w:pPr>
              <w:jc w:val="center"/>
            </w:pPr>
            <w:r w:rsidRPr="00CE76CF">
              <w:t>6</w:t>
            </w:r>
            <w:r>
              <w:t>6</w:t>
            </w:r>
          </w:p>
        </w:tc>
        <w:tc>
          <w:tcPr>
            <w:tcW w:w="639" w:type="pct"/>
            <w:vAlign w:val="center"/>
          </w:tcPr>
          <w:p w:rsidR="00D00884" w:rsidRPr="00CE76CF" w:rsidRDefault="00D00884" w:rsidP="00D00884">
            <w:pPr>
              <w:jc w:val="center"/>
            </w:pPr>
            <w:r w:rsidRPr="00CE76CF">
              <w:t>67</w:t>
            </w:r>
          </w:p>
        </w:tc>
        <w:tc>
          <w:tcPr>
            <w:tcW w:w="707" w:type="pct"/>
            <w:vAlign w:val="center"/>
          </w:tcPr>
          <w:p w:rsidR="00D00884" w:rsidRPr="00CE76CF" w:rsidRDefault="00D00884" w:rsidP="00D00884">
            <w:pPr>
              <w:jc w:val="center"/>
            </w:pPr>
            <w:r w:rsidRPr="00CE76CF">
              <w:t>64</w:t>
            </w:r>
          </w:p>
        </w:tc>
      </w:tr>
      <w:tr w:rsidR="00D00884" w:rsidRPr="00CE76CF" w:rsidTr="00D00884">
        <w:trPr>
          <w:trHeight w:val="245"/>
        </w:trPr>
        <w:tc>
          <w:tcPr>
            <w:tcW w:w="1604" w:type="pct"/>
            <w:vAlign w:val="center"/>
          </w:tcPr>
          <w:p w:rsidR="00D00884" w:rsidRPr="00CE76CF" w:rsidRDefault="00D00884" w:rsidP="00D00884">
            <w:r w:rsidRPr="00CE76CF">
              <w:t>старше трудоспособного</w:t>
            </w:r>
          </w:p>
        </w:tc>
        <w:tc>
          <w:tcPr>
            <w:tcW w:w="1080" w:type="pct"/>
            <w:vAlign w:val="center"/>
          </w:tcPr>
          <w:p w:rsidR="00D00884" w:rsidRPr="00CE76CF" w:rsidRDefault="00D00884" w:rsidP="00D00884">
            <w:pPr>
              <w:jc w:val="center"/>
            </w:pPr>
            <w:r w:rsidRPr="00CE76CF">
              <w:t>%</w:t>
            </w:r>
          </w:p>
        </w:tc>
        <w:tc>
          <w:tcPr>
            <w:tcW w:w="970" w:type="pct"/>
            <w:vAlign w:val="center"/>
          </w:tcPr>
          <w:p w:rsidR="00D00884" w:rsidRPr="00CE76CF" w:rsidRDefault="00D00884" w:rsidP="00D00884">
            <w:pPr>
              <w:jc w:val="center"/>
            </w:pPr>
            <w:r w:rsidRPr="00CE76CF">
              <w:t>2</w:t>
            </w:r>
            <w:r>
              <w:t>3</w:t>
            </w:r>
          </w:p>
        </w:tc>
        <w:tc>
          <w:tcPr>
            <w:tcW w:w="639" w:type="pct"/>
            <w:vAlign w:val="center"/>
          </w:tcPr>
          <w:p w:rsidR="00D00884" w:rsidRPr="00CE76CF" w:rsidRDefault="00D00884" w:rsidP="00D00884">
            <w:pPr>
              <w:jc w:val="center"/>
            </w:pPr>
            <w:r w:rsidRPr="00CE76CF">
              <w:t>20</w:t>
            </w:r>
          </w:p>
        </w:tc>
        <w:tc>
          <w:tcPr>
            <w:tcW w:w="707" w:type="pct"/>
            <w:vAlign w:val="center"/>
          </w:tcPr>
          <w:p w:rsidR="00D00884" w:rsidRPr="00CE76CF" w:rsidRDefault="00D00884" w:rsidP="00D00884">
            <w:pPr>
              <w:jc w:val="center"/>
            </w:pPr>
            <w:r w:rsidRPr="00CE76CF">
              <w:t>21</w:t>
            </w:r>
          </w:p>
        </w:tc>
      </w:tr>
    </w:tbl>
    <w:p w:rsidR="00F1735E" w:rsidRPr="00CE76CF" w:rsidRDefault="00F1735E" w:rsidP="00F1735E">
      <w:pPr>
        <w:jc w:val="right"/>
        <w:rPr>
          <w:i/>
          <w:iCs/>
        </w:rPr>
      </w:pPr>
    </w:p>
    <w:p w:rsidR="00C75ACC" w:rsidRPr="00CE76CF" w:rsidRDefault="00CA3105" w:rsidP="00C75ACC">
      <w:pPr>
        <w:ind w:firstLine="708"/>
        <w:rPr>
          <w:bCs/>
          <w:iCs/>
        </w:rPr>
      </w:pPr>
      <w:r w:rsidRPr="00CE76CF">
        <w:t xml:space="preserve">Расчет количества населения показывает, </w:t>
      </w:r>
      <w:r w:rsidR="00081AEF" w:rsidRPr="00CE76CF">
        <w:t>что при учете</w:t>
      </w:r>
      <w:r w:rsidRPr="00CE76CF">
        <w:t xml:space="preserve"> п</w:t>
      </w:r>
      <w:r w:rsidR="00F1735E" w:rsidRPr="00CE76CF">
        <w:t>рогнозн</w:t>
      </w:r>
      <w:r w:rsidR="00081AEF" w:rsidRPr="00CE76CF">
        <w:t>ых</w:t>
      </w:r>
      <w:r w:rsidR="00F1735E" w:rsidRPr="00CE76CF">
        <w:t xml:space="preserve"> демографически</w:t>
      </w:r>
      <w:r w:rsidR="00081AEF" w:rsidRPr="00CE76CF">
        <w:t>х</w:t>
      </w:r>
      <w:r w:rsidRPr="00CE76CF">
        <w:t xml:space="preserve"> показател</w:t>
      </w:r>
      <w:r w:rsidR="00081AEF" w:rsidRPr="00CE76CF">
        <w:t>ей</w:t>
      </w:r>
      <w:r w:rsidRPr="00CE76CF">
        <w:t xml:space="preserve"> развития территории </w:t>
      </w:r>
      <w:r w:rsidR="00FB561F">
        <w:t>МО Тельмановское СП</w:t>
      </w:r>
      <w:r w:rsidR="00F1735E" w:rsidRPr="00CE76CF">
        <w:t xml:space="preserve"> до </w:t>
      </w:r>
      <w:r w:rsidR="00F1080B" w:rsidRPr="00CE76CF">
        <w:t>2037</w:t>
      </w:r>
      <w:r w:rsidR="00F1735E" w:rsidRPr="00CE76CF">
        <w:t xml:space="preserve"> </w:t>
      </w:r>
      <w:r w:rsidRPr="00CE76CF">
        <w:t>года, с учетом данных официальной статистик</w:t>
      </w:r>
      <w:r w:rsidR="00081AEF" w:rsidRPr="00CE76CF">
        <w:t>и</w:t>
      </w:r>
      <w:r w:rsidRPr="00CE76CF">
        <w:t xml:space="preserve"> населения по состоянию на 2016 год в количестве 14214 человек, </w:t>
      </w:r>
      <w:r w:rsidR="009104AD">
        <w:t>ч</w:t>
      </w:r>
      <w:r w:rsidR="00C75ACC" w:rsidRPr="00CE76CF">
        <w:rPr>
          <w:bCs/>
          <w:iCs/>
        </w:rPr>
        <w:t xml:space="preserve">исленность населения, с учетом реализации мероприятий по вводу общей площади жилья и созданию новых рабочих мест, к </w:t>
      </w:r>
      <w:r w:rsidR="0042328B">
        <w:rPr>
          <w:bCs/>
          <w:iCs/>
        </w:rPr>
        <w:t>2027</w:t>
      </w:r>
      <w:r w:rsidR="00C75ACC" w:rsidRPr="00CE76CF">
        <w:rPr>
          <w:bCs/>
          <w:iCs/>
        </w:rPr>
        <w:t xml:space="preserve"> году возрастет до </w:t>
      </w:r>
      <w:r w:rsidR="0051150B">
        <w:lastRenderedPageBreak/>
        <w:t>2</w:t>
      </w:r>
      <w:r w:rsidR="006702EF">
        <w:t>0</w:t>
      </w:r>
      <w:r w:rsidR="0051150B">
        <w:t>,</w:t>
      </w:r>
      <w:r w:rsidR="006702EF">
        <w:t>8</w:t>
      </w:r>
      <w:r w:rsidR="00CC281F" w:rsidRPr="00CE76CF">
        <w:t xml:space="preserve"> </w:t>
      </w:r>
      <w:r w:rsidR="00C75ACC" w:rsidRPr="00CE76CF">
        <w:rPr>
          <w:bCs/>
          <w:iCs/>
        </w:rPr>
        <w:t xml:space="preserve">тыс. жителей, в том числе за счет миграционного притока людей из Санкт-Петербурга и других субъектов Российской Федерации. В последующем, к </w:t>
      </w:r>
      <w:r w:rsidR="00F1080B" w:rsidRPr="00CE76CF">
        <w:rPr>
          <w:bCs/>
          <w:iCs/>
        </w:rPr>
        <w:t>2037</w:t>
      </w:r>
      <w:r w:rsidR="00C75ACC" w:rsidRPr="00CE76CF">
        <w:rPr>
          <w:bCs/>
          <w:iCs/>
        </w:rPr>
        <w:t xml:space="preserve"> г., увеличение численности населения </w:t>
      </w:r>
      <w:r w:rsidR="002D6509">
        <w:rPr>
          <w:bCs/>
          <w:iCs/>
        </w:rPr>
        <w:t xml:space="preserve">прогнозируется </w:t>
      </w:r>
      <w:r w:rsidR="00C75ACC" w:rsidRPr="00CE76CF">
        <w:rPr>
          <w:bCs/>
          <w:iCs/>
        </w:rPr>
        <w:t xml:space="preserve">до </w:t>
      </w:r>
      <w:r w:rsidR="00351226">
        <w:t>29,</w:t>
      </w:r>
      <w:r w:rsidR="001A645A">
        <w:t>6</w:t>
      </w:r>
      <w:r w:rsidR="00CC281F" w:rsidRPr="00CE76CF">
        <w:t xml:space="preserve"> </w:t>
      </w:r>
      <w:r w:rsidR="00C75ACC" w:rsidRPr="00CE76CF">
        <w:rPr>
          <w:bCs/>
          <w:iCs/>
        </w:rPr>
        <w:t xml:space="preserve">тыс. человек </w:t>
      </w:r>
      <w:r w:rsidR="002D6509">
        <w:rPr>
          <w:bCs/>
          <w:iCs/>
        </w:rPr>
        <w:t xml:space="preserve">и </w:t>
      </w:r>
      <w:r w:rsidR="00C75ACC" w:rsidRPr="00CE76CF">
        <w:rPr>
          <w:bCs/>
          <w:iCs/>
        </w:rPr>
        <w:t xml:space="preserve">будет происходить за счет как естественного, так и </w:t>
      </w:r>
      <w:r w:rsidR="00B548F9">
        <w:rPr>
          <w:bCs/>
          <w:iCs/>
        </w:rPr>
        <w:t>миграционного</w:t>
      </w:r>
      <w:r w:rsidR="00C75ACC" w:rsidRPr="00CE76CF">
        <w:rPr>
          <w:bCs/>
          <w:iCs/>
        </w:rPr>
        <w:t xml:space="preserve"> прироста.</w:t>
      </w:r>
    </w:p>
    <w:p w:rsidR="00CB5D12" w:rsidRPr="00CE76CF" w:rsidRDefault="00CB5D12" w:rsidP="00CB5D1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10.6</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5</w:t>
      </w:r>
      <w:r w:rsidR="00C033DE">
        <w:rPr>
          <w:b w:val="0"/>
          <w:sz w:val="28"/>
          <w:szCs w:val="28"/>
        </w:rPr>
        <w:fldChar w:fldCharType="end"/>
      </w:r>
    </w:p>
    <w:p w:rsidR="00C75ACC" w:rsidRPr="00CE76CF" w:rsidRDefault="00C75ACC" w:rsidP="00C75ACC">
      <w:pPr>
        <w:spacing w:after="240"/>
        <w:jc w:val="center"/>
      </w:pPr>
      <w:r w:rsidRPr="00CE76CF">
        <w:t xml:space="preserve">Показатели проектной численности </w:t>
      </w:r>
      <w:r w:rsidR="0032691C">
        <w:t>на</w:t>
      </w:r>
      <w:r w:rsidRPr="00CE76CF">
        <w:t>селения</w:t>
      </w:r>
      <w:r w:rsidR="00F1735E" w:rsidRPr="00CE76CF">
        <w:t xml:space="preserve"> с учетом прогнозных</w:t>
      </w:r>
      <w:r w:rsidR="0032691C">
        <w:t>, чел.</w:t>
      </w:r>
    </w:p>
    <w:tbl>
      <w:tblPr>
        <w:tblW w:w="1042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2"/>
        <w:gridCol w:w="2126"/>
        <w:gridCol w:w="1525"/>
        <w:gridCol w:w="1636"/>
      </w:tblGrid>
      <w:tr w:rsidR="00B928C7" w:rsidRPr="00CE76CF" w:rsidTr="00B928C7">
        <w:trPr>
          <w:cantSplit/>
          <w:trHeight w:val="20"/>
          <w:tblHeader/>
        </w:trPr>
        <w:tc>
          <w:tcPr>
            <w:tcW w:w="5142" w:type="dxa"/>
            <w:shd w:val="clear" w:color="auto" w:fill="auto"/>
            <w:vAlign w:val="center"/>
          </w:tcPr>
          <w:p w:rsidR="00B928C7" w:rsidRPr="00CE76CF" w:rsidRDefault="00B928C7" w:rsidP="00B928C7">
            <w:pPr>
              <w:jc w:val="center"/>
              <w:rPr>
                <w:bCs/>
              </w:rPr>
            </w:pPr>
            <w:r w:rsidRPr="00CE76CF">
              <w:rPr>
                <w:bCs/>
              </w:rPr>
              <w:t>Наименование</w:t>
            </w:r>
          </w:p>
        </w:tc>
        <w:tc>
          <w:tcPr>
            <w:tcW w:w="2126" w:type="dxa"/>
            <w:shd w:val="clear" w:color="auto" w:fill="auto"/>
            <w:vAlign w:val="center"/>
          </w:tcPr>
          <w:p w:rsidR="00B928C7" w:rsidRPr="00CE76CF" w:rsidRDefault="00B928C7" w:rsidP="00B928C7">
            <w:pPr>
              <w:jc w:val="center"/>
              <w:rPr>
                <w:bCs/>
              </w:rPr>
            </w:pPr>
            <w:r w:rsidRPr="000B07AA">
              <w:rPr>
                <w:bCs/>
              </w:rPr>
              <w:t>Современное состояние (2016 г.)</w:t>
            </w:r>
          </w:p>
        </w:tc>
        <w:tc>
          <w:tcPr>
            <w:tcW w:w="1525" w:type="dxa"/>
            <w:shd w:val="clear" w:color="auto" w:fill="auto"/>
            <w:vAlign w:val="center"/>
          </w:tcPr>
          <w:p w:rsidR="00B928C7" w:rsidRPr="00CE76CF" w:rsidRDefault="00B928C7" w:rsidP="00B928C7">
            <w:pPr>
              <w:jc w:val="center"/>
              <w:rPr>
                <w:bCs/>
              </w:rPr>
            </w:pPr>
            <w:r>
              <w:rPr>
                <w:bCs/>
              </w:rPr>
              <w:t xml:space="preserve">Первая </w:t>
            </w:r>
            <w:r w:rsidRPr="00CE76CF">
              <w:rPr>
                <w:bCs/>
              </w:rPr>
              <w:t>очередь (</w:t>
            </w:r>
            <w:r>
              <w:rPr>
                <w:bCs/>
              </w:rPr>
              <w:t>2027</w:t>
            </w:r>
            <w:r w:rsidRPr="00CE76CF">
              <w:rPr>
                <w:bCs/>
              </w:rPr>
              <w:t xml:space="preserve"> г.)</w:t>
            </w:r>
          </w:p>
        </w:tc>
        <w:tc>
          <w:tcPr>
            <w:tcW w:w="1636" w:type="dxa"/>
            <w:shd w:val="clear" w:color="auto" w:fill="auto"/>
            <w:vAlign w:val="center"/>
          </w:tcPr>
          <w:p w:rsidR="00B928C7" w:rsidRPr="00CE76CF" w:rsidRDefault="00B928C7" w:rsidP="00B928C7">
            <w:pPr>
              <w:jc w:val="center"/>
              <w:rPr>
                <w:bCs/>
              </w:rPr>
            </w:pPr>
            <w:r w:rsidRPr="00CE76CF">
              <w:rPr>
                <w:bCs/>
              </w:rPr>
              <w:t xml:space="preserve">Расчетный срок </w:t>
            </w:r>
          </w:p>
          <w:p w:rsidR="00B928C7" w:rsidRPr="00CE76CF" w:rsidRDefault="00B928C7" w:rsidP="00B928C7">
            <w:pPr>
              <w:jc w:val="center"/>
              <w:rPr>
                <w:bCs/>
              </w:rPr>
            </w:pPr>
            <w:r w:rsidRPr="00CE76CF">
              <w:rPr>
                <w:bCs/>
              </w:rPr>
              <w:t>(2037 г.)</w:t>
            </w:r>
          </w:p>
        </w:tc>
      </w:tr>
      <w:tr w:rsidR="00B928C7" w:rsidRPr="00CE76CF" w:rsidTr="00D00884">
        <w:trPr>
          <w:cantSplit/>
          <w:trHeight w:val="242"/>
        </w:trPr>
        <w:tc>
          <w:tcPr>
            <w:tcW w:w="5142" w:type="dxa"/>
            <w:shd w:val="clear" w:color="auto" w:fill="auto"/>
            <w:vAlign w:val="bottom"/>
          </w:tcPr>
          <w:p w:rsidR="00B928C7" w:rsidRPr="00CE76CF" w:rsidRDefault="00B928C7" w:rsidP="00B928C7">
            <w:r w:rsidRPr="00CE76CF">
              <w:t>Численно</w:t>
            </w:r>
            <w:r>
              <w:t>сть постоянного населения</w:t>
            </w:r>
          </w:p>
        </w:tc>
        <w:tc>
          <w:tcPr>
            <w:tcW w:w="2126" w:type="dxa"/>
            <w:tcBorders>
              <w:top w:val="nil"/>
              <w:left w:val="nil"/>
              <w:bottom w:val="single" w:sz="8" w:space="0" w:color="auto"/>
              <w:right w:val="single" w:sz="8" w:space="0" w:color="auto"/>
            </w:tcBorders>
            <w:shd w:val="clear" w:color="auto" w:fill="auto"/>
            <w:vAlign w:val="center"/>
          </w:tcPr>
          <w:p w:rsidR="00B928C7" w:rsidRDefault="00B928C7" w:rsidP="00B928C7">
            <w:pPr>
              <w:jc w:val="center"/>
              <w:rPr>
                <w:color w:val="000000"/>
                <w:szCs w:val="28"/>
              </w:rPr>
            </w:pPr>
            <w:r>
              <w:rPr>
                <w:color w:val="000000"/>
                <w:szCs w:val="28"/>
              </w:rPr>
              <w:t>14214</w:t>
            </w:r>
          </w:p>
        </w:tc>
        <w:tc>
          <w:tcPr>
            <w:tcW w:w="1525" w:type="dxa"/>
            <w:tcBorders>
              <w:top w:val="nil"/>
              <w:left w:val="nil"/>
              <w:bottom w:val="single" w:sz="8" w:space="0" w:color="auto"/>
              <w:right w:val="single" w:sz="8" w:space="0" w:color="auto"/>
            </w:tcBorders>
            <w:shd w:val="clear" w:color="auto" w:fill="auto"/>
            <w:vAlign w:val="center"/>
          </w:tcPr>
          <w:p w:rsidR="00B928C7" w:rsidRDefault="00B928C7" w:rsidP="00B928C7">
            <w:pPr>
              <w:jc w:val="center"/>
              <w:rPr>
                <w:color w:val="000000"/>
                <w:szCs w:val="28"/>
              </w:rPr>
            </w:pPr>
            <w:r>
              <w:rPr>
                <w:color w:val="000000"/>
                <w:szCs w:val="28"/>
              </w:rPr>
              <w:t>20884</w:t>
            </w:r>
          </w:p>
        </w:tc>
        <w:tc>
          <w:tcPr>
            <w:tcW w:w="1636" w:type="dxa"/>
            <w:tcBorders>
              <w:top w:val="nil"/>
              <w:left w:val="nil"/>
              <w:bottom w:val="single" w:sz="8" w:space="0" w:color="auto"/>
              <w:right w:val="single" w:sz="8" w:space="0" w:color="auto"/>
            </w:tcBorders>
            <w:shd w:val="clear" w:color="auto" w:fill="auto"/>
            <w:vAlign w:val="center"/>
          </w:tcPr>
          <w:p w:rsidR="00B928C7" w:rsidRDefault="00B928C7" w:rsidP="00B928C7">
            <w:pPr>
              <w:jc w:val="center"/>
              <w:rPr>
                <w:color w:val="000000"/>
                <w:szCs w:val="28"/>
              </w:rPr>
            </w:pPr>
            <w:r>
              <w:rPr>
                <w:color w:val="000000"/>
                <w:szCs w:val="28"/>
              </w:rPr>
              <w:t>29639</w:t>
            </w:r>
          </w:p>
        </w:tc>
      </w:tr>
    </w:tbl>
    <w:p w:rsidR="00C75ACC" w:rsidRPr="00CE76CF" w:rsidRDefault="00C75ACC" w:rsidP="00C75ACC">
      <w:pPr>
        <w:spacing w:before="240"/>
        <w:ind w:firstLine="708"/>
      </w:pPr>
      <w:r w:rsidRPr="00CE76CF">
        <w:t>Положительная тенденция демографических процессов за счет миграции населения в трудоспособном возрасте будет достигаться путем эффективного решения задач социально-экономического развития и улучшения всех параметров качества жизни населения на основе согласованных действий органов исполнительной власти всех уровней, негосударственных структур и общественных организаций.</w:t>
      </w:r>
    </w:p>
    <w:p w:rsidR="00C75ACC" w:rsidRPr="00CE76CF" w:rsidRDefault="00C75ACC" w:rsidP="00C75ACC">
      <w:pPr>
        <w:ind w:firstLine="709"/>
      </w:pPr>
      <w:r w:rsidRPr="00CE76CF">
        <w:t>Обязательным условием сохранения темпов миграционных процессов на проектируемой территории будет являться баланс между организацией новых рабочих мест и численностью экономически активного населения.</w:t>
      </w:r>
    </w:p>
    <w:p w:rsidR="00C75ACC" w:rsidRPr="00CE76CF" w:rsidRDefault="00C75ACC" w:rsidP="00C75ACC">
      <w:pPr>
        <w:ind w:firstLine="709"/>
      </w:pPr>
      <w:r w:rsidRPr="00CE76CF">
        <w:rPr>
          <w:rFonts w:eastAsia="Times New Roman"/>
          <w:szCs w:val="28"/>
          <w:lang w:eastAsia="ru-RU"/>
        </w:rPr>
        <w:t>По данному варианту разрабатываются планировочные решения, и производится расчет социальных, инженерных, бытовых и жилых нагрузок.</w:t>
      </w:r>
    </w:p>
    <w:p w:rsidR="001E1EFB" w:rsidRPr="00CE76CF" w:rsidRDefault="001E1EFB" w:rsidP="00CC281F">
      <w:pPr>
        <w:keepNext/>
        <w:numPr>
          <w:ilvl w:val="0"/>
          <w:numId w:val="28"/>
        </w:numPr>
        <w:spacing w:before="240" w:after="240"/>
        <w:ind w:left="426" w:hanging="426"/>
        <w:outlineLvl w:val="0"/>
        <w:rPr>
          <w:rFonts w:eastAsia="Times New Roman" w:cs="Times New Roman"/>
          <w:b/>
          <w:bCs/>
          <w:kern w:val="32"/>
          <w:szCs w:val="32"/>
        </w:rPr>
      </w:pPr>
      <w:bookmarkStart w:id="141" w:name="_Toc372894052"/>
      <w:bookmarkStart w:id="142" w:name="_Toc385508377"/>
      <w:bookmarkStart w:id="143" w:name="_Toc500422209"/>
      <w:bookmarkEnd w:id="128"/>
      <w:bookmarkEnd w:id="129"/>
      <w:bookmarkEnd w:id="130"/>
      <w:bookmarkEnd w:id="131"/>
      <w:bookmarkEnd w:id="132"/>
      <w:bookmarkEnd w:id="133"/>
      <w:bookmarkEnd w:id="134"/>
      <w:bookmarkEnd w:id="139"/>
      <w:r w:rsidRPr="00CE76CF">
        <w:rPr>
          <w:rFonts w:eastAsia="Times New Roman" w:cs="Times New Roman"/>
          <w:b/>
          <w:bCs/>
          <w:kern w:val="32"/>
          <w:szCs w:val="32"/>
        </w:rPr>
        <w:t>Изменение структуры занятости</w:t>
      </w:r>
      <w:bookmarkEnd w:id="141"/>
      <w:bookmarkEnd w:id="142"/>
      <w:r w:rsidR="00F967C3" w:rsidRPr="00CE76CF">
        <w:rPr>
          <w:rFonts w:eastAsia="Times New Roman" w:cs="Times New Roman"/>
          <w:b/>
          <w:bCs/>
          <w:kern w:val="32"/>
          <w:szCs w:val="32"/>
        </w:rPr>
        <w:t xml:space="preserve"> населения поселения</w:t>
      </w:r>
      <w:bookmarkEnd w:id="143"/>
    </w:p>
    <w:p w:rsidR="001E1EFB" w:rsidRPr="00CE76CF" w:rsidRDefault="001E1EFB" w:rsidP="00ED28F5">
      <w:pPr>
        <w:ind w:firstLine="709"/>
      </w:pPr>
      <w:r w:rsidRPr="00CE76CF">
        <w:t xml:space="preserve">Изменение структуры занятости населения </w:t>
      </w:r>
      <w:r w:rsidR="00FB561F">
        <w:t>МО Тельмановское СП</w:t>
      </w:r>
      <w:r w:rsidRPr="00CE76CF">
        <w:t xml:space="preserve"> будет </w:t>
      </w:r>
      <w:r w:rsidR="00ED28F5" w:rsidRPr="00CE76CF">
        <w:t xml:space="preserve">в основном связано с </w:t>
      </w:r>
      <w:r w:rsidRPr="00CE76CF">
        <w:t xml:space="preserve">созданием на территории поселения производственных зон с организацией индустриальных парков и размещением </w:t>
      </w:r>
      <w:r w:rsidR="00ED28F5" w:rsidRPr="00CE76CF">
        <w:t>в них и</w:t>
      </w:r>
      <w:r w:rsidR="00C4249B" w:rsidRPr="00CE76CF">
        <w:t>нновационных предприятий, а так</w:t>
      </w:r>
      <w:r w:rsidR="00ED28F5" w:rsidRPr="00CE76CF">
        <w:t xml:space="preserve">же </w:t>
      </w:r>
      <w:r w:rsidRPr="00CE76CF">
        <w:t>ростом числа предприятий и организаций как производственной, так и непроизводственной сфер.</w:t>
      </w:r>
    </w:p>
    <w:p w:rsidR="001E1EFB" w:rsidRPr="00CE76CF" w:rsidRDefault="001E1EFB" w:rsidP="00ED28F5">
      <w:pPr>
        <w:ind w:firstLine="708"/>
      </w:pPr>
      <w:r w:rsidRPr="00CE76CF">
        <w:t xml:space="preserve">Развитие рынка труда будет формироваться в условиях прогнозируемого дефицита рабочей силы в целом по России. Прирост рабочей силы на предприятия поселения будет обеспечиваться за счет привлечения квалифицированных кадров во все создаваемые сферы деятельности. </w:t>
      </w:r>
    </w:p>
    <w:p w:rsidR="001E1EFB" w:rsidRPr="00CE76CF" w:rsidRDefault="001E1EFB" w:rsidP="00ED28F5">
      <w:pPr>
        <w:ind w:firstLine="708"/>
      </w:pPr>
      <w:r w:rsidRPr="00CE76CF">
        <w:t xml:space="preserve">Часть жителей муниципального образования, которые раньше совершали трудовые поездки в Санкт-Петербург и другие районы Ленинградской области, предпочтут работу в создаваемых производственных зонах, индустриальных парках на территории поселения, в таких сферах деятельности, как промышленность, строительная индустрия, транспортное обслуживание и логистика. </w:t>
      </w:r>
    </w:p>
    <w:p w:rsidR="001E1EFB" w:rsidRPr="00CE76CF" w:rsidRDefault="00B928C7" w:rsidP="00ED28F5">
      <w:pPr>
        <w:ind w:firstLine="708"/>
      </w:pPr>
      <w:r>
        <w:t>За счет развития индустриального парка «М10» (информационное письмо ООО «Агентство территориального развития «М10» от 23.11.2017 № 118-п) п</w:t>
      </w:r>
      <w:r w:rsidR="001E1EFB" w:rsidRPr="00CE76CF">
        <w:t xml:space="preserve">отребность в </w:t>
      </w:r>
      <w:r w:rsidR="001E1EFB" w:rsidRPr="00CE76CF">
        <w:lastRenderedPageBreak/>
        <w:t xml:space="preserve">рабочих местах </w:t>
      </w:r>
      <w:r w:rsidR="001E1EFB" w:rsidRPr="00CE76CF">
        <w:rPr>
          <w:iCs/>
        </w:rPr>
        <w:t xml:space="preserve">на предприятиях и в организациях </w:t>
      </w:r>
      <w:r w:rsidR="001E1EFB" w:rsidRPr="00CE76CF">
        <w:t xml:space="preserve">к </w:t>
      </w:r>
      <w:r>
        <w:t>расчетному сроку (</w:t>
      </w:r>
      <w:r w:rsidR="0042328B">
        <w:t>20</w:t>
      </w:r>
      <w:r>
        <w:t xml:space="preserve">37 </w:t>
      </w:r>
      <w:r w:rsidR="005B54C5" w:rsidRPr="00CE76CF">
        <w:t>г.</w:t>
      </w:r>
      <w:r>
        <w:t>)</w:t>
      </w:r>
      <w:r w:rsidR="005B54C5" w:rsidRPr="00CE76CF">
        <w:t xml:space="preserve"> </w:t>
      </w:r>
      <w:r>
        <w:t xml:space="preserve">по предварительным расчетам </w:t>
      </w:r>
      <w:r w:rsidR="005B54C5" w:rsidRPr="00CE76CF">
        <w:t>составит</w:t>
      </w:r>
      <w:r w:rsidR="00101450">
        <w:t xml:space="preserve"> </w:t>
      </w:r>
      <w:r>
        <w:t>3</w:t>
      </w:r>
      <w:r w:rsidR="001E1EFB" w:rsidRPr="00CE76CF">
        <w:t xml:space="preserve"> тыс. чел. </w:t>
      </w:r>
    </w:p>
    <w:p w:rsidR="00101450" w:rsidRDefault="001E1EFB" w:rsidP="00ED28F5">
      <w:pPr>
        <w:ind w:firstLine="708"/>
      </w:pPr>
      <w:r w:rsidRPr="00CE76CF">
        <w:t>На расчетный срок произойдет изменение в структуре занятости населения поселения в связи с созданием условий проживания характерных для городской среды.</w:t>
      </w:r>
    </w:p>
    <w:p w:rsidR="001E1EFB" w:rsidRPr="00CE76CF" w:rsidRDefault="00101450" w:rsidP="00ED28F5">
      <w:pPr>
        <w:ind w:firstLine="708"/>
      </w:pPr>
      <w:r>
        <w:t>Прогнозируется</w:t>
      </w:r>
      <w:r w:rsidR="001E1EFB" w:rsidRPr="00CE76CF">
        <w:t xml:space="preserve"> увеличение числа занятых в непроизводственной сфере, что будет обусловлено развитием предприятий в создаваемых производственных зонах индустриальных парков.</w:t>
      </w:r>
    </w:p>
    <w:p w:rsidR="001E1EFB" w:rsidRPr="00CE76CF" w:rsidRDefault="001E1EFB" w:rsidP="00ED28F5">
      <w:pPr>
        <w:ind w:firstLine="708"/>
      </w:pPr>
      <w:r w:rsidRPr="00CE76CF">
        <w:t>В этой связи наряду с</w:t>
      </w:r>
      <w:r w:rsidR="00B928C7">
        <w:t xml:space="preserve"> развитием</w:t>
      </w:r>
      <w:r w:rsidRPr="00CE76CF">
        <w:t xml:space="preserve"> экономической баз</w:t>
      </w:r>
      <w:r w:rsidR="00B928C7">
        <w:t>ы необходимо</w:t>
      </w:r>
      <w:r w:rsidRPr="00CE76CF">
        <w:t xml:space="preserve"> развивать социально-культурное и коммунально-бытовое обслуживание населения и </w:t>
      </w:r>
      <w:r w:rsidR="00B928C7">
        <w:t>создавать условия для развития жилой застройки</w:t>
      </w:r>
      <w:r w:rsidRPr="00CE76CF">
        <w:t>.</w:t>
      </w:r>
    </w:p>
    <w:p w:rsidR="001E1EFB" w:rsidRPr="00CE76CF" w:rsidRDefault="001E1EFB" w:rsidP="00ED28F5">
      <w:pPr>
        <w:ind w:firstLine="708"/>
      </w:pPr>
      <w:r w:rsidRPr="00CE76CF">
        <w:t xml:space="preserve">С разработкой предусмотренных генеральным планом мероприятий по развитию жилой и производственной сфер на территории </w:t>
      </w:r>
      <w:r w:rsidR="00FB561F">
        <w:t>МО Тельмановское СП</w:t>
      </w:r>
      <w:r w:rsidRPr="00CE76CF">
        <w:t xml:space="preserve">, </w:t>
      </w:r>
      <w:r w:rsidR="00B928C7">
        <w:t>ожидается сокращение</w:t>
      </w:r>
      <w:r w:rsidRPr="00CE76CF">
        <w:t xml:space="preserve"> ежедневн</w:t>
      </w:r>
      <w:r w:rsidR="00B928C7">
        <w:t>ой</w:t>
      </w:r>
      <w:r w:rsidRPr="00CE76CF">
        <w:t xml:space="preserve"> трудов</w:t>
      </w:r>
      <w:r w:rsidR="00B928C7">
        <w:t>ой</w:t>
      </w:r>
      <w:r w:rsidRPr="00CE76CF">
        <w:t xml:space="preserve"> маятников</w:t>
      </w:r>
      <w:r w:rsidR="00B928C7">
        <w:t>ой</w:t>
      </w:r>
      <w:r w:rsidRPr="00CE76CF">
        <w:t xml:space="preserve"> миграци</w:t>
      </w:r>
      <w:r w:rsidR="00B928C7">
        <w:t>и</w:t>
      </w:r>
      <w:r w:rsidRPr="00CE76CF">
        <w:t>, которая на сегодняшний день является преобладающей.</w:t>
      </w:r>
    </w:p>
    <w:p w:rsidR="001E1EFB" w:rsidRPr="00CE76CF" w:rsidRDefault="001E1EFB" w:rsidP="00ED28F5">
      <w:pPr>
        <w:ind w:firstLine="709"/>
      </w:pPr>
      <w:r w:rsidRPr="00CE76CF">
        <w:t xml:space="preserve">В отношении населения, проживающего сегодня на территории поселения, необходимо предусмотреть </w:t>
      </w:r>
      <w:r w:rsidR="00B928C7">
        <w:t xml:space="preserve">мероприятия по </w:t>
      </w:r>
      <w:r w:rsidRPr="00CE76CF">
        <w:t>профильн</w:t>
      </w:r>
      <w:r w:rsidR="00B928C7">
        <w:t>ой</w:t>
      </w:r>
      <w:r w:rsidRPr="00CE76CF">
        <w:t xml:space="preserve"> переориентаци</w:t>
      </w:r>
      <w:r w:rsidR="00B928C7">
        <w:t>и</w:t>
      </w:r>
      <w:r w:rsidRPr="00CE76CF">
        <w:t xml:space="preserve"> с учетом открывающихся возможностей трудоустройства, </w:t>
      </w:r>
      <w:r w:rsidR="00B928C7">
        <w:t>в том числе за счет</w:t>
      </w:r>
      <w:r w:rsidRPr="00CE76CF">
        <w:t xml:space="preserve"> систем</w:t>
      </w:r>
      <w:r w:rsidR="00B928C7">
        <w:t>ы</w:t>
      </w:r>
      <w:r w:rsidRPr="00CE76CF">
        <w:t xml:space="preserve"> профессионального переобучения</w:t>
      </w:r>
      <w:r w:rsidR="00B928C7">
        <w:t xml:space="preserve"> на предприятиях</w:t>
      </w:r>
      <w:r w:rsidRPr="00CE76CF">
        <w:t>.</w:t>
      </w:r>
    </w:p>
    <w:p w:rsidR="00F967C3" w:rsidRPr="00CE76CF" w:rsidRDefault="004F1C66" w:rsidP="00F967C3">
      <w:pPr>
        <w:keepNext/>
        <w:numPr>
          <w:ilvl w:val="0"/>
          <w:numId w:val="28"/>
        </w:numPr>
        <w:spacing w:before="240" w:after="240"/>
        <w:outlineLvl w:val="0"/>
        <w:rPr>
          <w:rFonts w:eastAsia="Times New Roman" w:cs="Times New Roman"/>
          <w:b/>
          <w:bCs/>
          <w:kern w:val="32"/>
          <w:szCs w:val="32"/>
        </w:rPr>
      </w:pPr>
      <w:bookmarkStart w:id="144" w:name="_Toc236643542"/>
      <w:bookmarkStart w:id="145" w:name="_Toc236717727"/>
      <w:bookmarkStart w:id="146" w:name="_Toc237671044"/>
      <w:bookmarkStart w:id="147" w:name="_Toc296956875"/>
      <w:bookmarkStart w:id="148" w:name="_Toc372894054"/>
      <w:bookmarkStart w:id="149" w:name="_Toc385508379"/>
      <w:bookmarkStart w:id="150" w:name="_Toc372894056"/>
      <w:bookmarkStart w:id="151" w:name="_Toc385508381"/>
      <w:r w:rsidRPr="00CE76CF">
        <w:rPr>
          <w:rFonts w:eastAsia="Times New Roman" w:cs="Times New Roman"/>
          <w:b/>
          <w:bCs/>
          <w:kern w:val="32"/>
          <w:szCs w:val="32"/>
        </w:rPr>
        <w:t xml:space="preserve"> </w:t>
      </w:r>
      <w:bookmarkStart w:id="152" w:name="_Toc500422210"/>
      <w:r w:rsidRPr="00CE76CF">
        <w:rPr>
          <w:rFonts w:eastAsia="Times New Roman" w:cs="Times New Roman"/>
          <w:b/>
          <w:bCs/>
          <w:kern w:val="32"/>
          <w:szCs w:val="32"/>
        </w:rPr>
        <w:t xml:space="preserve">Развитие </w:t>
      </w:r>
      <w:bookmarkEnd w:id="144"/>
      <w:bookmarkEnd w:id="145"/>
      <w:bookmarkEnd w:id="146"/>
      <w:bookmarkEnd w:id="147"/>
      <w:bookmarkEnd w:id="148"/>
      <w:bookmarkEnd w:id="149"/>
      <w:r w:rsidRPr="00CE76CF">
        <w:rPr>
          <w:rFonts w:eastAsia="Times New Roman" w:cs="Times New Roman"/>
          <w:b/>
          <w:bCs/>
          <w:kern w:val="32"/>
          <w:szCs w:val="32"/>
        </w:rPr>
        <w:t>объектов социальной инфраструктуры поселения</w:t>
      </w:r>
      <w:bookmarkEnd w:id="152"/>
    </w:p>
    <w:p w:rsidR="00F967C3" w:rsidRPr="00CE76CF" w:rsidRDefault="0091606C" w:rsidP="00CA3105">
      <w:pPr>
        <w:ind w:firstLine="709"/>
      </w:pPr>
      <w:r w:rsidRPr="00CE76CF">
        <w:t>В генеральном плане мероприятия по р</w:t>
      </w:r>
      <w:r w:rsidR="00F967C3" w:rsidRPr="00CE76CF">
        <w:t>азвити</w:t>
      </w:r>
      <w:r w:rsidRPr="00CE76CF">
        <w:t>ю</w:t>
      </w:r>
      <w:r w:rsidR="00F967C3" w:rsidRPr="00CE76CF">
        <w:t xml:space="preserve"> социальной инфраструктуры разработаны с учетом экономического потенциала и масштаба планируемого развития </w:t>
      </w:r>
      <w:r w:rsidR="00FB561F">
        <w:t>МО Тельмановское СП</w:t>
      </w:r>
      <w:r w:rsidR="00F967C3" w:rsidRPr="00CE76CF">
        <w:t>. В современных социально-экономических условиях принципиально выделение двух видов объектов:</w:t>
      </w:r>
    </w:p>
    <w:p w:rsidR="00F967C3" w:rsidRPr="00CE76CF" w:rsidRDefault="00F967C3" w:rsidP="0091606C">
      <w:pPr>
        <w:ind w:firstLine="708"/>
      </w:pPr>
      <w:r w:rsidRPr="00CE76CF">
        <w:t>учреждения социальной сферы, потребность в которых рассчитывается в соответствии с установленными нормативами;</w:t>
      </w:r>
    </w:p>
    <w:p w:rsidR="00F967C3" w:rsidRPr="00CE76CF" w:rsidRDefault="00F967C3" w:rsidP="0091606C">
      <w:pPr>
        <w:ind w:firstLine="708"/>
      </w:pPr>
      <w:r w:rsidRPr="00CE76CF">
        <w:t>объекты коммерческо-деловой сферы, направленные на получение дохода от разнообразных видов обслуживания, в том числе от населения, не проживающего на рассматриваемой территории.</w:t>
      </w:r>
    </w:p>
    <w:p w:rsidR="00F967C3" w:rsidRPr="00CE76CF" w:rsidRDefault="00F967C3" w:rsidP="0091606C">
      <w:pPr>
        <w:ind w:firstLine="708"/>
      </w:pPr>
      <w:r w:rsidRPr="00CE76CF">
        <w:t xml:space="preserve">В генеральном плане </w:t>
      </w:r>
      <w:r w:rsidR="0091606C" w:rsidRPr="00CE76CF">
        <w:t>за счет функционального зонирования</w:t>
      </w:r>
      <w:r w:rsidRPr="00CE76CF">
        <w:t xml:space="preserve"> </w:t>
      </w:r>
      <w:r w:rsidR="0091606C" w:rsidRPr="00CE76CF">
        <w:t>учтены</w:t>
      </w:r>
      <w:r w:rsidRPr="00CE76CF">
        <w:t xml:space="preserve"> </w:t>
      </w:r>
      <w:r w:rsidR="0091606C" w:rsidRPr="00CE76CF">
        <w:t xml:space="preserve">мероприятия </w:t>
      </w:r>
      <w:r w:rsidRPr="00CE76CF">
        <w:t xml:space="preserve">по развитию системы общественных центров. На основном чертеже генерального плана выделены общественно-деловые зоны, предназначенные для размещения объектов здравоохранения, образования, культуры и искусства, торговли, административно-деловых и других обслуживающих объектов. Главная задача зон общественных центров – обеспечение обслуживающих функций представительских, деловых, коммерческих, культурных, управленческих, жилых, информационных и прочих. Большая часть обслуживающих объектов концентрируется вдоль главных улиц и в отдельных узлах п. Тельмана. Здесь предполагается сосредоточить большую часть административных и обслуживающих объектов, финансовых учреждений и представительств компаний, профессионально-технические училищ, объектов торговли. </w:t>
      </w:r>
    </w:p>
    <w:p w:rsidR="00F967C3" w:rsidRPr="00CE76CF" w:rsidRDefault="00F967C3" w:rsidP="0091606C">
      <w:pPr>
        <w:ind w:firstLine="708"/>
      </w:pPr>
      <w:r w:rsidRPr="00CE76CF">
        <w:lastRenderedPageBreak/>
        <w:t xml:space="preserve">В результате сравнения </w:t>
      </w:r>
      <w:r w:rsidR="0091606C" w:rsidRPr="00CE76CF">
        <w:t>необходимых по требованиям минимальной обеспеченности</w:t>
      </w:r>
      <w:r w:rsidRPr="00CE76CF">
        <w:t xml:space="preserve"> размещени</w:t>
      </w:r>
      <w:r w:rsidR="0091606C" w:rsidRPr="00CE76CF">
        <w:t>я</w:t>
      </w:r>
      <w:r w:rsidRPr="00CE76CF">
        <w:t xml:space="preserve"> объектов в сфере культурно-бытового об</w:t>
      </w:r>
      <w:r w:rsidR="0091606C" w:rsidRPr="00CE76CF">
        <w:t>служивания с</w:t>
      </w:r>
      <w:r w:rsidRPr="00CE76CF">
        <w:t xml:space="preserve"> предложениями схемы территориального планирования Тосненского муниципального района, были выявлены различия, предполагающие увеличение числа объектов капитального строительства. Этому поспособствовал ряд причин:</w:t>
      </w:r>
    </w:p>
    <w:p w:rsidR="00F967C3" w:rsidRPr="00CE76CF" w:rsidRDefault="00F967C3" w:rsidP="0091606C">
      <w:pPr>
        <w:ind w:firstLine="708"/>
      </w:pPr>
      <w:r w:rsidRPr="00CE76CF">
        <w:t>1) в проект</w:t>
      </w:r>
      <w:r w:rsidR="0091606C" w:rsidRPr="00CE76CF">
        <w:t>е</w:t>
      </w:r>
      <w:r w:rsidRPr="00CE76CF">
        <w:t xml:space="preserve"> схемы территориального планирования </w:t>
      </w:r>
      <w:r w:rsidR="0091606C" w:rsidRPr="00CE76CF">
        <w:t xml:space="preserve">не корректно выполнены расчеты прогноза численности населения </w:t>
      </w:r>
      <w:r w:rsidR="00FB561F">
        <w:t>МО Тельмановское СП</w:t>
      </w:r>
      <w:r w:rsidR="0091606C" w:rsidRPr="00CE76CF">
        <w:t xml:space="preserve"> </w:t>
      </w:r>
      <w:r w:rsidRPr="00CE76CF">
        <w:t xml:space="preserve">- 1 очередь </w:t>
      </w:r>
      <w:r w:rsidR="0091606C" w:rsidRPr="00CE76CF">
        <w:t>(до 2015 года) - 9,3 тыс. человек (по официальной статистике 14214 человек</w:t>
      </w:r>
      <w:r w:rsidR="00502897" w:rsidRPr="00CE76CF">
        <w:t>, по оценке администрации: фактически 20,67 тыс. человек</w:t>
      </w:r>
      <w:r w:rsidR="0091606C" w:rsidRPr="00CE76CF">
        <w:t>)</w:t>
      </w:r>
      <w:r w:rsidRPr="00CE76CF">
        <w:t>, расчётный срок</w:t>
      </w:r>
      <w:r w:rsidR="0091606C" w:rsidRPr="00CE76CF">
        <w:t xml:space="preserve"> (</w:t>
      </w:r>
      <w:r w:rsidR="00AB2482">
        <w:t>до 202</w:t>
      </w:r>
      <w:r w:rsidR="006D4628">
        <w:t>7</w:t>
      </w:r>
      <w:r w:rsidR="0091606C" w:rsidRPr="00CE76CF">
        <w:t xml:space="preserve"> года) </w:t>
      </w:r>
      <w:r w:rsidRPr="00CE76CF">
        <w:t>- 12,0 тыс. чел</w:t>
      </w:r>
      <w:r w:rsidR="0091606C" w:rsidRPr="00CE76CF">
        <w:t xml:space="preserve">овек, </w:t>
      </w:r>
      <w:r w:rsidR="00D11AE6">
        <w:t>в связи с этим</w:t>
      </w:r>
      <w:r w:rsidR="0091606C" w:rsidRPr="00CE76CF">
        <w:t xml:space="preserve"> требу</w:t>
      </w:r>
      <w:r w:rsidR="00D11AE6">
        <w:t>е</w:t>
      </w:r>
      <w:r w:rsidR="0091606C" w:rsidRPr="00CE76CF">
        <w:t>тся внесение изменений</w:t>
      </w:r>
      <w:r w:rsidR="00502897" w:rsidRPr="00CE76CF">
        <w:t xml:space="preserve"> </w:t>
      </w:r>
      <w:r w:rsidR="0091606C" w:rsidRPr="00CE76CF">
        <w:t>(актуализация) в схему территориального планирования Тосненского муниципального района;</w:t>
      </w:r>
    </w:p>
    <w:p w:rsidR="00F967C3" w:rsidRPr="00CE76CF" w:rsidRDefault="00F967C3" w:rsidP="0091606C">
      <w:pPr>
        <w:ind w:firstLine="708"/>
      </w:pPr>
      <w:r w:rsidRPr="00CE76CF">
        <w:t xml:space="preserve">2) </w:t>
      </w:r>
      <w:r w:rsidR="0091606C" w:rsidRPr="00CE76CF">
        <w:t xml:space="preserve">в генеральном плане </w:t>
      </w:r>
      <w:r w:rsidRPr="00CE76CF">
        <w:t xml:space="preserve">расчёты на </w:t>
      </w:r>
      <w:r w:rsidR="006702EF">
        <w:t>первую</w:t>
      </w:r>
      <w:r w:rsidRPr="00CE76CF">
        <w:t xml:space="preserve"> очередь и расчётный срок проводились исходя из Региональных нормативов градостроительного проект</w:t>
      </w:r>
      <w:r w:rsidR="00D11AE6">
        <w:t xml:space="preserve">ирования Ленинградской области </w:t>
      </w:r>
      <w:r w:rsidRPr="00CE76CF">
        <w:t xml:space="preserve">и социальных нормативов. На момент </w:t>
      </w:r>
      <w:r w:rsidR="0091606C" w:rsidRPr="00CE76CF">
        <w:t>принятия</w:t>
      </w:r>
      <w:r w:rsidRPr="00CE76CF">
        <w:t xml:space="preserve"> схемы территориального планирования нормативы градостроительного проектирования Ленинградской области еще не были утверждены</w:t>
      </w:r>
      <w:r w:rsidR="0091606C" w:rsidRPr="00CE76CF">
        <w:t>, на основании чего требуется внесение изменений (актуализация) в схему территориального планирования Тосненского муниципального района;</w:t>
      </w:r>
    </w:p>
    <w:p w:rsidR="00F967C3" w:rsidRPr="00CE76CF" w:rsidRDefault="00F967C3" w:rsidP="0091606C">
      <w:pPr>
        <w:ind w:firstLine="708"/>
      </w:pPr>
      <w:r w:rsidRPr="00CE76CF">
        <w:t xml:space="preserve">3) в </w:t>
      </w:r>
      <w:r w:rsidR="0091606C" w:rsidRPr="00CE76CF">
        <w:t>генеральном плане</w:t>
      </w:r>
      <w:r w:rsidRPr="00CE76CF">
        <w:t xml:space="preserve"> приняты следующие сроки реализации: </w:t>
      </w:r>
      <w:r w:rsidR="002C78DF">
        <w:t>первая</w:t>
      </w:r>
      <w:r w:rsidRPr="00CE76CF">
        <w:t xml:space="preserve"> очередь</w:t>
      </w:r>
      <w:r w:rsidR="0091606C" w:rsidRPr="00CE76CF">
        <w:t xml:space="preserve"> </w:t>
      </w:r>
      <w:r w:rsidRPr="00CE76CF">
        <w:t xml:space="preserve">- </w:t>
      </w:r>
      <w:r w:rsidR="0042328B">
        <w:t>2027</w:t>
      </w:r>
      <w:r w:rsidRPr="00CE76CF">
        <w:t xml:space="preserve"> г., расчётный срок - </w:t>
      </w:r>
      <w:r w:rsidR="00F1080B" w:rsidRPr="00CE76CF">
        <w:t>2037</w:t>
      </w:r>
      <w:r w:rsidR="00D11AE6">
        <w:t xml:space="preserve"> г.</w:t>
      </w:r>
      <w:r w:rsidR="006702EF">
        <w:t>,</w:t>
      </w:r>
      <w:r w:rsidR="00D11AE6">
        <w:t xml:space="preserve"> при этом </w:t>
      </w:r>
      <w:r w:rsidRPr="00CE76CF">
        <w:t xml:space="preserve">в схеме территориального планирования Тосненского муниципального района </w:t>
      </w:r>
      <w:r w:rsidR="002C78DF">
        <w:t>первая</w:t>
      </w:r>
      <w:r w:rsidRPr="00CE76CF">
        <w:t xml:space="preserve"> очередь </w:t>
      </w:r>
      <w:r w:rsidR="006702EF">
        <w:t>относится к</w:t>
      </w:r>
      <w:r w:rsidRPr="00CE76CF">
        <w:t xml:space="preserve"> </w:t>
      </w:r>
      <w:smartTag w:uri="urn:schemas-microsoft-com:office:smarttags" w:element="metricconverter">
        <w:smartTagPr>
          <w:attr w:name="ProductID" w:val="2015 г"/>
        </w:smartTagPr>
        <w:r w:rsidRPr="00CE76CF">
          <w:t>2015 г</w:t>
        </w:r>
      </w:smartTag>
      <w:r w:rsidRPr="00CE76CF">
        <w:t xml:space="preserve">., расчётный срок </w:t>
      </w:r>
      <w:r w:rsidR="006702EF">
        <w:t>относится к</w:t>
      </w:r>
      <w:r w:rsidRPr="00CE76CF">
        <w:t xml:space="preserve"> </w:t>
      </w:r>
      <w:r w:rsidR="0042328B">
        <w:t>2027</w:t>
      </w:r>
      <w:r w:rsidRPr="00CE76CF">
        <w:t xml:space="preserve"> г.</w:t>
      </w:r>
    </w:p>
    <w:p w:rsidR="00024ABF" w:rsidRPr="00CE76CF" w:rsidRDefault="00024ABF" w:rsidP="00024ABF">
      <w:pPr>
        <w:ind w:firstLine="708"/>
      </w:pPr>
      <w:bookmarkStart w:id="153" w:name="_Hlk496188889"/>
      <w:r w:rsidRPr="00CE76CF">
        <w:t xml:space="preserve">Создание объектов социально-культурного и коммунально-бытового обслуживания населения, объектов инженерной и транспортной инфраструктуры на территориях, которые вовлекаются в процесс градостроительного освоения за счет включения в границы населенного пункта земельных участков из земель сельскохозяйственного назначения будет осуществляться на основании заключения договоров (соглашений в случае двух и более правообладателей) о комплексном развитии территории, заключаемого администрацией </w:t>
      </w:r>
      <w:r w:rsidR="00FB561F">
        <w:t>МО Тельмановское СП</w:t>
      </w:r>
      <w:r w:rsidRPr="00CE76CF">
        <w:t xml:space="preserve"> с правообладателями земельных участков на основании статьи 46.9 Градостроительного кодекса Российской Федерации.</w:t>
      </w:r>
    </w:p>
    <w:bookmarkEnd w:id="153"/>
    <w:p w:rsidR="00F967C3" w:rsidRPr="00CE76CF" w:rsidRDefault="00BF67D4" w:rsidP="00024ABF">
      <w:pPr>
        <w:ind w:firstLine="708"/>
      </w:pPr>
      <w:r w:rsidRPr="00CE76CF">
        <w:t>По договору правообладатель или правообладатели обязуются в установленный договором срок 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а уполномоченный орган местного самоуправления обязуется создать необходимые условия для выполнения этих обязательств. Соглашение (при наличии) является неотъемлемой частью договора.</w:t>
      </w:r>
    </w:p>
    <w:p w:rsidR="00BF67D4" w:rsidRPr="00CE76CF" w:rsidRDefault="00BF67D4" w:rsidP="00BF67D4">
      <w:pPr>
        <w:ind w:firstLine="708"/>
      </w:pPr>
      <w:r w:rsidRPr="00CE76CF">
        <w:t xml:space="preserve">В договоре содержатся сведения о земельных участках, образующих территорию, в отношении которой заключается договор (кадастровые номера земельных участков (при наличии), их площадь, местоположение, перечень расположенных на таких земельных участках объектов недвижимого имущества, права на такие земельные </w:t>
      </w:r>
      <w:r w:rsidRPr="00CE76CF">
        <w:lastRenderedPageBreak/>
        <w:t>участки и расположенные на них объекты недвижимого имущества), и сведения об элементах планировочной структуры, в границах которых расположена территория, подлежащая комплексному развитию по инициативе правообладателей.</w:t>
      </w:r>
    </w:p>
    <w:p w:rsidR="00BF67D4" w:rsidRPr="00CE76CF" w:rsidRDefault="00BF67D4" w:rsidP="00BF67D4">
      <w:pPr>
        <w:ind w:firstLine="708"/>
      </w:pPr>
      <w:r w:rsidRPr="00CE76CF">
        <w:t>Условиями договора являются:</w:t>
      </w:r>
    </w:p>
    <w:p w:rsidR="00BF67D4" w:rsidRPr="00CE76CF" w:rsidRDefault="00BF67D4" w:rsidP="00BF67D4">
      <w:pPr>
        <w:ind w:firstLine="708"/>
      </w:pPr>
      <w:r w:rsidRPr="00CE76CF">
        <w:t>1) разграничение обязательств сторон по осуществлению мероприятий, необходимых для осуществления деятельности по комплексному и устойчивому развитию территории, обязательств по изменению видов разрешенного использования земельных участков, образованию земельных участков, установлению сервитутов, обеспечению осуществления государственной регистрации прав на земельные участки и (или) расположенные на них объекты недвижимого имущества;</w:t>
      </w:r>
    </w:p>
    <w:p w:rsidR="00BF67D4" w:rsidRPr="00CE76CF" w:rsidRDefault="00BF67D4" w:rsidP="00BF67D4">
      <w:pPr>
        <w:ind w:firstLine="708"/>
      </w:pPr>
      <w:r w:rsidRPr="00CE76CF">
        <w:t>2) разграничение обязательств сторон по благоустройству территории, подлежащей комплексному развитию по инициативе правообладателей;</w:t>
      </w:r>
    </w:p>
    <w:p w:rsidR="00BF67D4" w:rsidRPr="00CE76CF" w:rsidRDefault="00BF67D4" w:rsidP="00BF67D4">
      <w:pPr>
        <w:ind w:firstLine="708"/>
      </w:pPr>
      <w:r w:rsidRPr="00CE76CF">
        <w:t>3) обязательства правообладателей обеспечить строительство объектов коммунальной, транспортной, социальной инфраструктур, необходимых для функционирования объектов капитального строительства жилого, производственного, общественно-делового и иного назначения и обеспечения жизнедеятельности граждан, и обеспечить размещение таких объектов за счет собственных средств в соответствии с опережающими графиками проектирования, строительства, реконструкции указанных объектов коммунальной, транспортной, социальной инфраструктур;</w:t>
      </w:r>
    </w:p>
    <w:p w:rsidR="00BF67D4" w:rsidRPr="00CE76CF" w:rsidRDefault="00BF67D4" w:rsidP="00BF67D4">
      <w:pPr>
        <w:ind w:firstLine="708"/>
      </w:pPr>
      <w:r w:rsidRPr="00CE76CF">
        <w:t>4) сроки и очередность (этапность) осуществления мероприятий по строительству объектов коммунальной, транспортной, социальной инфраструктур, включая предельные сроки завершения строительства объектов капитального строительства;</w:t>
      </w:r>
    </w:p>
    <w:p w:rsidR="00BF67D4" w:rsidRPr="00CE76CF" w:rsidRDefault="00BF67D4" w:rsidP="00BF67D4">
      <w:pPr>
        <w:ind w:firstLine="708"/>
      </w:pPr>
      <w:r w:rsidRPr="00CE76CF">
        <w:t>5) срок действия договора, который может быть установлен не более чем на пятнадцать лет;</w:t>
      </w:r>
    </w:p>
    <w:p w:rsidR="00BF67D4" w:rsidRPr="00CE76CF" w:rsidRDefault="00BF67D4" w:rsidP="00BF67D4">
      <w:pPr>
        <w:ind w:firstLine="708"/>
      </w:pPr>
      <w:r w:rsidRPr="00CE76CF">
        <w:t>6) ответственность сторон договора за нарушение обязательств, предусмотренных договором;</w:t>
      </w:r>
    </w:p>
    <w:p w:rsidR="00BF67D4" w:rsidRPr="00CE76CF" w:rsidRDefault="00BF67D4" w:rsidP="00BF67D4">
      <w:pPr>
        <w:ind w:firstLine="708"/>
      </w:pPr>
      <w:r w:rsidRPr="00CE76CF">
        <w:t>7) срок, в течение которого правообладатели, не заключившие соглашения и договора, вправе присоединиться к соглашению и договору;</w:t>
      </w:r>
    </w:p>
    <w:p w:rsidR="00BF67D4" w:rsidRPr="00CE76CF" w:rsidRDefault="00BF67D4" w:rsidP="00BF67D4">
      <w:pPr>
        <w:ind w:firstLine="708"/>
      </w:pPr>
      <w:r w:rsidRPr="00CE76CF">
        <w:t xml:space="preserve">8) виды льгот (при наличии), предоставляемых правообладателям в соответствии с </w:t>
      </w:r>
      <w:r w:rsidR="001047F1">
        <w:t>Градостроительным к</w:t>
      </w:r>
      <w:r w:rsidRPr="00CE76CF">
        <w:t>одексом</w:t>
      </w:r>
      <w:r w:rsidR="001047F1" w:rsidRPr="001047F1">
        <w:t xml:space="preserve"> </w:t>
      </w:r>
      <w:r w:rsidR="001047F1" w:rsidRPr="00CE76CF">
        <w:t>Российской Федерации</w:t>
      </w:r>
      <w:r w:rsidRPr="00CE76CF">
        <w:t xml:space="preserve">, нормативными правовыми актами </w:t>
      </w:r>
      <w:r w:rsidR="001047F1">
        <w:t>Ленинградской области</w:t>
      </w:r>
      <w:r w:rsidRPr="00CE76CF">
        <w:t>, муниципальными правовыми актами, а также порядок и условия их предоставления, прекращения.</w:t>
      </w:r>
    </w:p>
    <w:p w:rsidR="00BF67D4" w:rsidRPr="00CE76CF" w:rsidRDefault="00BF67D4" w:rsidP="00BF67D4">
      <w:pPr>
        <w:ind w:firstLine="708"/>
      </w:pPr>
      <w:r w:rsidRPr="00CE76CF">
        <w:t>Договором могут быть предусмотрены обязательства правообладателя безвозмездно передать в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правообладателя. В этом случае договором определяются перечень таких объектов и условия их передачи.</w:t>
      </w:r>
    </w:p>
    <w:p w:rsidR="00BF67D4" w:rsidRPr="00CE76CF" w:rsidRDefault="00BF67D4" w:rsidP="00BF67D4">
      <w:pPr>
        <w:ind w:firstLine="708"/>
      </w:pPr>
      <w:r w:rsidRPr="00CE76CF">
        <w:t>В случае, если документацией по планировке территории на земельном участке правообладателя предусмотрено размещение объектов коммунальной, транспортной, социальной инфраструктур, договором могут быть предусмотрены компенсационные мероприятия в отношении такого правообладателя, в том числе:</w:t>
      </w:r>
    </w:p>
    <w:p w:rsidR="00BF67D4" w:rsidRPr="00CE76CF" w:rsidRDefault="00BF67D4" w:rsidP="00BF67D4">
      <w:pPr>
        <w:ind w:firstLine="708"/>
      </w:pPr>
      <w:r w:rsidRPr="00CE76CF">
        <w:lastRenderedPageBreak/>
        <w:t>1) предоставление правообладателю налоговых льгот и (или) равноценных земельных участков в случае безвозмездной передачи объектов коммунальной, транспортной, социальной инфраструктур и (или) земельных участков, на которых расположены такие объекты, в муниципальную собственность;</w:t>
      </w:r>
    </w:p>
    <w:p w:rsidR="00BF67D4" w:rsidRPr="00CE76CF" w:rsidRDefault="00BF67D4" w:rsidP="00BF67D4">
      <w:pPr>
        <w:ind w:firstLine="708"/>
      </w:pPr>
      <w:r w:rsidRPr="00CE76CF">
        <w:t>2) снижение арендной платы за находящийся в муниципальной собственности земельный участок в случае, если земельный участок предоставлен правообладателю по договору аренды.</w:t>
      </w:r>
    </w:p>
    <w:p w:rsidR="00EB6527" w:rsidRPr="00CE76CF" w:rsidRDefault="00BF67D4" w:rsidP="00BF67D4">
      <w:pPr>
        <w:ind w:firstLine="708"/>
      </w:pPr>
      <w:r w:rsidRPr="00CE76CF">
        <w:t>Согласие на заключение таких договоров от заинтересованных лиц получено на этапе подготовке предложений в генеральный план.</w:t>
      </w:r>
    </w:p>
    <w:p w:rsidR="00024ABF" w:rsidRPr="00CE76CF" w:rsidRDefault="00EB6527" w:rsidP="00024ABF">
      <w:pPr>
        <w:ind w:firstLine="708"/>
      </w:pPr>
      <w:r w:rsidRPr="00CE76CF">
        <w:t>Для всех объектов</w:t>
      </w:r>
      <w:r w:rsidR="00024ABF" w:rsidRPr="00CE76CF">
        <w:t xml:space="preserve"> социальной сферы выполнены расчеты по показателям, обеспечивающим комфортность проживания в </w:t>
      </w:r>
      <w:r w:rsidR="009A7BD8">
        <w:t>населённых</w:t>
      </w:r>
      <w:r w:rsidR="00024ABF" w:rsidRPr="00CE76CF">
        <w:t xml:space="preserve"> пунктах Ленинградской области (минимально допустимый уровень обеспеченности и максимально допустимы уровень доступности таких объектов), утвержденным распоряжением комитета по архитектуре и градостроительству Ленинградской области от </w:t>
      </w:r>
      <w:r w:rsidR="007F55BD">
        <w:t>0</w:t>
      </w:r>
      <w:r w:rsidR="00024ABF" w:rsidRPr="00CE76CF">
        <w:t xml:space="preserve">4.12.2015 № 3233 «Об утверждении временного перечня показателей, обеспечивающих комфортность проживания в </w:t>
      </w:r>
      <w:r w:rsidR="009A7BD8">
        <w:t>населённых</w:t>
      </w:r>
      <w:r w:rsidR="00024ABF" w:rsidRPr="00CE76CF">
        <w:t xml:space="preserve"> пунктах Ленинградской области, подлежащих проверке при рассмотрении проектов документов территориального планирования муниципальных образований Ленинградской области, представляемых на утверждение в правительство Ленинградской области».</w:t>
      </w:r>
    </w:p>
    <w:p w:rsidR="009211AF" w:rsidRPr="00CE76CF" w:rsidRDefault="005E440C" w:rsidP="00DF11B3">
      <w:pPr>
        <w:pStyle w:val="1"/>
        <w:keepLines w:val="0"/>
        <w:numPr>
          <w:ilvl w:val="1"/>
          <w:numId w:val="28"/>
        </w:numPr>
      </w:pPr>
      <w:bookmarkStart w:id="154" w:name="_Toc407709152"/>
      <w:bookmarkStart w:id="155" w:name="_Toc333247818"/>
      <w:bookmarkStart w:id="156" w:name="_Toc500422211"/>
      <w:r w:rsidRPr="00CE76CF">
        <w:t>Минимально допустимый уровень обеспеченности о</w:t>
      </w:r>
      <w:r w:rsidR="009211AF" w:rsidRPr="00CE76CF">
        <w:t>бъект</w:t>
      </w:r>
      <w:r w:rsidRPr="00CE76CF">
        <w:t>ами</w:t>
      </w:r>
      <w:r w:rsidR="009211AF" w:rsidRPr="00CE76CF">
        <w:t xml:space="preserve"> образования</w:t>
      </w:r>
      <w:bookmarkEnd w:id="154"/>
      <w:bookmarkEnd w:id="156"/>
    </w:p>
    <w:p w:rsidR="009211AF" w:rsidRPr="00CE76CF" w:rsidRDefault="00DF11B3" w:rsidP="00DF11B3">
      <w:pPr>
        <w:pStyle w:val="1"/>
        <w:keepLines w:val="0"/>
        <w:numPr>
          <w:ilvl w:val="2"/>
          <w:numId w:val="28"/>
        </w:numPr>
        <w:ind w:left="0" w:firstLine="0"/>
      </w:pPr>
      <w:bookmarkStart w:id="157" w:name="_Toc500422212"/>
      <w:r w:rsidRPr="00CE76CF">
        <w:t>Минимально допустимый уровень обеспеченности дошкольными образовательными организациями, за исключением специализированных и оздоровительных образовательных организаций</w:t>
      </w:r>
      <w:bookmarkEnd w:id="157"/>
    </w:p>
    <w:p w:rsidR="00EC64AB" w:rsidRPr="00CE76CF" w:rsidRDefault="00EC64AB" w:rsidP="00EC64AB">
      <w:pPr>
        <w:ind w:firstLine="708"/>
      </w:pPr>
      <w:r w:rsidRPr="00CE76CF">
        <w:t xml:space="preserve">Предельные значения расчетных показателей минимально допустимого уровня обеспеченности объектами местного значения в области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Ленинградской области </w:t>
      </w:r>
      <w:bookmarkStart w:id="158" w:name="_Hlk483326324"/>
      <w:r w:rsidRPr="00CE76CF">
        <w:t xml:space="preserve">на период </w:t>
      </w:r>
      <w:r w:rsidR="00AB2482">
        <w:t>до 2025</w:t>
      </w:r>
      <w:r w:rsidRPr="00CE76CF">
        <w:t xml:space="preserve"> года исходя из норматива на 1000 жителей установлены в </w:t>
      </w:r>
      <w:r w:rsidR="00E06A77">
        <w:t>п</w:t>
      </w:r>
      <w:r w:rsidRPr="00CE76CF">
        <w:t xml:space="preserve">риложении 7-1 </w:t>
      </w:r>
      <w:r w:rsidR="00DF11B3" w:rsidRPr="00CE76CF">
        <w:rPr>
          <w:lang w:eastAsia="ru-RU"/>
        </w:rPr>
        <w:t>Региональных нормативах градостроительного проектирования Ленинградской области</w:t>
      </w:r>
      <w:r w:rsidR="00DF11B3" w:rsidRPr="00CE76CF">
        <w:t xml:space="preserve"> </w:t>
      </w:r>
      <w:bookmarkEnd w:id="158"/>
      <w:r w:rsidRPr="00CE76CF">
        <w:t>и составляют:</w:t>
      </w:r>
    </w:p>
    <w:p w:rsidR="00EC64AB" w:rsidRPr="00CE76CF" w:rsidRDefault="00EC64AB" w:rsidP="00EC64AB">
      <w:pPr>
        <w:widowControl w:val="0"/>
        <w:autoSpaceDE w:val="0"/>
        <w:autoSpaceDN w:val="0"/>
        <w:adjustRightInd w:val="0"/>
        <w:ind w:firstLine="709"/>
        <w:rPr>
          <w:szCs w:val="28"/>
        </w:rPr>
      </w:pPr>
      <w:bookmarkStart w:id="159" w:name="_Hlk483326343"/>
      <w:r w:rsidRPr="00CE76CF">
        <w:rPr>
          <w:szCs w:val="28"/>
        </w:rPr>
        <w:t>минимально допустимый уровень обеспеченности дошкольными образовательными организациями, за исключением специализированных и оздоровительных образовательных организаций</w:t>
      </w:r>
      <w:bookmarkEnd w:id="159"/>
      <w:r w:rsidRPr="00CE76CF">
        <w:rPr>
          <w:szCs w:val="28"/>
        </w:rPr>
        <w:t>:</w:t>
      </w:r>
    </w:p>
    <w:p w:rsidR="00EC64AB" w:rsidRPr="00CE76CF" w:rsidRDefault="00EC64AB" w:rsidP="00EC64AB">
      <w:pPr>
        <w:widowControl w:val="0"/>
        <w:autoSpaceDE w:val="0"/>
        <w:autoSpaceDN w:val="0"/>
        <w:adjustRightInd w:val="0"/>
        <w:ind w:firstLine="709"/>
        <w:rPr>
          <w:szCs w:val="28"/>
        </w:rPr>
      </w:pPr>
      <w:r w:rsidRPr="00CE76CF">
        <w:rPr>
          <w:szCs w:val="28"/>
        </w:rPr>
        <w:t xml:space="preserve">для сельских </w:t>
      </w:r>
      <w:r w:rsidR="009A7BD8">
        <w:rPr>
          <w:szCs w:val="28"/>
        </w:rPr>
        <w:t>населённых</w:t>
      </w:r>
      <w:r w:rsidRPr="00CE76CF">
        <w:rPr>
          <w:szCs w:val="28"/>
        </w:rPr>
        <w:t xml:space="preserve"> пунктов с численностью населения свыше 12000 человек на период </w:t>
      </w:r>
      <w:r w:rsidR="00AB2482">
        <w:rPr>
          <w:szCs w:val="28"/>
        </w:rPr>
        <w:t>до 2025</w:t>
      </w:r>
      <w:r w:rsidRPr="00CE76CF">
        <w:rPr>
          <w:szCs w:val="28"/>
        </w:rPr>
        <w:t xml:space="preserve"> года, для сельских </w:t>
      </w:r>
      <w:r w:rsidR="009A7BD8">
        <w:rPr>
          <w:szCs w:val="28"/>
        </w:rPr>
        <w:t>населённых</w:t>
      </w:r>
      <w:r w:rsidRPr="00CE76CF">
        <w:rPr>
          <w:szCs w:val="28"/>
        </w:rPr>
        <w:t xml:space="preserve"> пунктов, расположенных в зоне интенсивной урбанизации (зоне А), для городских </w:t>
      </w:r>
      <w:r w:rsidR="009A7BD8">
        <w:rPr>
          <w:szCs w:val="28"/>
        </w:rPr>
        <w:t>населённых</w:t>
      </w:r>
      <w:r w:rsidRPr="00CE76CF">
        <w:rPr>
          <w:szCs w:val="28"/>
        </w:rPr>
        <w:t xml:space="preserve"> пунктов:</w:t>
      </w:r>
    </w:p>
    <w:p w:rsidR="00EC64AB" w:rsidRDefault="00EC64AB" w:rsidP="00EC64AB">
      <w:pPr>
        <w:widowControl w:val="0"/>
        <w:autoSpaceDE w:val="0"/>
        <w:autoSpaceDN w:val="0"/>
        <w:adjustRightInd w:val="0"/>
        <w:ind w:firstLine="709"/>
        <w:rPr>
          <w:szCs w:val="28"/>
        </w:rPr>
      </w:pPr>
      <w:r w:rsidRPr="00CE76CF">
        <w:rPr>
          <w:szCs w:val="28"/>
        </w:rPr>
        <w:t>60 мест с радиусом обслуживания 300 м при многоэтажной жилой застройке, 400 м при средн</w:t>
      </w:r>
      <w:r w:rsidR="00394531" w:rsidRPr="00CE76CF">
        <w:rPr>
          <w:szCs w:val="28"/>
        </w:rPr>
        <w:t>еэтажной жилой застройке, 500 м</w:t>
      </w:r>
      <w:r w:rsidRPr="00CE76CF">
        <w:rPr>
          <w:szCs w:val="28"/>
        </w:rPr>
        <w:t xml:space="preserve"> при малоэтажной жилой застройке, минимально допустимый размер земельного участка в зависимости от вместимости </w:t>
      </w:r>
      <w:r w:rsidRPr="00CE76CF">
        <w:rPr>
          <w:szCs w:val="28"/>
        </w:rPr>
        <w:lastRenderedPageBreak/>
        <w:t xml:space="preserve">объекта составляет при вместимости до 100 мест – 45 </w:t>
      </w:r>
      <w:r w:rsidR="00986F07" w:rsidRPr="00CE76CF">
        <w:t>м</w:t>
      </w:r>
      <w:r w:rsidR="00986F07" w:rsidRPr="00986F07">
        <w:rPr>
          <w:vertAlign w:val="superscript"/>
        </w:rPr>
        <w:t>2</w:t>
      </w:r>
      <w:r w:rsidRPr="00CE76CF">
        <w:rPr>
          <w:szCs w:val="28"/>
        </w:rPr>
        <w:t xml:space="preserve"> на 1 место, свыше 100 мест –  40 </w:t>
      </w:r>
      <w:r w:rsidR="00986F07" w:rsidRPr="00CE76CF">
        <w:t>м</w:t>
      </w:r>
      <w:r w:rsidR="00986F07" w:rsidRPr="00986F07">
        <w:rPr>
          <w:vertAlign w:val="superscript"/>
        </w:rPr>
        <w:t>2</w:t>
      </w:r>
      <w:r w:rsidRPr="00CE76CF">
        <w:rPr>
          <w:szCs w:val="28"/>
        </w:rPr>
        <w:t xml:space="preserve"> на 1 место.</w:t>
      </w:r>
    </w:p>
    <w:p w:rsidR="00ED216F" w:rsidRPr="00CE76CF" w:rsidRDefault="00ED216F" w:rsidP="00ED216F">
      <w:pPr>
        <w:widowControl w:val="0"/>
        <w:autoSpaceDE w:val="0"/>
        <w:autoSpaceDN w:val="0"/>
        <w:adjustRightInd w:val="0"/>
        <w:ind w:firstLine="709"/>
        <w:rPr>
          <w:szCs w:val="28"/>
        </w:rPr>
      </w:pPr>
      <w:r w:rsidRPr="00CE76CF">
        <w:rPr>
          <w:szCs w:val="28"/>
        </w:rPr>
        <w:t>Размеры земельных участков могут быть уменьшены: на 10 % при условии обоснования возможности размещения объектов с учетом инженерно-строительных условий, на 15 % – в условиях реконструкции сложившейся застройки.</w:t>
      </w:r>
    </w:p>
    <w:p w:rsidR="00ED216F" w:rsidRDefault="00ED216F" w:rsidP="00ED216F">
      <w:pPr>
        <w:ind w:firstLine="708"/>
        <w:rPr>
          <w:lang w:eastAsia="ru-RU"/>
        </w:rPr>
      </w:pPr>
      <w:r w:rsidRPr="00CE76CF">
        <w:rPr>
          <w:lang w:eastAsia="ru-RU"/>
        </w:rPr>
        <w:t xml:space="preserve">Существующих мощностей объектов дошкольного образования на расчетный период, в размере </w:t>
      </w:r>
      <w:r>
        <w:rPr>
          <w:lang w:eastAsia="ru-RU"/>
        </w:rPr>
        <w:t xml:space="preserve">существующих </w:t>
      </w:r>
      <w:r w:rsidRPr="00CE76CF">
        <w:rPr>
          <w:lang w:eastAsia="ru-RU"/>
        </w:rPr>
        <w:t xml:space="preserve">290 мест, недостаточно для обеспечения </w:t>
      </w:r>
      <w:r w:rsidRPr="00CE76CF">
        <w:rPr>
          <w:szCs w:val="28"/>
        </w:rPr>
        <w:t xml:space="preserve">минимально допустимого уровня обеспеченности дошкольными </w:t>
      </w:r>
      <w:r>
        <w:rPr>
          <w:szCs w:val="28"/>
        </w:rPr>
        <w:t>образовательными организациями</w:t>
      </w:r>
      <w:r w:rsidRPr="00CE76CF">
        <w:rPr>
          <w:lang w:eastAsia="ru-RU"/>
        </w:rPr>
        <w:t xml:space="preserve">, обеспечивающих комфортность проживания в </w:t>
      </w:r>
      <w:r w:rsidR="009A7BD8">
        <w:rPr>
          <w:lang w:eastAsia="ru-RU"/>
        </w:rPr>
        <w:t>населённых</w:t>
      </w:r>
      <w:r w:rsidRPr="00CE76CF">
        <w:rPr>
          <w:lang w:eastAsia="ru-RU"/>
        </w:rPr>
        <w:t xml:space="preserve"> пунктах Ленинградской области,</w:t>
      </w:r>
      <w:r>
        <w:rPr>
          <w:lang w:eastAsia="ru-RU"/>
        </w:rPr>
        <w:t xml:space="preserve"> так как при существующей численности населения в 14,214 тыс. человек требуется не менее 852 места, таким образом </w:t>
      </w:r>
      <w:r w:rsidRPr="00CE76CF">
        <w:rPr>
          <w:bCs/>
        </w:rPr>
        <w:t xml:space="preserve">на </w:t>
      </w:r>
      <w:r>
        <w:rPr>
          <w:bCs/>
        </w:rPr>
        <w:t>0</w:t>
      </w:r>
      <w:r w:rsidRPr="00CE76CF">
        <w:rPr>
          <w:bCs/>
        </w:rPr>
        <w:t>1.01.2016 г.</w:t>
      </w:r>
      <w:r>
        <w:rPr>
          <w:lang w:eastAsia="ru-RU"/>
        </w:rPr>
        <w:t xml:space="preserve"> дефицит составляет 563 места. </w:t>
      </w:r>
    </w:p>
    <w:p w:rsidR="00CB5D12" w:rsidRPr="00CE76CF" w:rsidRDefault="00CB5D12" w:rsidP="00CB5D1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A757CC">
        <w:rPr>
          <w:b w:val="0"/>
          <w:noProof/>
          <w:sz w:val="28"/>
          <w:szCs w:val="28"/>
        </w:rPr>
        <w:t>14.1.1</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A757CC">
        <w:rPr>
          <w:b w:val="0"/>
          <w:noProof/>
          <w:sz w:val="28"/>
          <w:szCs w:val="28"/>
        </w:rPr>
        <w:t>1</w:t>
      </w:r>
      <w:r w:rsidR="00C033DE">
        <w:rPr>
          <w:b w:val="0"/>
          <w:sz w:val="28"/>
          <w:szCs w:val="28"/>
        </w:rPr>
        <w:fldChar w:fldCharType="end"/>
      </w:r>
    </w:p>
    <w:p w:rsidR="00C34EBA" w:rsidRDefault="009211AF" w:rsidP="00842161">
      <w:pPr>
        <w:widowControl w:val="0"/>
        <w:autoSpaceDE w:val="0"/>
        <w:autoSpaceDN w:val="0"/>
        <w:adjustRightInd w:val="0"/>
        <w:spacing w:after="240"/>
        <w:ind w:firstLine="709"/>
        <w:jc w:val="center"/>
      </w:pPr>
      <w:r w:rsidRPr="00CE76CF">
        <w:rPr>
          <w:szCs w:val="28"/>
        </w:rPr>
        <w:t xml:space="preserve">Расчет </w:t>
      </w:r>
      <w:r w:rsidR="00394531" w:rsidRPr="00CE76CF">
        <w:rPr>
          <w:szCs w:val="28"/>
        </w:rPr>
        <w:t xml:space="preserve">минимально допустимого уровня обеспеченности дошкольными образовательными организациями </w:t>
      </w:r>
      <w:r w:rsidRPr="00CE76CF">
        <w:rPr>
          <w:szCs w:val="28"/>
        </w:rPr>
        <w:t>на первую очередь и расчетный срок</w:t>
      </w:r>
      <w:r w:rsidR="00496026" w:rsidRPr="00CE76CF">
        <w:t xml:space="preserve"> исходя из норматива на 1000 жителей</w:t>
      </w:r>
    </w:p>
    <w:tbl>
      <w:tblPr>
        <w:tblW w:w="10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2121"/>
        <w:gridCol w:w="1559"/>
        <w:gridCol w:w="1696"/>
      </w:tblGrid>
      <w:tr w:rsidR="00101450" w:rsidRPr="00CE76CF" w:rsidTr="00101450">
        <w:trPr>
          <w:cantSplit/>
          <w:trHeight w:val="242"/>
        </w:trPr>
        <w:tc>
          <w:tcPr>
            <w:tcW w:w="5098" w:type="dxa"/>
            <w:shd w:val="clear" w:color="auto" w:fill="auto"/>
          </w:tcPr>
          <w:p w:rsidR="00101450" w:rsidRPr="00CE76CF" w:rsidRDefault="00101450" w:rsidP="00101450">
            <w:pPr>
              <w:jc w:val="center"/>
            </w:pPr>
            <w:r w:rsidRPr="00CE76CF">
              <w:rPr>
                <w:bCs/>
              </w:rPr>
              <w:t>Наименование</w:t>
            </w:r>
          </w:p>
        </w:tc>
        <w:tc>
          <w:tcPr>
            <w:tcW w:w="2121" w:type="dxa"/>
            <w:shd w:val="clear" w:color="auto" w:fill="auto"/>
          </w:tcPr>
          <w:p w:rsidR="00101450" w:rsidRPr="00CE76CF" w:rsidRDefault="00101450" w:rsidP="00101450">
            <w:pPr>
              <w:jc w:val="center"/>
              <w:rPr>
                <w:bCs/>
              </w:rPr>
            </w:pPr>
            <w:r w:rsidRPr="000B07AA">
              <w:rPr>
                <w:bCs/>
              </w:rPr>
              <w:t>Современное состояние (2016 г.)</w:t>
            </w:r>
          </w:p>
        </w:tc>
        <w:tc>
          <w:tcPr>
            <w:tcW w:w="1559" w:type="dxa"/>
            <w:shd w:val="clear" w:color="auto" w:fill="auto"/>
          </w:tcPr>
          <w:p w:rsidR="00101450" w:rsidRPr="00CE76CF" w:rsidRDefault="00101450" w:rsidP="00101450">
            <w:pPr>
              <w:jc w:val="center"/>
              <w:rPr>
                <w:bCs/>
              </w:rPr>
            </w:pPr>
            <w:r>
              <w:rPr>
                <w:bCs/>
              </w:rPr>
              <w:t xml:space="preserve">Первая </w:t>
            </w:r>
            <w:r w:rsidRPr="00CE76CF">
              <w:rPr>
                <w:bCs/>
              </w:rPr>
              <w:t>очередь (</w:t>
            </w:r>
            <w:r>
              <w:rPr>
                <w:bCs/>
              </w:rPr>
              <w:t>2027</w:t>
            </w:r>
            <w:r w:rsidRPr="00CE76CF">
              <w:rPr>
                <w:bCs/>
              </w:rPr>
              <w:t xml:space="preserve"> г.)</w:t>
            </w:r>
          </w:p>
        </w:tc>
        <w:tc>
          <w:tcPr>
            <w:tcW w:w="1696" w:type="dxa"/>
            <w:shd w:val="clear" w:color="auto" w:fill="auto"/>
          </w:tcPr>
          <w:p w:rsidR="00101450" w:rsidRPr="00CE76CF" w:rsidRDefault="00101450" w:rsidP="00101450">
            <w:pPr>
              <w:jc w:val="center"/>
              <w:rPr>
                <w:bCs/>
              </w:rPr>
            </w:pPr>
            <w:r w:rsidRPr="00CE76CF">
              <w:rPr>
                <w:bCs/>
              </w:rPr>
              <w:t>Расчетный срок</w:t>
            </w:r>
          </w:p>
          <w:p w:rsidR="00101450" w:rsidRPr="00CE76CF" w:rsidRDefault="00101450" w:rsidP="00101450">
            <w:pPr>
              <w:jc w:val="center"/>
              <w:rPr>
                <w:bCs/>
              </w:rPr>
            </w:pPr>
            <w:r w:rsidRPr="00CE76CF">
              <w:rPr>
                <w:bCs/>
              </w:rPr>
              <w:t>(2037 г.)</w:t>
            </w:r>
          </w:p>
        </w:tc>
      </w:tr>
      <w:tr w:rsidR="00101450" w:rsidRPr="00CE76CF" w:rsidTr="00101450">
        <w:trPr>
          <w:cantSplit/>
          <w:trHeight w:val="242"/>
        </w:trPr>
        <w:tc>
          <w:tcPr>
            <w:tcW w:w="5098" w:type="dxa"/>
            <w:shd w:val="clear" w:color="auto" w:fill="auto"/>
          </w:tcPr>
          <w:p w:rsidR="00101450" w:rsidRPr="00CE76CF" w:rsidRDefault="00101450" w:rsidP="006702EF">
            <w:r w:rsidRPr="00CE76CF">
              <w:t>Численно</w:t>
            </w:r>
            <w:r>
              <w:t>сть постоянного населения, чел.</w:t>
            </w:r>
          </w:p>
        </w:tc>
        <w:tc>
          <w:tcPr>
            <w:tcW w:w="2121" w:type="dxa"/>
            <w:tcBorders>
              <w:top w:val="nil"/>
              <w:left w:val="nil"/>
              <w:bottom w:val="single" w:sz="8" w:space="0" w:color="auto"/>
              <w:right w:val="single" w:sz="8" w:space="0" w:color="auto"/>
            </w:tcBorders>
            <w:shd w:val="clear" w:color="auto" w:fill="auto"/>
          </w:tcPr>
          <w:p w:rsidR="00101450" w:rsidRDefault="00101450" w:rsidP="00101450">
            <w:pPr>
              <w:jc w:val="center"/>
              <w:rPr>
                <w:color w:val="000000"/>
                <w:szCs w:val="28"/>
              </w:rPr>
            </w:pPr>
            <w:r>
              <w:rPr>
                <w:color w:val="000000"/>
                <w:szCs w:val="28"/>
              </w:rPr>
              <w:t>14214</w:t>
            </w:r>
          </w:p>
        </w:tc>
        <w:tc>
          <w:tcPr>
            <w:tcW w:w="1559" w:type="dxa"/>
            <w:tcBorders>
              <w:top w:val="nil"/>
              <w:left w:val="nil"/>
              <w:bottom w:val="single" w:sz="8" w:space="0" w:color="auto"/>
              <w:right w:val="single" w:sz="8" w:space="0" w:color="auto"/>
            </w:tcBorders>
            <w:shd w:val="clear" w:color="auto" w:fill="auto"/>
          </w:tcPr>
          <w:p w:rsidR="00101450" w:rsidRDefault="00101450" w:rsidP="00101450">
            <w:pPr>
              <w:jc w:val="center"/>
              <w:rPr>
                <w:color w:val="000000"/>
                <w:szCs w:val="28"/>
              </w:rPr>
            </w:pPr>
            <w:r>
              <w:rPr>
                <w:color w:val="000000"/>
                <w:szCs w:val="28"/>
              </w:rPr>
              <w:t>20884</w:t>
            </w:r>
          </w:p>
        </w:tc>
        <w:tc>
          <w:tcPr>
            <w:tcW w:w="1696" w:type="dxa"/>
            <w:tcBorders>
              <w:top w:val="nil"/>
              <w:left w:val="nil"/>
              <w:bottom w:val="single" w:sz="8" w:space="0" w:color="auto"/>
              <w:right w:val="single" w:sz="8" w:space="0" w:color="auto"/>
            </w:tcBorders>
            <w:shd w:val="clear" w:color="auto" w:fill="auto"/>
          </w:tcPr>
          <w:p w:rsidR="00101450" w:rsidRDefault="00101450" w:rsidP="00101450">
            <w:pPr>
              <w:jc w:val="center"/>
              <w:rPr>
                <w:color w:val="000000"/>
                <w:szCs w:val="28"/>
              </w:rPr>
            </w:pPr>
            <w:r>
              <w:rPr>
                <w:color w:val="000000"/>
                <w:szCs w:val="28"/>
              </w:rPr>
              <w:t>29639</w:t>
            </w:r>
          </w:p>
        </w:tc>
      </w:tr>
      <w:tr w:rsidR="00101450" w:rsidRPr="00CE76CF" w:rsidTr="00101450">
        <w:trPr>
          <w:cantSplit/>
          <w:trHeight w:val="242"/>
        </w:trPr>
        <w:tc>
          <w:tcPr>
            <w:tcW w:w="5098" w:type="dxa"/>
            <w:shd w:val="clear" w:color="auto" w:fill="auto"/>
          </w:tcPr>
          <w:p w:rsidR="00101450" w:rsidRPr="00842161" w:rsidRDefault="00101450" w:rsidP="006702EF">
            <w:r>
              <w:t>М</w:t>
            </w:r>
            <w:r w:rsidRPr="00CE76CF">
              <w:t>инимально допустимый уровень обеспеченности дошкольными образовательными организациями</w:t>
            </w:r>
            <w:r>
              <w:t xml:space="preserve"> (</w:t>
            </w:r>
            <w:r w:rsidRPr="00842161">
              <w:rPr>
                <w:color w:val="000000"/>
              </w:rPr>
              <w:t>60 мест на 1000 жителей</w:t>
            </w:r>
            <w:r>
              <w:rPr>
                <w:color w:val="000000"/>
              </w:rPr>
              <w:t>), мест</w:t>
            </w:r>
          </w:p>
        </w:tc>
        <w:tc>
          <w:tcPr>
            <w:tcW w:w="2121" w:type="dxa"/>
            <w:tcBorders>
              <w:top w:val="nil"/>
              <w:left w:val="nil"/>
              <w:bottom w:val="single" w:sz="8" w:space="0" w:color="auto"/>
              <w:right w:val="single" w:sz="8" w:space="0" w:color="auto"/>
            </w:tcBorders>
            <w:shd w:val="clear" w:color="auto" w:fill="auto"/>
          </w:tcPr>
          <w:p w:rsidR="00101450" w:rsidRDefault="00101450" w:rsidP="00101450">
            <w:pPr>
              <w:jc w:val="center"/>
              <w:rPr>
                <w:color w:val="000000"/>
                <w:szCs w:val="28"/>
              </w:rPr>
            </w:pPr>
            <w:r>
              <w:rPr>
                <w:color w:val="000000"/>
                <w:szCs w:val="28"/>
              </w:rPr>
              <w:t>290</w:t>
            </w:r>
          </w:p>
        </w:tc>
        <w:tc>
          <w:tcPr>
            <w:tcW w:w="1559" w:type="dxa"/>
            <w:tcBorders>
              <w:top w:val="nil"/>
              <w:left w:val="nil"/>
              <w:bottom w:val="single" w:sz="8" w:space="0" w:color="auto"/>
              <w:right w:val="single" w:sz="8" w:space="0" w:color="auto"/>
            </w:tcBorders>
            <w:shd w:val="clear" w:color="auto" w:fill="auto"/>
          </w:tcPr>
          <w:p w:rsidR="00101450" w:rsidRDefault="00101450" w:rsidP="00101450">
            <w:pPr>
              <w:jc w:val="center"/>
              <w:rPr>
                <w:color w:val="000000"/>
                <w:szCs w:val="28"/>
              </w:rPr>
            </w:pPr>
            <w:r>
              <w:rPr>
                <w:color w:val="000000"/>
                <w:szCs w:val="28"/>
              </w:rPr>
              <w:t>1253</w:t>
            </w:r>
          </w:p>
        </w:tc>
        <w:tc>
          <w:tcPr>
            <w:tcW w:w="1696" w:type="dxa"/>
            <w:tcBorders>
              <w:top w:val="nil"/>
              <w:left w:val="nil"/>
              <w:bottom w:val="single" w:sz="8" w:space="0" w:color="auto"/>
              <w:right w:val="single" w:sz="8" w:space="0" w:color="auto"/>
            </w:tcBorders>
            <w:shd w:val="clear" w:color="auto" w:fill="auto"/>
          </w:tcPr>
          <w:p w:rsidR="00101450" w:rsidRDefault="00101450" w:rsidP="00101450">
            <w:pPr>
              <w:jc w:val="center"/>
              <w:rPr>
                <w:color w:val="000000"/>
                <w:szCs w:val="28"/>
              </w:rPr>
            </w:pPr>
            <w:r>
              <w:rPr>
                <w:color w:val="000000"/>
                <w:szCs w:val="28"/>
              </w:rPr>
              <w:t>1778</w:t>
            </w:r>
          </w:p>
        </w:tc>
      </w:tr>
    </w:tbl>
    <w:p w:rsidR="00A34C60" w:rsidRDefault="00110301" w:rsidP="00ED216F">
      <w:pPr>
        <w:spacing w:before="240"/>
        <w:ind w:firstLine="708"/>
      </w:pPr>
      <w:r>
        <w:rPr>
          <w:lang w:eastAsia="ru-RU"/>
        </w:rPr>
        <w:t>Г</w:t>
      </w:r>
      <w:r w:rsidR="00015A63" w:rsidRPr="00CE76CF">
        <w:rPr>
          <w:lang w:eastAsia="ru-RU"/>
        </w:rPr>
        <w:t>енеральным планом</w:t>
      </w:r>
      <w:r w:rsidR="007B7E15" w:rsidRPr="00CE76CF">
        <w:rPr>
          <w:lang w:eastAsia="ru-RU"/>
        </w:rPr>
        <w:t>, помим</w:t>
      </w:r>
      <w:r w:rsidR="00894079">
        <w:rPr>
          <w:lang w:eastAsia="ru-RU"/>
        </w:rPr>
        <w:t xml:space="preserve">о региональных и муниципальных </w:t>
      </w:r>
      <w:r w:rsidR="007B7E15" w:rsidRPr="00CE76CF">
        <w:rPr>
          <w:lang w:eastAsia="ru-RU"/>
        </w:rPr>
        <w:t>программ по развитию объектов дошкольного образования</w:t>
      </w:r>
      <w:r w:rsidR="007B7E15" w:rsidRPr="00CE76CF">
        <w:t xml:space="preserve">, </w:t>
      </w:r>
      <w:r w:rsidR="00015A63" w:rsidRPr="00CE76CF">
        <w:rPr>
          <w:lang w:eastAsia="ru-RU"/>
        </w:rPr>
        <w:t xml:space="preserve">планируется создавать перечисленные объекты </w:t>
      </w:r>
      <w:r w:rsidR="00A34C60" w:rsidRPr="00CE76CF">
        <w:t>по договорам</w:t>
      </w:r>
      <w:r w:rsidR="00BF67D4" w:rsidRPr="00CE76CF">
        <w:t xml:space="preserve">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w:t>
      </w:r>
      <w:r w:rsidR="00015A63" w:rsidRPr="00CE76CF">
        <w:t xml:space="preserve"> на основании статьи 46.9 Градостроительного кодекса Российской Федерации.</w:t>
      </w:r>
    </w:p>
    <w:p w:rsidR="00DD2DDA" w:rsidRPr="00DD2DDA" w:rsidRDefault="003E50BD" w:rsidP="00110301">
      <w:pPr>
        <w:ind w:firstLine="709"/>
        <w:rPr>
          <w:rFonts w:eastAsia="Calibri" w:cs="Times New Roman"/>
        </w:rPr>
      </w:pPr>
      <w:r>
        <w:rPr>
          <w:rFonts w:eastAsia="Calibri" w:cs="Times New Roman"/>
        </w:rPr>
        <w:t>Следует учитывать, что с</w:t>
      </w:r>
      <w:r w:rsidR="00DD2DDA" w:rsidRPr="00AA000A">
        <w:rPr>
          <w:rFonts w:eastAsia="Calibri" w:cs="Times New Roman"/>
        </w:rPr>
        <w:t xml:space="preserve">хемой территориального планирования </w:t>
      </w:r>
      <w:r w:rsidR="00DD2DDA" w:rsidRPr="00AA000A">
        <w:rPr>
          <w:rFonts w:eastAsia="Times New Roman" w:cs="Times New Roman"/>
          <w:szCs w:val="28"/>
        </w:rPr>
        <w:t>Тосненского муниципального район</w:t>
      </w:r>
      <w:r w:rsidR="00DF54EA">
        <w:rPr>
          <w:rFonts w:eastAsia="Times New Roman" w:cs="Times New Roman"/>
          <w:szCs w:val="28"/>
        </w:rPr>
        <w:t>а</w:t>
      </w:r>
      <w:r w:rsidR="00DD2DDA" w:rsidRPr="00AA000A">
        <w:rPr>
          <w:rFonts w:eastAsia="Calibri" w:cs="Times New Roman"/>
        </w:rPr>
        <w:t xml:space="preserve">, утвержденной </w:t>
      </w:r>
      <w:r w:rsidR="00DD2DDA" w:rsidRPr="00AA000A">
        <w:t xml:space="preserve">решением </w:t>
      </w:r>
      <w:r w:rsidR="00DD2DDA" w:rsidRPr="00AA000A">
        <w:rPr>
          <w:rFonts w:eastAsia="Times New Roman" w:cs="Times New Roman"/>
          <w:szCs w:val="28"/>
        </w:rPr>
        <w:t>совета депутатов Тосненского</w:t>
      </w:r>
      <w:r w:rsidR="00DF54EA" w:rsidRPr="00DF54EA">
        <w:t xml:space="preserve"> </w:t>
      </w:r>
      <w:r w:rsidR="00DF54EA" w:rsidRPr="00AA000A">
        <w:t>муниципального</w:t>
      </w:r>
      <w:r w:rsidR="00DD2DDA" w:rsidRPr="00AA000A">
        <w:rPr>
          <w:rFonts w:eastAsia="Times New Roman" w:cs="Times New Roman"/>
          <w:szCs w:val="28"/>
        </w:rPr>
        <w:t xml:space="preserve"> района от 24.06.2011 № 49 (с учетом изменений)</w:t>
      </w:r>
      <w:r w:rsidR="00DD2DDA" w:rsidRPr="00AA000A">
        <w:rPr>
          <w:rFonts w:eastAsia="Calibri" w:cs="Times New Roman"/>
        </w:rPr>
        <w:t xml:space="preserve">, на территориях </w:t>
      </w:r>
      <w:r w:rsidR="00FB561F">
        <w:rPr>
          <w:rFonts w:eastAsia="Calibri" w:cs="Times New Roman"/>
        </w:rPr>
        <w:t>МО Тельмановское СП</w:t>
      </w:r>
      <w:r w:rsidR="00DD2DDA" w:rsidRPr="00AA000A">
        <w:rPr>
          <w:rFonts w:eastAsia="Calibri" w:cs="Times New Roman"/>
        </w:rPr>
        <w:t xml:space="preserve"> предусмотрено размещение следующих объектов местного значения муниципального района</w:t>
      </w:r>
      <w:r w:rsidR="00DD2DDA" w:rsidRPr="00AA000A">
        <w:t xml:space="preserve"> (таблица 3.6 Положения о территориальном планировании):</w:t>
      </w:r>
    </w:p>
    <w:p w:rsidR="00DD2DDA" w:rsidRPr="00AA000A" w:rsidRDefault="00DD2DDA" w:rsidP="00DD2DDA">
      <w:pPr>
        <w:ind w:firstLine="709"/>
        <w:rPr>
          <w:rFonts w:ascii="Times" w:hAnsi="Times" w:cs="Times"/>
        </w:rPr>
      </w:pPr>
      <w:r w:rsidRPr="00AA000A">
        <w:rPr>
          <w:rFonts w:cs="Times"/>
        </w:rPr>
        <w:t>строительство д</w:t>
      </w:r>
      <w:r w:rsidRPr="00AA000A">
        <w:rPr>
          <w:rFonts w:ascii="Times" w:hAnsi="Times" w:cs="Times"/>
        </w:rPr>
        <w:t>ошкольно</w:t>
      </w:r>
      <w:r w:rsidRPr="00AA000A">
        <w:rPr>
          <w:rFonts w:cs="Times"/>
        </w:rPr>
        <w:t>го</w:t>
      </w:r>
      <w:r w:rsidRPr="00AA000A">
        <w:rPr>
          <w:rFonts w:ascii="Times" w:hAnsi="Times" w:cs="Times"/>
        </w:rPr>
        <w:t xml:space="preserve"> учреждения (</w:t>
      </w:r>
      <w:r w:rsidRPr="00AA000A">
        <w:t xml:space="preserve">детский сад) </w:t>
      </w:r>
      <w:r w:rsidRPr="00AA000A">
        <w:rPr>
          <w:rFonts w:ascii="Times" w:hAnsi="Times" w:cs="Times"/>
        </w:rPr>
        <w:t xml:space="preserve">на 190 мест, </w:t>
      </w:r>
      <w:r w:rsidRPr="00AA000A">
        <w:t>п. Тельмана</w:t>
      </w:r>
      <w:r w:rsidRPr="00AA000A">
        <w:rPr>
          <w:rFonts w:ascii="Times" w:hAnsi="Times" w:cs="Times"/>
        </w:rPr>
        <w:t xml:space="preserve"> (этап реализации: расч</w:t>
      </w:r>
      <w:r w:rsidR="007530AE">
        <w:rPr>
          <w:rFonts w:ascii="Times" w:hAnsi="Times" w:cs="Times"/>
        </w:rPr>
        <w:t>ё</w:t>
      </w:r>
      <w:r w:rsidRPr="00AA000A">
        <w:rPr>
          <w:rFonts w:ascii="Times" w:hAnsi="Times" w:cs="Times"/>
        </w:rPr>
        <w:t>тный срок);</w:t>
      </w:r>
    </w:p>
    <w:p w:rsidR="00DD2DDA" w:rsidRPr="00AA000A" w:rsidRDefault="00DD2DDA" w:rsidP="00DD2DDA">
      <w:pPr>
        <w:ind w:firstLine="709"/>
        <w:rPr>
          <w:rFonts w:ascii="Times" w:hAnsi="Times" w:cs="Times"/>
        </w:rPr>
      </w:pPr>
      <w:r w:rsidRPr="00AA000A">
        <w:rPr>
          <w:rFonts w:cs="Times"/>
        </w:rPr>
        <w:lastRenderedPageBreak/>
        <w:t>строительство д</w:t>
      </w:r>
      <w:r w:rsidRPr="00AA000A">
        <w:rPr>
          <w:rFonts w:ascii="Times" w:hAnsi="Times" w:cs="Times"/>
        </w:rPr>
        <w:t>ошкольно</w:t>
      </w:r>
      <w:r w:rsidRPr="00AA000A">
        <w:rPr>
          <w:rFonts w:cs="Times"/>
        </w:rPr>
        <w:t>го</w:t>
      </w:r>
      <w:r w:rsidRPr="00AA000A">
        <w:rPr>
          <w:rFonts w:ascii="Times" w:hAnsi="Times" w:cs="Times"/>
        </w:rPr>
        <w:t xml:space="preserve"> учреждения (</w:t>
      </w:r>
      <w:r w:rsidRPr="00AA000A">
        <w:t xml:space="preserve">детский сад) </w:t>
      </w:r>
      <w:r w:rsidRPr="00AA000A">
        <w:rPr>
          <w:rFonts w:ascii="Times" w:hAnsi="Times" w:cs="Times"/>
        </w:rPr>
        <w:t xml:space="preserve">на 200 мест, </w:t>
      </w:r>
      <w:r w:rsidRPr="00AA000A">
        <w:t>п. Тельмана</w:t>
      </w:r>
      <w:r w:rsidRPr="00AA000A">
        <w:rPr>
          <w:rFonts w:ascii="Times" w:hAnsi="Times" w:cs="Times"/>
        </w:rPr>
        <w:t xml:space="preserve"> (этап реализации: расч</w:t>
      </w:r>
      <w:r w:rsidR="007530AE">
        <w:rPr>
          <w:rFonts w:ascii="Times" w:hAnsi="Times" w:cs="Times"/>
        </w:rPr>
        <w:t>ё</w:t>
      </w:r>
      <w:r w:rsidRPr="00AA000A">
        <w:rPr>
          <w:rFonts w:ascii="Times" w:hAnsi="Times" w:cs="Times"/>
        </w:rPr>
        <w:t>тный срок)</w:t>
      </w:r>
      <w:r>
        <w:rPr>
          <w:rFonts w:ascii="Times" w:hAnsi="Times" w:cs="Times"/>
        </w:rPr>
        <w:t>.</w:t>
      </w:r>
    </w:p>
    <w:p w:rsidR="00DD2DDA" w:rsidRDefault="00C34EBA" w:rsidP="001A645A">
      <w:pPr>
        <w:ind w:firstLine="708"/>
        <w:rPr>
          <w:rFonts w:eastAsia="Calibri" w:cs="Times New Roman"/>
        </w:rPr>
      </w:pPr>
      <w:r>
        <w:t>На основании выше привед</w:t>
      </w:r>
      <w:r w:rsidR="007530AE">
        <w:t>ё</w:t>
      </w:r>
      <w:r>
        <w:t>нных расчетов</w:t>
      </w:r>
      <w:r w:rsidRPr="00C34EBA">
        <w:t xml:space="preserve"> </w:t>
      </w:r>
      <w:r>
        <w:t xml:space="preserve">генеральным планом </w:t>
      </w:r>
      <w:r w:rsidRPr="00C34EBA">
        <w:t xml:space="preserve">при комплексном освоении территории </w:t>
      </w:r>
      <w:r w:rsidR="00A3439C">
        <w:t>на расч</w:t>
      </w:r>
      <w:r w:rsidR="007530AE">
        <w:t>ё</w:t>
      </w:r>
      <w:r w:rsidR="00A3439C">
        <w:t xml:space="preserve">тный срок </w:t>
      </w:r>
      <w:r>
        <w:t>предусматривается</w:t>
      </w:r>
      <w:r w:rsidR="00E25DBF">
        <w:t xml:space="preserve"> </w:t>
      </w:r>
      <w:r w:rsidR="006702EF">
        <w:t xml:space="preserve">дополнительное </w:t>
      </w:r>
      <w:r w:rsidR="00110301">
        <w:t>размещение</w:t>
      </w:r>
      <w:r w:rsidR="00E25DBF">
        <w:t xml:space="preserve"> </w:t>
      </w:r>
      <w:r w:rsidR="006702EF">
        <w:t>7</w:t>
      </w:r>
      <w:r w:rsidR="00A3439C">
        <w:t xml:space="preserve"> </w:t>
      </w:r>
      <w:r w:rsidRPr="00C34EBA">
        <w:t>дошкольных учреждений (</w:t>
      </w:r>
      <w:r w:rsidR="004C5ECB">
        <w:t>проектная мощность</w:t>
      </w:r>
      <w:r w:rsidR="00E25DBF">
        <w:t xml:space="preserve"> </w:t>
      </w:r>
      <w:r w:rsidR="004C5ECB">
        <w:t xml:space="preserve">по </w:t>
      </w:r>
      <w:r>
        <w:t>2</w:t>
      </w:r>
      <w:r w:rsidR="004C5ECB">
        <w:t>1</w:t>
      </w:r>
      <w:r w:rsidR="00E25DBF">
        <w:t xml:space="preserve">0 мест) </w:t>
      </w:r>
      <w:r w:rsidR="00A3439C">
        <w:t>общим количеством</w:t>
      </w:r>
      <w:r w:rsidR="004C5ECB">
        <w:t xml:space="preserve"> не менее </w:t>
      </w:r>
      <w:r w:rsidR="00351226">
        <w:t>1</w:t>
      </w:r>
      <w:r w:rsidR="006702EF">
        <w:t>4</w:t>
      </w:r>
      <w:r w:rsidR="00112E0A">
        <w:t>8</w:t>
      </w:r>
      <w:r w:rsidR="002C78DF">
        <w:t>8</w:t>
      </w:r>
      <w:r w:rsidR="004C5ECB" w:rsidRPr="004C5ECB">
        <w:t xml:space="preserve"> </w:t>
      </w:r>
      <w:r w:rsidR="004C5ECB">
        <w:t>мест</w:t>
      </w:r>
      <w:r w:rsidR="00110301">
        <w:t>, при этом уч</w:t>
      </w:r>
      <w:r w:rsidR="007530AE">
        <w:t>ё</w:t>
      </w:r>
      <w:r w:rsidR="00110301">
        <w:t>ту в схеме</w:t>
      </w:r>
      <w:r w:rsidR="00110301" w:rsidRPr="00110301">
        <w:rPr>
          <w:rFonts w:eastAsia="Calibri" w:cs="Times New Roman"/>
        </w:rPr>
        <w:t xml:space="preserve"> </w:t>
      </w:r>
      <w:r w:rsidR="00110301" w:rsidRPr="00AA000A">
        <w:rPr>
          <w:rFonts w:eastAsia="Calibri" w:cs="Times New Roman"/>
        </w:rPr>
        <w:t xml:space="preserve">территориального планирования </w:t>
      </w:r>
      <w:r w:rsidR="00110301" w:rsidRPr="00AA000A">
        <w:rPr>
          <w:rFonts w:eastAsia="Times New Roman" w:cs="Times New Roman"/>
          <w:szCs w:val="28"/>
        </w:rPr>
        <w:t>Тосненского муниципального района</w:t>
      </w:r>
      <w:r w:rsidR="00110301" w:rsidRPr="00AA000A">
        <w:rPr>
          <w:rFonts w:eastAsia="Calibri" w:cs="Times New Roman"/>
        </w:rPr>
        <w:t xml:space="preserve"> </w:t>
      </w:r>
      <w:r w:rsidR="006702EF">
        <w:t xml:space="preserve">дополнительно подлежит </w:t>
      </w:r>
      <w:r w:rsidR="00110301">
        <w:rPr>
          <w:rFonts w:eastAsia="Calibri" w:cs="Times New Roman"/>
        </w:rPr>
        <w:t>1</w:t>
      </w:r>
      <w:r w:rsidR="006702EF">
        <w:rPr>
          <w:rFonts w:eastAsia="Calibri" w:cs="Times New Roman"/>
        </w:rPr>
        <w:t>098</w:t>
      </w:r>
      <w:r w:rsidR="00351226">
        <w:rPr>
          <w:rFonts w:eastAsia="Calibri" w:cs="Times New Roman"/>
        </w:rPr>
        <w:t xml:space="preserve"> мест</w:t>
      </w:r>
      <w:r w:rsidR="00110301">
        <w:rPr>
          <w:rFonts w:eastAsia="Calibri" w:cs="Times New Roman"/>
        </w:rPr>
        <w:t>, с уч</w:t>
      </w:r>
      <w:r w:rsidR="007530AE">
        <w:rPr>
          <w:rFonts w:eastAsia="Calibri" w:cs="Times New Roman"/>
        </w:rPr>
        <w:t>ё</w:t>
      </w:r>
      <w:r w:rsidR="00110301">
        <w:rPr>
          <w:rFonts w:eastAsia="Calibri" w:cs="Times New Roman"/>
        </w:rPr>
        <w:t xml:space="preserve">том </w:t>
      </w:r>
      <w:r w:rsidR="00351226">
        <w:rPr>
          <w:rFonts w:eastAsia="Calibri" w:cs="Times New Roman"/>
        </w:rPr>
        <w:t xml:space="preserve">ранее </w:t>
      </w:r>
      <w:r w:rsidR="00110301">
        <w:rPr>
          <w:rFonts w:eastAsia="Calibri" w:cs="Times New Roman"/>
        </w:rPr>
        <w:t>запланированных</w:t>
      </w:r>
      <w:r w:rsidR="00112E0A">
        <w:rPr>
          <w:rFonts w:eastAsia="Calibri" w:cs="Times New Roman"/>
        </w:rPr>
        <w:t xml:space="preserve"> 390 мест</w:t>
      </w:r>
      <w:r w:rsidR="007530AE">
        <w:rPr>
          <w:rFonts w:eastAsia="Calibri" w:cs="Times New Roman"/>
        </w:rPr>
        <w:t>:</w:t>
      </w:r>
    </w:p>
    <w:p w:rsidR="007530AE" w:rsidRPr="00AA000A" w:rsidRDefault="007530AE" w:rsidP="007530AE">
      <w:pPr>
        <w:ind w:firstLine="709"/>
        <w:rPr>
          <w:rFonts w:ascii="Times" w:hAnsi="Times" w:cs="Times"/>
        </w:rPr>
      </w:pPr>
      <w:r w:rsidRPr="00AA000A">
        <w:rPr>
          <w:rFonts w:cs="Times"/>
        </w:rPr>
        <w:t>строительство д</w:t>
      </w:r>
      <w:r w:rsidRPr="00AA000A">
        <w:rPr>
          <w:rFonts w:ascii="Times" w:hAnsi="Times" w:cs="Times"/>
        </w:rPr>
        <w:t>ошкольно</w:t>
      </w:r>
      <w:r w:rsidRPr="00AA000A">
        <w:rPr>
          <w:rFonts w:cs="Times"/>
        </w:rPr>
        <w:t>го</w:t>
      </w:r>
      <w:r w:rsidRPr="00AA000A">
        <w:rPr>
          <w:rFonts w:ascii="Times" w:hAnsi="Times" w:cs="Times"/>
        </w:rPr>
        <w:t xml:space="preserve"> учреждения (</w:t>
      </w:r>
      <w:r w:rsidRPr="00AA000A">
        <w:t xml:space="preserve">детский сад) </w:t>
      </w:r>
      <w:r w:rsidRPr="00AA000A">
        <w:rPr>
          <w:rFonts w:ascii="Times" w:hAnsi="Times" w:cs="Times"/>
        </w:rPr>
        <w:t xml:space="preserve">на </w:t>
      </w:r>
      <w:r>
        <w:rPr>
          <w:rFonts w:ascii="Times" w:hAnsi="Times" w:cs="Times"/>
        </w:rPr>
        <w:t>220</w:t>
      </w:r>
      <w:r w:rsidRPr="00AA000A">
        <w:rPr>
          <w:rFonts w:ascii="Times" w:hAnsi="Times" w:cs="Times"/>
        </w:rPr>
        <w:t xml:space="preserve"> мест, </w:t>
      </w:r>
      <w:r w:rsidRPr="00AA000A">
        <w:t>п. Тельмана</w:t>
      </w:r>
      <w:r w:rsidRPr="00AA000A">
        <w:rPr>
          <w:rFonts w:ascii="Times" w:hAnsi="Times" w:cs="Times"/>
        </w:rPr>
        <w:t xml:space="preserve"> (этап реализации: </w:t>
      </w:r>
      <w:r>
        <w:rPr>
          <w:rFonts w:ascii="Times" w:hAnsi="Times" w:cs="Times"/>
        </w:rPr>
        <w:t>первая очередь</w:t>
      </w:r>
      <w:r w:rsidRPr="00AA000A">
        <w:rPr>
          <w:rFonts w:ascii="Times" w:hAnsi="Times" w:cs="Times"/>
        </w:rPr>
        <w:t>);</w:t>
      </w:r>
    </w:p>
    <w:p w:rsidR="007530AE" w:rsidRPr="00AA000A" w:rsidRDefault="007530AE" w:rsidP="007530AE">
      <w:pPr>
        <w:ind w:firstLine="709"/>
        <w:rPr>
          <w:rFonts w:ascii="Times" w:hAnsi="Times" w:cs="Times"/>
        </w:rPr>
      </w:pPr>
      <w:r w:rsidRPr="00AA000A">
        <w:rPr>
          <w:rFonts w:cs="Times"/>
        </w:rPr>
        <w:t>строительство д</w:t>
      </w:r>
      <w:r w:rsidRPr="00AA000A">
        <w:rPr>
          <w:rFonts w:ascii="Times" w:hAnsi="Times" w:cs="Times"/>
        </w:rPr>
        <w:t>ошкольно</w:t>
      </w:r>
      <w:r w:rsidRPr="00AA000A">
        <w:rPr>
          <w:rFonts w:cs="Times"/>
        </w:rPr>
        <w:t>го</w:t>
      </w:r>
      <w:r w:rsidRPr="00AA000A">
        <w:rPr>
          <w:rFonts w:ascii="Times" w:hAnsi="Times" w:cs="Times"/>
        </w:rPr>
        <w:t xml:space="preserve"> учреждения (</w:t>
      </w:r>
      <w:r w:rsidRPr="00AA000A">
        <w:t xml:space="preserve">детский сад) </w:t>
      </w:r>
      <w:r w:rsidRPr="00AA000A">
        <w:rPr>
          <w:rFonts w:ascii="Times" w:hAnsi="Times" w:cs="Times"/>
        </w:rPr>
        <w:t xml:space="preserve">на </w:t>
      </w:r>
      <w:r>
        <w:rPr>
          <w:rFonts w:ascii="Times" w:hAnsi="Times" w:cs="Times"/>
        </w:rPr>
        <w:t>220</w:t>
      </w:r>
      <w:r w:rsidRPr="00AA000A">
        <w:rPr>
          <w:rFonts w:ascii="Times" w:hAnsi="Times" w:cs="Times"/>
        </w:rPr>
        <w:t xml:space="preserve"> мест, </w:t>
      </w:r>
      <w:r w:rsidRPr="00AA000A">
        <w:t>п. Тельмана</w:t>
      </w:r>
      <w:r w:rsidRPr="00AA000A">
        <w:rPr>
          <w:rFonts w:ascii="Times" w:hAnsi="Times" w:cs="Times"/>
        </w:rPr>
        <w:t xml:space="preserve"> (этап реализации: </w:t>
      </w:r>
      <w:r>
        <w:rPr>
          <w:rFonts w:ascii="Times" w:hAnsi="Times" w:cs="Times"/>
        </w:rPr>
        <w:t>первая очередь</w:t>
      </w:r>
      <w:r w:rsidRPr="00AA000A">
        <w:rPr>
          <w:rFonts w:ascii="Times" w:hAnsi="Times" w:cs="Times"/>
        </w:rPr>
        <w:t>);</w:t>
      </w:r>
    </w:p>
    <w:p w:rsidR="007530AE" w:rsidRPr="00AA000A" w:rsidRDefault="007530AE" w:rsidP="007530AE">
      <w:pPr>
        <w:ind w:firstLine="709"/>
        <w:rPr>
          <w:rFonts w:ascii="Times" w:hAnsi="Times" w:cs="Times"/>
        </w:rPr>
      </w:pPr>
      <w:r w:rsidRPr="00AA000A">
        <w:rPr>
          <w:rFonts w:cs="Times"/>
        </w:rPr>
        <w:t>строительство д</w:t>
      </w:r>
      <w:r w:rsidRPr="00AA000A">
        <w:rPr>
          <w:rFonts w:ascii="Times" w:hAnsi="Times" w:cs="Times"/>
        </w:rPr>
        <w:t>ошкольно</w:t>
      </w:r>
      <w:r w:rsidRPr="00AA000A">
        <w:rPr>
          <w:rFonts w:cs="Times"/>
        </w:rPr>
        <w:t>го</w:t>
      </w:r>
      <w:r w:rsidRPr="00AA000A">
        <w:rPr>
          <w:rFonts w:ascii="Times" w:hAnsi="Times" w:cs="Times"/>
        </w:rPr>
        <w:t xml:space="preserve"> учреждения (</w:t>
      </w:r>
      <w:r w:rsidRPr="00AA000A">
        <w:t xml:space="preserve">детский сад) </w:t>
      </w:r>
      <w:r w:rsidRPr="00AA000A">
        <w:rPr>
          <w:rFonts w:ascii="Times" w:hAnsi="Times" w:cs="Times"/>
        </w:rPr>
        <w:t xml:space="preserve">на </w:t>
      </w:r>
      <w:r>
        <w:rPr>
          <w:rFonts w:ascii="Times" w:hAnsi="Times" w:cs="Times"/>
        </w:rPr>
        <w:t>220</w:t>
      </w:r>
      <w:r w:rsidRPr="00AA000A">
        <w:rPr>
          <w:rFonts w:ascii="Times" w:hAnsi="Times" w:cs="Times"/>
        </w:rPr>
        <w:t xml:space="preserve"> мест, </w:t>
      </w:r>
      <w:r w:rsidRPr="00AA000A">
        <w:t>п. Тельмана</w:t>
      </w:r>
      <w:r w:rsidRPr="00AA000A">
        <w:rPr>
          <w:rFonts w:ascii="Times" w:hAnsi="Times" w:cs="Times"/>
        </w:rPr>
        <w:t xml:space="preserve"> (этап реализации: </w:t>
      </w:r>
      <w:r>
        <w:rPr>
          <w:rFonts w:ascii="Times" w:hAnsi="Times" w:cs="Times"/>
        </w:rPr>
        <w:t>первая очередь</w:t>
      </w:r>
      <w:r w:rsidRPr="00AA000A">
        <w:rPr>
          <w:rFonts w:ascii="Times" w:hAnsi="Times" w:cs="Times"/>
        </w:rPr>
        <w:t>);</w:t>
      </w:r>
    </w:p>
    <w:p w:rsidR="007530AE" w:rsidRPr="00AA000A" w:rsidRDefault="007530AE" w:rsidP="007530AE">
      <w:pPr>
        <w:ind w:firstLine="709"/>
        <w:rPr>
          <w:rFonts w:ascii="Times" w:hAnsi="Times" w:cs="Times"/>
        </w:rPr>
      </w:pPr>
      <w:r w:rsidRPr="00AA000A">
        <w:rPr>
          <w:rFonts w:cs="Times"/>
        </w:rPr>
        <w:t>строительство д</w:t>
      </w:r>
      <w:r w:rsidRPr="00AA000A">
        <w:rPr>
          <w:rFonts w:ascii="Times" w:hAnsi="Times" w:cs="Times"/>
        </w:rPr>
        <w:t>ошкольно</w:t>
      </w:r>
      <w:r w:rsidRPr="00AA000A">
        <w:rPr>
          <w:rFonts w:cs="Times"/>
        </w:rPr>
        <w:t>го</w:t>
      </w:r>
      <w:r w:rsidRPr="00AA000A">
        <w:rPr>
          <w:rFonts w:ascii="Times" w:hAnsi="Times" w:cs="Times"/>
        </w:rPr>
        <w:t xml:space="preserve"> учреждения (</w:t>
      </w:r>
      <w:r w:rsidRPr="00AA000A">
        <w:t xml:space="preserve">детский сад) </w:t>
      </w:r>
      <w:r w:rsidRPr="00AA000A">
        <w:rPr>
          <w:rFonts w:ascii="Times" w:hAnsi="Times" w:cs="Times"/>
        </w:rPr>
        <w:t xml:space="preserve">на </w:t>
      </w:r>
      <w:r>
        <w:rPr>
          <w:rFonts w:ascii="Times" w:hAnsi="Times" w:cs="Times"/>
        </w:rPr>
        <w:t>220</w:t>
      </w:r>
      <w:r w:rsidRPr="00AA000A">
        <w:rPr>
          <w:rFonts w:ascii="Times" w:hAnsi="Times" w:cs="Times"/>
        </w:rPr>
        <w:t xml:space="preserve"> мест, </w:t>
      </w:r>
      <w:r w:rsidRPr="00AA000A">
        <w:t>п. Тельмана</w:t>
      </w:r>
      <w:r w:rsidRPr="00AA000A">
        <w:rPr>
          <w:rFonts w:ascii="Times" w:hAnsi="Times" w:cs="Times"/>
        </w:rPr>
        <w:t xml:space="preserve"> (этап реализации: </w:t>
      </w:r>
      <w:r>
        <w:rPr>
          <w:rFonts w:ascii="Times" w:hAnsi="Times" w:cs="Times"/>
        </w:rPr>
        <w:t>первая очередь</w:t>
      </w:r>
      <w:r w:rsidRPr="00AA000A">
        <w:rPr>
          <w:rFonts w:ascii="Times" w:hAnsi="Times" w:cs="Times"/>
        </w:rPr>
        <w:t>);</w:t>
      </w:r>
    </w:p>
    <w:p w:rsidR="007530AE" w:rsidRPr="00AA000A" w:rsidRDefault="007530AE" w:rsidP="007530AE">
      <w:pPr>
        <w:ind w:firstLine="709"/>
        <w:rPr>
          <w:rFonts w:ascii="Times" w:hAnsi="Times" w:cs="Times"/>
        </w:rPr>
      </w:pPr>
      <w:r w:rsidRPr="00AA000A">
        <w:rPr>
          <w:rFonts w:cs="Times"/>
        </w:rPr>
        <w:t>строительство д</w:t>
      </w:r>
      <w:r w:rsidRPr="00AA000A">
        <w:rPr>
          <w:rFonts w:ascii="Times" w:hAnsi="Times" w:cs="Times"/>
        </w:rPr>
        <w:t>ошкольно</w:t>
      </w:r>
      <w:r w:rsidRPr="00AA000A">
        <w:rPr>
          <w:rFonts w:cs="Times"/>
        </w:rPr>
        <w:t>го</w:t>
      </w:r>
      <w:r w:rsidRPr="00AA000A">
        <w:rPr>
          <w:rFonts w:ascii="Times" w:hAnsi="Times" w:cs="Times"/>
        </w:rPr>
        <w:t xml:space="preserve"> учреждения (</w:t>
      </w:r>
      <w:r w:rsidRPr="00AA000A">
        <w:t xml:space="preserve">детский сад) </w:t>
      </w:r>
      <w:r w:rsidRPr="00AA000A">
        <w:rPr>
          <w:rFonts w:ascii="Times" w:hAnsi="Times" w:cs="Times"/>
        </w:rPr>
        <w:t xml:space="preserve">на </w:t>
      </w:r>
      <w:r>
        <w:rPr>
          <w:rFonts w:ascii="Times" w:hAnsi="Times" w:cs="Times"/>
        </w:rPr>
        <w:t>220</w:t>
      </w:r>
      <w:r w:rsidRPr="00AA000A">
        <w:rPr>
          <w:rFonts w:ascii="Times" w:hAnsi="Times" w:cs="Times"/>
        </w:rPr>
        <w:t xml:space="preserve"> мест, </w:t>
      </w:r>
      <w:r w:rsidRPr="00AA000A">
        <w:t>п. Тельмана</w:t>
      </w:r>
      <w:r w:rsidRPr="00AA000A">
        <w:rPr>
          <w:rFonts w:ascii="Times" w:hAnsi="Times" w:cs="Times"/>
        </w:rPr>
        <w:t xml:space="preserve"> (этап реализации: </w:t>
      </w:r>
      <w:r>
        <w:rPr>
          <w:rFonts w:ascii="Times" w:hAnsi="Times" w:cs="Times"/>
        </w:rPr>
        <w:t>первая очередь</w:t>
      </w:r>
      <w:r w:rsidRPr="00AA000A">
        <w:rPr>
          <w:rFonts w:ascii="Times" w:hAnsi="Times" w:cs="Times"/>
        </w:rPr>
        <w:t>);</w:t>
      </w:r>
    </w:p>
    <w:p w:rsidR="007530AE" w:rsidRPr="00AA000A" w:rsidRDefault="007530AE" w:rsidP="007530AE">
      <w:pPr>
        <w:ind w:firstLine="709"/>
        <w:rPr>
          <w:rFonts w:ascii="Times" w:hAnsi="Times" w:cs="Times"/>
        </w:rPr>
      </w:pPr>
      <w:r w:rsidRPr="00AA000A">
        <w:rPr>
          <w:rFonts w:cs="Times"/>
        </w:rPr>
        <w:t>строительство д</w:t>
      </w:r>
      <w:r w:rsidRPr="00AA000A">
        <w:rPr>
          <w:rFonts w:ascii="Times" w:hAnsi="Times" w:cs="Times"/>
        </w:rPr>
        <w:t>ошкольно</w:t>
      </w:r>
      <w:r w:rsidRPr="00AA000A">
        <w:rPr>
          <w:rFonts w:cs="Times"/>
        </w:rPr>
        <w:t>го</w:t>
      </w:r>
      <w:r w:rsidRPr="00AA000A">
        <w:rPr>
          <w:rFonts w:ascii="Times" w:hAnsi="Times" w:cs="Times"/>
        </w:rPr>
        <w:t xml:space="preserve"> учреждения (</w:t>
      </w:r>
      <w:r w:rsidRPr="00AA000A">
        <w:t xml:space="preserve">детский сад) </w:t>
      </w:r>
      <w:r w:rsidRPr="00AA000A">
        <w:rPr>
          <w:rFonts w:ascii="Times" w:hAnsi="Times" w:cs="Times"/>
        </w:rPr>
        <w:t xml:space="preserve">на 190 мест, </w:t>
      </w:r>
      <w:r w:rsidRPr="00AA000A">
        <w:t>п. Тельмана</w:t>
      </w:r>
      <w:r w:rsidRPr="00AA000A">
        <w:rPr>
          <w:rFonts w:ascii="Times" w:hAnsi="Times" w:cs="Times"/>
        </w:rPr>
        <w:t xml:space="preserve"> (этап реализации: расч</w:t>
      </w:r>
      <w:r>
        <w:rPr>
          <w:rFonts w:ascii="Times" w:hAnsi="Times" w:cs="Times"/>
        </w:rPr>
        <w:t>ё</w:t>
      </w:r>
      <w:r w:rsidRPr="00AA000A">
        <w:rPr>
          <w:rFonts w:ascii="Times" w:hAnsi="Times" w:cs="Times"/>
        </w:rPr>
        <w:t>тный срок);</w:t>
      </w:r>
    </w:p>
    <w:p w:rsidR="007530AE" w:rsidRPr="00AA000A" w:rsidRDefault="007530AE" w:rsidP="007530AE">
      <w:pPr>
        <w:ind w:firstLine="709"/>
        <w:rPr>
          <w:rFonts w:ascii="Times" w:hAnsi="Times" w:cs="Times"/>
        </w:rPr>
      </w:pPr>
      <w:r w:rsidRPr="00AA000A">
        <w:rPr>
          <w:rFonts w:cs="Times"/>
        </w:rPr>
        <w:t>строительство д</w:t>
      </w:r>
      <w:r w:rsidRPr="00AA000A">
        <w:rPr>
          <w:rFonts w:ascii="Times" w:hAnsi="Times" w:cs="Times"/>
        </w:rPr>
        <w:t>ошкольно</w:t>
      </w:r>
      <w:r w:rsidRPr="00AA000A">
        <w:rPr>
          <w:rFonts w:cs="Times"/>
        </w:rPr>
        <w:t>го</w:t>
      </w:r>
      <w:r w:rsidRPr="00AA000A">
        <w:rPr>
          <w:rFonts w:ascii="Times" w:hAnsi="Times" w:cs="Times"/>
        </w:rPr>
        <w:t xml:space="preserve"> учреждения (</w:t>
      </w:r>
      <w:r w:rsidRPr="00AA000A">
        <w:t xml:space="preserve">детский сад) </w:t>
      </w:r>
      <w:r w:rsidRPr="00AA000A">
        <w:rPr>
          <w:rFonts w:ascii="Times" w:hAnsi="Times" w:cs="Times"/>
        </w:rPr>
        <w:t xml:space="preserve">на 200 мест, </w:t>
      </w:r>
      <w:r w:rsidRPr="00AA000A">
        <w:t>п. Тельмана</w:t>
      </w:r>
      <w:r w:rsidRPr="00AA000A">
        <w:rPr>
          <w:rFonts w:ascii="Times" w:hAnsi="Times" w:cs="Times"/>
        </w:rPr>
        <w:t xml:space="preserve"> (этап реализации: расч</w:t>
      </w:r>
      <w:r>
        <w:rPr>
          <w:rFonts w:ascii="Times" w:hAnsi="Times" w:cs="Times"/>
        </w:rPr>
        <w:t>ё</w:t>
      </w:r>
      <w:r w:rsidRPr="00AA000A">
        <w:rPr>
          <w:rFonts w:ascii="Times" w:hAnsi="Times" w:cs="Times"/>
        </w:rPr>
        <w:t>тный срок)</w:t>
      </w:r>
    </w:p>
    <w:p w:rsidR="009211AF" w:rsidRPr="00CE76CF" w:rsidRDefault="00F36FDA" w:rsidP="00F36FDA">
      <w:pPr>
        <w:pStyle w:val="1"/>
        <w:keepLines w:val="0"/>
        <w:numPr>
          <w:ilvl w:val="2"/>
          <w:numId w:val="28"/>
        </w:numPr>
      </w:pPr>
      <w:bookmarkStart w:id="160" w:name="_Toc500422213"/>
      <w:r w:rsidRPr="00CE76CF">
        <w:t>Минимально допустимый уровень обеспеченности общеобразовательными организациями, за исключением специализированных</w:t>
      </w:r>
      <w:bookmarkEnd w:id="160"/>
    </w:p>
    <w:p w:rsidR="00F36FDA" w:rsidRPr="00CE76CF" w:rsidRDefault="00F36FDA" w:rsidP="00F36FDA">
      <w:pPr>
        <w:ind w:firstLine="708"/>
      </w:pPr>
      <w:r w:rsidRPr="00CE76CF">
        <w:t xml:space="preserve">Предельные значения расчетных показателей минимально допустимого уровня обеспеченности объектами местного значения в области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Ленинградской области на период </w:t>
      </w:r>
      <w:r w:rsidR="00AB2482">
        <w:t>до 2025</w:t>
      </w:r>
      <w:r w:rsidRPr="00CE76CF">
        <w:t xml:space="preserve"> года исходя из норматива на 1000 жителей установлены в </w:t>
      </w:r>
      <w:r w:rsidR="00E06A77">
        <w:t>п</w:t>
      </w:r>
      <w:r w:rsidRPr="00CE76CF">
        <w:t xml:space="preserve">риложении 7-1 </w:t>
      </w:r>
      <w:r w:rsidRPr="00CE76CF">
        <w:rPr>
          <w:lang w:eastAsia="ru-RU"/>
        </w:rPr>
        <w:t>Региональных нормативах градостроительного проектирования Ленинградской области</w:t>
      </w:r>
      <w:r w:rsidRPr="00CE76CF">
        <w:t xml:space="preserve"> и составляют:</w:t>
      </w:r>
    </w:p>
    <w:p w:rsidR="00F36FDA" w:rsidRPr="00CE76CF" w:rsidRDefault="00F36FDA" w:rsidP="00F36FDA">
      <w:pPr>
        <w:widowControl w:val="0"/>
        <w:autoSpaceDE w:val="0"/>
        <w:autoSpaceDN w:val="0"/>
        <w:adjustRightInd w:val="0"/>
        <w:ind w:firstLine="709"/>
        <w:rPr>
          <w:szCs w:val="28"/>
        </w:rPr>
      </w:pPr>
      <w:r w:rsidRPr="00CE76CF">
        <w:rPr>
          <w:szCs w:val="28"/>
        </w:rPr>
        <w:t xml:space="preserve">для сельских </w:t>
      </w:r>
      <w:r w:rsidR="009A7BD8">
        <w:rPr>
          <w:szCs w:val="28"/>
        </w:rPr>
        <w:t>населённых</w:t>
      </w:r>
      <w:r w:rsidRPr="00CE76CF">
        <w:rPr>
          <w:szCs w:val="28"/>
        </w:rPr>
        <w:t xml:space="preserve"> пунктов с численностью населения свыше 12000 человек на период </w:t>
      </w:r>
      <w:r w:rsidR="00AB2482">
        <w:rPr>
          <w:szCs w:val="28"/>
        </w:rPr>
        <w:t>до 2025</w:t>
      </w:r>
      <w:r w:rsidRPr="00CE76CF">
        <w:rPr>
          <w:szCs w:val="28"/>
        </w:rPr>
        <w:t xml:space="preserve"> года, для сельских </w:t>
      </w:r>
      <w:r w:rsidR="009A7BD8">
        <w:rPr>
          <w:szCs w:val="28"/>
        </w:rPr>
        <w:t>населённых</w:t>
      </w:r>
      <w:r w:rsidRPr="00CE76CF">
        <w:rPr>
          <w:szCs w:val="28"/>
        </w:rPr>
        <w:t xml:space="preserve"> пунктов, расположенных в зоне интенсивной урбанизации (зоне А), для городских </w:t>
      </w:r>
      <w:r w:rsidR="009A7BD8">
        <w:rPr>
          <w:szCs w:val="28"/>
        </w:rPr>
        <w:t>населённых</w:t>
      </w:r>
      <w:r w:rsidRPr="00CE76CF">
        <w:rPr>
          <w:szCs w:val="28"/>
        </w:rPr>
        <w:t xml:space="preserve"> пунктов: </w:t>
      </w:r>
    </w:p>
    <w:p w:rsidR="00F36FDA" w:rsidRPr="00CE76CF" w:rsidRDefault="00F36FDA" w:rsidP="00F36FDA">
      <w:pPr>
        <w:widowControl w:val="0"/>
        <w:autoSpaceDE w:val="0"/>
        <w:autoSpaceDN w:val="0"/>
        <w:adjustRightInd w:val="0"/>
        <w:ind w:firstLine="709"/>
        <w:rPr>
          <w:szCs w:val="28"/>
        </w:rPr>
      </w:pPr>
      <w:r w:rsidRPr="00CE76CF">
        <w:rPr>
          <w:szCs w:val="28"/>
        </w:rPr>
        <w:t xml:space="preserve">91 место с радиусом обслуживания 400 м для общеобразовательных организаций </w:t>
      </w:r>
      <w:r w:rsidRPr="00CE76CF">
        <w:rPr>
          <w:szCs w:val="28"/>
          <w:lang w:val="en-US"/>
        </w:rPr>
        <w:t>I</w:t>
      </w:r>
      <w:r w:rsidRPr="00CE76CF">
        <w:rPr>
          <w:szCs w:val="28"/>
        </w:rPr>
        <w:t xml:space="preserve"> и </w:t>
      </w:r>
      <w:r w:rsidRPr="00CE76CF">
        <w:rPr>
          <w:szCs w:val="28"/>
          <w:lang w:val="en-US"/>
        </w:rPr>
        <w:t>II</w:t>
      </w:r>
      <w:r w:rsidRPr="00CE76CF">
        <w:rPr>
          <w:szCs w:val="28"/>
        </w:rPr>
        <w:t xml:space="preserve"> ступеней, 500 м для общеобразовательных организаций </w:t>
      </w:r>
      <w:r w:rsidRPr="00CE76CF">
        <w:rPr>
          <w:szCs w:val="28"/>
          <w:lang w:val="en-US"/>
        </w:rPr>
        <w:t>III</w:t>
      </w:r>
      <w:r w:rsidRPr="00CE76CF">
        <w:rPr>
          <w:szCs w:val="28"/>
        </w:rPr>
        <w:t xml:space="preserve"> ступени, минимально допустимый размер земельного участка в зависимости от вместимости объекта составляет при вместимости до 400 мест – 55 </w:t>
      </w:r>
      <w:r w:rsidR="00986F07" w:rsidRPr="00CE76CF">
        <w:t>м</w:t>
      </w:r>
      <w:r w:rsidR="00986F07" w:rsidRPr="00986F07">
        <w:rPr>
          <w:vertAlign w:val="superscript"/>
        </w:rPr>
        <w:t>2</w:t>
      </w:r>
      <w:r w:rsidRPr="00CE76CF">
        <w:rPr>
          <w:szCs w:val="28"/>
        </w:rPr>
        <w:t xml:space="preserve"> на 1 место, свыше 400 до 500 мест – 66 </w:t>
      </w:r>
      <w:r w:rsidR="00986F07" w:rsidRPr="00CE76CF">
        <w:lastRenderedPageBreak/>
        <w:t>м</w:t>
      </w:r>
      <w:r w:rsidR="00986F07" w:rsidRPr="00986F07">
        <w:rPr>
          <w:vertAlign w:val="superscript"/>
        </w:rPr>
        <w:t>2</w:t>
      </w:r>
      <w:r w:rsidRPr="00CE76CF">
        <w:rPr>
          <w:szCs w:val="28"/>
        </w:rPr>
        <w:t xml:space="preserve"> на 1 место, свыше 500 до 600 мест – 55 </w:t>
      </w:r>
      <w:r w:rsidR="00986F07" w:rsidRPr="00CE76CF">
        <w:t>м</w:t>
      </w:r>
      <w:r w:rsidR="00986F07" w:rsidRPr="00986F07">
        <w:rPr>
          <w:vertAlign w:val="superscript"/>
        </w:rPr>
        <w:t>2</w:t>
      </w:r>
      <w:r w:rsidRPr="00CE76CF">
        <w:rPr>
          <w:szCs w:val="28"/>
        </w:rPr>
        <w:t xml:space="preserve"> на 1 место, свыше 600 до 800 мест – 44 </w:t>
      </w:r>
      <w:r w:rsidR="00986F07" w:rsidRPr="00CE76CF">
        <w:t>м</w:t>
      </w:r>
      <w:r w:rsidR="00986F07" w:rsidRPr="00986F07">
        <w:rPr>
          <w:vertAlign w:val="superscript"/>
        </w:rPr>
        <w:t>2</w:t>
      </w:r>
      <w:r w:rsidRPr="00CE76CF">
        <w:rPr>
          <w:szCs w:val="28"/>
        </w:rPr>
        <w:t xml:space="preserve"> на 1 место, свыше 800 до 1100 мест –  36 </w:t>
      </w:r>
      <w:r w:rsidR="00986F07" w:rsidRPr="00CE76CF">
        <w:t>м</w:t>
      </w:r>
      <w:r w:rsidR="00986F07" w:rsidRPr="00986F07">
        <w:rPr>
          <w:vertAlign w:val="superscript"/>
        </w:rPr>
        <w:t>2</w:t>
      </w:r>
      <w:r w:rsidRPr="00CE76CF">
        <w:rPr>
          <w:szCs w:val="28"/>
        </w:rPr>
        <w:t xml:space="preserve"> на 1 место, свыше 1100 мест – 24 </w:t>
      </w:r>
      <w:r w:rsidR="00986F07" w:rsidRPr="00CE76CF">
        <w:t>м</w:t>
      </w:r>
      <w:r w:rsidR="00986F07" w:rsidRPr="00986F07">
        <w:rPr>
          <w:vertAlign w:val="superscript"/>
        </w:rPr>
        <w:t>2</w:t>
      </w:r>
      <w:r w:rsidRPr="00CE76CF">
        <w:rPr>
          <w:szCs w:val="28"/>
        </w:rPr>
        <w:t xml:space="preserve"> на 1 место</w:t>
      </w:r>
      <w:r w:rsidR="00994B68">
        <w:rPr>
          <w:szCs w:val="28"/>
        </w:rPr>
        <w:t>;</w:t>
      </w:r>
    </w:p>
    <w:p w:rsidR="00F36FDA" w:rsidRPr="00CE76CF" w:rsidRDefault="00994B68" w:rsidP="00F36FDA">
      <w:pPr>
        <w:widowControl w:val="0"/>
        <w:autoSpaceDE w:val="0"/>
        <w:autoSpaceDN w:val="0"/>
        <w:adjustRightInd w:val="0"/>
        <w:ind w:firstLine="709"/>
        <w:rPr>
          <w:szCs w:val="28"/>
        </w:rPr>
      </w:pPr>
      <w:r>
        <w:rPr>
          <w:szCs w:val="28"/>
        </w:rPr>
        <w:t>д</w:t>
      </w:r>
      <w:r w:rsidR="00F36FDA" w:rsidRPr="00CE76CF">
        <w:rPr>
          <w:szCs w:val="28"/>
        </w:rPr>
        <w:t xml:space="preserve">ля остальных сельских </w:t>
      </w:r>
      <w:r w:rsidR="009A7BD8">
        <w:rPr>
          <w:szCs w:val="28"/>
        </w:rPr>
        <w:t>населённых</w:t>
      </w:r>
      <w:r w:rsidR="00F36FDA" w:rsidRPr="00CE76CF">
        <w:rPr>
          <w:szCs w:val="28"/>
        </w:rPr>
        <w:t xml:space="preserve"> пунктов: </w:t>
      </w:r>
    </w:p>
    <w:p w:rsidR="00F36FDA" w:rsidRPr="00994B68" w:rsidRDefault="00F36FDA" w:rsidP="00994B68">
      <w:pPr>
        <w:widowControl w:val="0"/>
        <w:autoSpaceDE w:val="0"/>
        <w:autoSpaceDN w:val="0"/>
        <w:adjustRightInd w:val="0"/>
        <w:ind w:firstLine="709"/>
        <w:rPr>
          <w:szCs w:val="28"/>
        </w:rPr>
      </w:pPr>
      <w:r w:rsidRPr="00CE76CF">
        <w:rPr>
          <w:szCs w:val="28"/>
        </w:rPr>
        <w:t>61 место с радиусом обслуживания</w:t>
      </w:r>
      <w:r w:rsidR="00994B68">
        <w:rPr>
          <w:szCs w:val="28"/>
        </w:rPr>
        <w:t xml:space="preserve"> </w:t>
      </w:r>
      <w:r w:rsidRPr="00CE76CF">
        <w:t xml:space="preserve">не более 2 км пешеходной и не более 15 минут (в одну сторону) транспортной доступности (для общеобразовательных организаций </w:t>
      </w:r>
      <w:r w:rsidRPr="00CE76CF">
        <w:rPr>
          <w:lang w:val="en-US"/>
        </w:rPr>
        <w:t>I</w:t>
      </w:r>
      <w:r w:rsidRPr="00CE76CF">
        <w:t xml:space="preserve"> ступени обучения)</w:t>
      </w:r>
      <w:r w:rsidR="00994B68">
        <w:t>;</w:t>
      </w:r>
    </w:p>
    <w:p w:rsidR="00F36FDA" w:rsidRPr="00CE76CF" w:rsidRDefault="00F36FDA" w:rsidP="008C5435">
      <w:pPr>
        <w:ind w:firstLine="708"/>
      </w:pPr>
      <w:r w:rsidRPr="00CE76CF">
        <w:t xml:space="preserve">не более 4 км пешеходной и не более 30 минут (в одну сторону) транспортной доступности (для общеобразовательных организаций </w:t>
      </w:r>
      <w:r w:rsidRPr="00CE76CF">
        <w:rPr>
          <w:lang w:val="en-US"/>
        </w:rPr>
        <w:t>II</w:t>
      </w:r>
      <w:r w:rsidRPr="00CE76CF">
        <w:t xml:space="preserve"> и </w:t>
      </w:r>
      <w:r w:rsidRPr="00CE76CF">
        <w:rPr>
          <w:lang w:val="en-US"/>
        </w:rPr>
        <w:t>III</w:t>
      </w:r>
      <w:r w:rsidRPr="00CE76CF">
        <w:t xml:space="preserve"> ступеней обучения), предельный радиус обслуживания обучающихся II и III ступеней не должен превышать 15 км.</w:t>
      </w:r>
    </w:p>
    <w:p w:rsidR="00F36FDA" w:rsidRDefault="00F36FDA" w:rsidP="008C5435">
      <w:pPr>
        <w:ind w:firstLine="708"/>
      </w:pPr>
      <w:r w:rsidRPr="00CE76CF">
        <w:t>Размеры земельных участков могут быть уменьшены: на 10 % при условии обоснования возможности размещения объектов с учетом инженерно-строительных условий, на 15 % – в условиях реконструкции сложившейся застройки.</w:t>
      </w:r>
    </w:p>
    <w:p w:rsidR="00ED216F" w:rsidRDefault="00ED216F" w:rsidP="00ED216F">
      <w:pPr>
        <w:ind w:firstLine="708"/>
        <w:rPr>
          <w:lang w:eastAsia="ru-RU"/>
        </w:rPr>
      </w:pPr>
      <w:r w:rsidRPr="00CE76CF">
        <w:rPr>
          <w:lang w:eastAsia="ru-RU"/>
        </w:rPr>
        <w:t xml:space="preserve">Существующих мощностей объектов дошкольного образования на расчетный период, в размере </w:t>
      </w:r>
      <w:r>
        <w:rPr>
          <w:lang w:eastAsia="ru-RU"/>
        </w:rPr>
        <w:t>существующих 950</w:t>
      </w:r>
      <w:r w:rsidRPr="00CE76CF">
        <w:rPr>
          <w:lang w:eastAsia="ru-RU"/>
        </w:rPr>
        <w:t xml:space="preserve"> мест, недостаточно для обеспечения </w:t>
      </w:r>
      <w:r w:rsidRPr="00CE76CF">
        <w:rPr>
          <w:szCs w:val="28"/>
        </w:rPr>
        <w:t xml:space="preserve">минимально допустимого уровня обеспеченности дошкольными </w:t>
      </w:r>
      <w:r>
        <w:rPr>
          <w:szCs w:val="28"/>
        </w:rPr>
        <w:t>образовательными организациями</w:t>
      </w:r>
      <w:r w:rsidRPr="00CE76CF">
        <w:rPr>
          <w:lang w:eastAsia="ru-RU"/>
        </w:rPr>
        <w:t xml:space="preserve">, обеспечивающих комфортность проживания в </w:t>
      </w:r>
      <w:r w:rsidR="009A7BD8">
        <w:rPr>
          <w:lang w:eastAsia="ru-RU"/>
        </w:rPr>
        <w:t>населённых</w:t>
      </w:r>
      <w:r w:rsidRPr="00CE76CF">
        <w:rPr>
          <w:lang w:eastAsia="ru-RU"/>
        </w:rPr>
        <w:t xml:space="preserve"> пунктах Ленинградской области,</w:t>
      </w:r>
      <w:r>
        <w:rPr>
          <w:lang w:eastAsia="ru-RU"/>
        </w:rPr>
        <w:t xml:space="preserve"> так как при существующей численности населения в 14,214 тысяч человек требуется не менее 1293 места, таким образом </w:t>
      </w:r>
      <w:r w:rsidRPr="00CE76CF">
        <w:rPr>
          <w:bCs/>
        </w:rPr>
        <w:t xml:space="preserve">на </w:t>
      </w:r>
      <w:r>
        <w:rPr>
          <w:bCs/>
        </w:rPr>
        <w:t>0</w:t>
      </w:r>
      <w:r w:rsidRPr="00CE76CF">
        <w:rPr>
          <w:bCs/>
        </w:rPr>
        <w:t>1.01.2016 г.</w:t>
      </w:r>
      <w:r>
        <w:rPr>
          <w:lang w:eastAsia="ru-RU"/>
        </w:rPr>
        <w:t xml:space="preserve"> дефицит составляет 343 места.</w:t>
      </w:r>
    </w:p>
    <w:p w:rsidR="00ED216F" w:rsidRDefault="00ED216F" w:rsidP="00ED216F">
      <w:pPr>
        <w:ind w:firstLine="708"/>
      </w:pPr>
      <w:r>
        <w:rPr>
          <w:lang w:eastAsia="ru-RU"/>
        </w:rPr>
        <w:t>Г</w:t>
      </w:r>
      <w:r w:rsidRPr="00CE76CF">
        <w:rPr>
          <w:lang w:eastAsia="ru-RU"/>
        </w:rPr>
        <w:t>енеральным планом, помим</w:t>
      </w:r>
      <w:r>
        <w:rPr>
          <w:lang w:eastAsia="ru-RU"/>
        </w:rPr>
        <w:t xml:space="preserve">о региональных и муниципальных </w:t>
      </w:r>
      <w:r w:rsidRPr="00CE76CF">
        <w:rPr>
          <w:lang w:eastAsia="ru-RU"/>
        </w:rPr>
        <w:t>программ по развитию объектов дошкольного образования</w:t>
      </w:r>
      <w:r w:rsidRPr="00CE76CF">
        <w:t xml:space="preserve">, </w:t>
      </w:r>
      <w:r w:rsidRPr="00CE76CF">
        <w:rPr>
          <w:lang w:eastAsia="ru-RU"/>
        </w:rPr>
        <w:t xml:space="preserve">планируется создавать перечисленные объекты </w:t>
      </w:r>
      <w:r w:rsidRPr="00CE76CF">
        <w:t>по договорам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на основании статьи 46.9 Градостроительного кодекса Российской Федерации.</w:t>
      </w:r>
    </w:p>
    <w:p w:rsidR="00CB5D12" w:rsidRPr="00CE76CF" w:rsidRDefault="00CB5D12" w:rsidP="00CB5D1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C37514">
        <w:rPr>
          <w:b w:val="0"/>
          <w:noProof/>
          <w:sz w:val="28"/>
          <w:szCs w:val="28"/>
        </w:rPr>
        <w:t>14.1.2</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C37514">
        <w:rPr>
          <w:b w:val="0"/>
          <w:noProof/>
          <w:sz w:val="28"/>
          <w:szCs w:val="28"/>
        </w:rPr>
        <w:t>1</w:t>
      </w:r>
      <w:r w:rsidR="00C033DE">
        <w:rPr>
          <w:b w:val="0"/>
          <w:sz w:val="28"/>
          <w:szCs w:val="28"/>
        </w:rPr>
        <w:fldChar w:fldCharType="end"/>
      </w:r>
    </w:p>
    <w:p w:rsidR="00F36FDA" w:rsidRPr="00CE76CF" w:rsidRDefault="00F36FDA" w:rsidP="00994B68">
      <w:pPr>
        <w:widowControl w:val="0"/>
        <w:autoSpaceDE w:val="0"/>
        <w:autoSpaceDN w:val="0"/>
        <w:adjustRightInd w:val="0"/>
        <w:spacing w:after="240"/>
        <w:ind w:firstLine="709"/>
        <w:jc w:val="center"/>
      </w:pPr>
      <w:r w:rsidRPr="00CE76CF">
        <w:rPr>
          <w:szCs w:val="28"/>
        </w:rPr>
        <w:t>Расч</w:t>
      </w:r>
      <w:r w:rsidR="007530AE">
        <w:rPr>
          <w:szCs w:val="28"/>
        </w:rPr>
        <w:t>ё</w:t>
      </w:r>
      <w:r w:rsidRPr="00CE76CF">
        <w:rPr>
          <w:szCs w:val="28"/>
        </w:rPr>
        <w:t xml:space="preserve">т минимально допустимого уровня обеспеченности </w:t>
      </w:r>
      <w:r w:rsidR="008C5435" w:rsidRPr="00CE76CF">
        <w:rPr>
          <w:szCs w:val="28"/>
        </w:rPr>
        <w:t>общеобразовательными организациями, за исключением специализированных,</w:t>
      </w:r>
      <w:r w:rsidRPr="00CE76CF">
        <w:rPr>
          <w:szCs w:val="28"/>
        </w:rPr>
        <w:t xml:space="preserve"> на первую очередь и расчетный срок</w:t>
      </w:r>
      <w:r w:rsidRPr="00CE76CF">
        <w:t xml:space="preserve"> исходя из норматива на 1000 жителей</w:t>
      </w:r>
    </w:p>
    <w:tbl>
      <w:tblPr>
        <w:tblW w:w="1042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2"/>
        <w:gridCol w:w="2126"/>
        <w:gridCol w:w="1525"/>
        <w:gridCol w:w="1636"/>
      </w:tblGrid>
      <w:tr w:rsidR="00101450" w:rsidRPr="00CE76CF" w:rsidTr="00101450">
        <w:trPr>
          <w:cantSplit/>
          <w:trHeight w:val="20"/>
          <w:tblHeader/>
        </w:trPr>
        <w:tc>
          <w:tcPr>
            <w:tcW w:w="5142" w:type="dxa"/>
            <w:shd w:val="clear" w:color="auto" w:fill="auto"/>
          </w:tcPr>
          <w:p w:rsidR="00101450" w:rsidRPr="00CE76CF" w:rsidRDefault="00101450" w:rsidP="00101450">
            <w:pPr>
              <w:jc w:val="center"/>
              <w:rPr>
                <w:bCs/>
              </w:rPr>
            </w:pPr>
            <w:r w:rsidRPr="00CE76CF">
              <w:rPr>
                <w:bCs/>
              </w:rPr>
              <w:t>Наименование</w:t>
            </w:r>
          </w:p>
        </w:tc>
        <w:tc>
          <w:tcPr>
            <w:tcW w:w="2126" w:type="dxa"/>
            <w:shd w:val="clear" w:color="auto" w:fill="auto"/>
          </w:tcPr>
          <w:p w:rsidR="00101450" w:rsidRPr="00CE76CF" w:rsidRDefault="00101450" w:rsidP="00101450">
            <w:pPr>
              <w:jc w:val="center"/>
              <w:rPr>
                <w:bCs/>
              </w:rPr>
            </w:pPr>
            <w:r w:rsidRPr="000B07AA">
              <w:rPr>
                <w:bCs/>
              </w:rPr>
              <w:t>Современное состояние (2016 г.)</w:t>
            </w:r>
          </w:p>
        </w:tc>
        <w:tc>
          <w:tcPr>
            <w:tcW w:w="1525" w:type="dxa"/>
            <w:shd w:val="clear" w:color="auto" w:fill="auto"/>
          </w:tcPr>
          <w:p w:rsidR="00101450" w:rsidRPr="00CE76CF" w:rsidRDefault="00101450" w:rsidP="00101450">
            <w:pPr>
              <w:jc w:val="center"/>
              <w:rPr>
                <w:bCs/>
              </w:rPr>
            </w:pPr>
            <w:r>
              <w:rPr>
                <w:bCs/>
              </w:rPr>
              <w:t xml:space="preserve">Первая </w:t>
            </w:r>
            <w:r w:rsidRPr="00CE76CF">
              <w:rPr>
                <w:bCs/>
              </w:rPr>
              <w:t>очередь (</w:t>
            </w:r>
            <w:r>
              <w:rPr>
                <w:bCs/>
              </w:rPr>
              <w:t>2027</w:t>
            </w:r>
            <w:r w:rsidRPr="00CE76CF">
              <w:rPr>
                <w:bCs/>
              </w:rPr>
              <w:t xml:space="preserve"> г.)</w:t>
            </w:r>
          </w:p>
        </w:tc>
        <w:tc>
          <w:tcPr>
            <w:tcW w:w="1636" w:type="dxa"/>
            <w:shd w:val="clear" w:color="auto" w:fill="auto"/>
          </w:tcPr>
          <w:p w:rsidR="00101450" w:rsidRPr="00CE76CF" w:rsidRDefault="00101450" w:rsidP="00101450">
            <w:pPr>
              <w:jc w:val="center"/>
              <w:rPr>
                <w:bCs/>
              </w:rPr>
            </w:pPr>
            <w:r w:rsidRPr="00CE76CF">
              <w:rPr>
                <w:bCs/>
              </w:rPr>
              <w:t>Расчетный срок</w:t>
            </w:r>
          </w:p>
          <w:p w:rsidR="00101450" w:rsidRPr="00CE76CF" w:rsidRDefault="00101450" w:rsidP="00101450">
            <w:pPr>
              <w:jc w:val="center"/>
              <w:rPr>
                <w:bCs/>
              </w:rPr>
            </w:pPr>
            <w:r w:rsidRPr="00CE76CF">
              <w:rPr>
                <w:bCs/>
              </w:rPr>
              <w:t>(2037 г.)</w:t>
            </w:r>
          </w:p>
        </w:tc>
      </w:tr>
      <w:tr w:rsidR="00101450" w:rsidRPr="00CE76CF" w:rsidTr="00101450">
        <w:trPr>
          <w:cantSplit/>
          <w:trHeight w:val="242"/>
        </w:trPr>
        <w:tc>
          <w:tcPr>
            <w:tcW w:w="5142" w:type="dxa"/>
            <w:shd w:val="clear" w:color="auto" w:fill="auto"/>
          </w:tcPr>
          <w:p w:rsidR="00101450" w:rsidRPr="00CE76CF" w:rsidRDefault="00101450" w:rsidP="00994B68">
            <w:r w:rsidRPr="00CE76CF">
              <w:t>Численно</w:t>
            </w:r>
            <w:r>
              <w:t>сть постоянного населения, чел.</w:t>
            </w:r>
          </w:p>
        </w:tc>
        <w:tc>
          <w:tcPr>
            <w:tcW w:w="2126" w:type="dxa"/>
            <w:tcBorders>
              <w:top w:val="nil"/>
              <w:left w:val="nil"/>
              <w:bottom w:val="single" w:sz="8" w:space="0" w:color="auto"/>
              <w:right w:val="single" w:sz="8" w:space="0" w:color="auto"/>
            </w:tcBorders>
            <w:shd w:val="clear" w:color="auto" w:fill="auto"/>
          </w:tcPr>
          <w:p w:rsidR="00101450" w:rsidRDefault="00101450" w:rsidP="00101450">
            <w:pPr>
              <w:jc w:val="center"/>
              <w:rPr>
                <w:color w:val="000000"/>
                <w:szCs w:val="28"/>
              </w:rPr>
            </w:pPr>
            <w:r>
              <w:rPr>
                <w:color w:val="000000"/>
                <w:szCs w:val="28"/>
              </w:rPr>
              <w:t>14214</w:t>
            </w:r>
          </w:p>
        </w:tc>
        <w:tc>
          <w:tcPr>
            <w:tcW w:w="1525" w:type="dxa"/>
            <w:tcBorders>
              <w:top w:val="nil"/>
              <w:left w:val="nil"/>
              <w:bottom w:val="single" w:sz="8" w:space="0" w:color="auto"/>
              <w:right w:val="single" w:sz="8" w:space="0" w:color="auto"/>
            </w:tcBorders>
            <w:shd w:val="clear" w:color="auto" w:fill="auto"/>
          </w:tcPr>
          <w:p w:rsidR="00101450" w:rsidRDefault="00101450" w:rsidP="00101450">
            <w:pPr>
              <w:jc w:val="center"/>
              <w:rPr>
                <w:color w:val="000000"/>
                <w:szCs w:val="28"/>
              </w:rPr>
            </w:pPr>
            <w:r>
              <w:rPr>
                <w:color w:val="000000"/>
                <w:szCs w:val="28"/>
              </w:rPr>
              <w:t>20884</w:t>
            </w:r>
          </w:p>
        </w:tc>
        <w:tc>
          <w:tcPr>
            <w:tcW w:w="1636" w:type="dxa"/>
            <w:tcBorders>
              <w:top w:val="nil"/>
              <w:left w:val="nil"/>
              <w:bottom w:val="single" w:sz="8" w:space="0" w:color="auto"/>
              <w:right w:val="single" w:sz="8" w:space="0" w:color="auto"/>
            </w:tcBorders>
            <w:shd w:val="clear" w:color="auto" w:fill="auto"/>
          </w:tcPr>
          <w:p w:rsidR="00101450" w:rsidRDefault="00101450" w:rsidP="00101450">
            <w:pPr>
              <w:jc w:val="center"/>
              <w:rPr>
                <w:color w:val="000000"/>
                <w:szCs w:val="28"/>
              </w:rPr>
            </w:pPr>
            <w:r>
              <w:rPr>
                <w:color w:val="000000"/>
                <w:szCs w:val="28"/>
              </w:rPr>
              <w:t>29639</w:t>
            </w:r>
          </w:p>
        </w:tc>
      </w:tr>
      <w:tr w:rsidR="00101450" w:rsidRPr="00CE76CF" w:rsidTr="00101450">
        <w:trPr>
          <w:cantSplit/>
          <w:trHeight w:val="242"/>
        </w:trPr>
        <w:tc>
          <w:tcPr>
            <w:tcW w:w="5142" w:type="dxa"/>
            <w:shd w:val="clear" w:color="auto" w:fill="auto"/>
          </w:tcPr>
          <w:p w:rsidR="00101450" w:rsidRPr="00842161" w:rsidRDefault="00101450" w:rsidP="00994B68">
            <w:r>
              <w:rPr>
                <w:szCs w:val="28"/>
              </w:rPr>
              <w:lastRenderedPageBreak/>
              <w:t>М</w:t>
            </w:r>
            <w:r w:rsidRPr="00CE76CF">
              <w:rPr>
                <w:szCs w:val="28"/>
              </w:rPr>
              <w:t>инимально допустим</w:t>
            </w:r>
            <w:r>
              <w:rPr>
                <w:szCs w:val="28"/>
              </w:rPr>
              <w:t>ый</w:t>
            </w:r>
            <w:r w:rsidRPr="00CE76CF">
              <w:rPr>
                <w:szCs w:val="28"/>
              </w:rPr>
              <w:t xml:space="preserve"> уров</w:t>
            </w:r>
            <w:r>
              <w:rPr>
                <w:szCs w:val="28"/>
              </w:rPr>
              <w:t>ень</w:t>
            </w:r>
            <w:r w:rsidRPr="00CE76CF">
              <w:rPr>
                <w:szCs w:val="28"/>
              </w:rPr>
              <w:t xml:space="preserve"> обеспеченности общеобразовательными организациями, за</w:t>
            </w:r>
            <w:r>
              <w:rPr>
                <w:szCs w:val="28"/>
              </w:rPr>
              <w:t xml:space="preserve"> исключением специализированных</w:t>
            </w:r>
            <w:r>
              <w:t xml:space="preserve"> (</w:t>
            </w:r>
            <w:r>
              <w:rPr>
                <w:color w:val="000000"/>
              </w:rPr>
              <w:t>91</w:t>
            </w:r>
            <w:r w:rsidRPr="00842161">
              <w:rPr>
                <w:color w:val="000000"/>
              </w:rPr>
              <w:t xml:space="preserve"> мест</w:t>
            </w:r>
            <w:r>
              <w:rPr>
                <w:color w:val="000000"/>
              </w:rPr>
              <w:t>о</w:t>
            </w:r>
            <w:r w:rsidRPr="00842161">
              <w:rPr>
                <w:color w:val="000000"/>
              </w:rPr>
              <w:t xml:space="preserve"> на 1000 жителей</w:t>
            </w:r>
            <w:r>
              <w:rPr>
                <w:color w:val="000000"/>
              </w:rPr>
              <w:t>), мест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01450" w:rsidRDefault="007530AE" w:rsidP="00101450">
            <w:pPr>
              <w:jc w:val="center"/>
              <w:rPr>
                <w:color w:val="000000"/>
                <w:szCs w:val="28"/>
              </w:rPr>
            </w:pPr>
            <w:r>
              <w:rPr>
                <w:color w:val="000000"/>
                <w:szCs w:val="28"/>
              </w:rPr>
              <w:t>8</w:t>
            </w:r>
            <w:r w:rsidR="00101450">
              <w:rPr>
                <w:color w:val="000000"/>
                <w:szCs w:val="28"/>
              </w:rPr>
              <w:t>50</w:t>
            </w:r>
          </w:p>
        </w:tc>
        <w:tc>
          <w:tcPr>
            <w:tcW w:w="1525" w:type="dxa"/>
            <w:tcBorders>
              <w:top w:val="single" w:sz="4" w:space="0" w:color="auto"/>
              <w:left w:val="nil"/>
              <w:bottom w:val="single" w:sz="4" w:space="0" w:color="auto"/>
              <w:right w:val="single" w:sz="4" w:space="0" w:color="auto"/>
            </w:tcBorders>
            <w:shd w:val="clear" w:color="auto" w:fill="auto"/>
          </w:tcPr>
          <w:p w:rsidR="00101450" w:rsidRDefault="00101450" w:rsidP="00101450">
            <w:pPr>
              <w:jc w:val="center"/>
              <w:rPr>
                <w:color w:val="000000"/>
                <w:szCs w:val="28"/>
              </w:rPr>
            </w:pPr>
            <w:r>
              <w:rPr>
                <w:color w:val="000000"/>
                <w:szCs w:val="28"/>
              </w:rPr>
              <w:t>1900</w:t>
            </w:r>
          </w:p>
        </w:tc>
        <w:tc>
          <w:tcPr>
            <w:tcW w:w="1636" w:type="dxa"/>
            <w:tcBorders>
              <w:top w:val="single" w:sz="4" w:space="0" w:color="auto"/>
              <w:left w:val="nil"/>
              <w:bottom w:val="single" w:sz="4" w:space="0" w:color="auto"/>
              <w:right w:val="single" w:sz="4" w:space="0" w:color="auto"/>
            </w:tcBorders>
            <w:shd w:val="clear" w:color="auto" w:fill="auto"/>
          </w:tcPr>
          <w:p w:rsidR="00101450" w:rsidRDefault="00101450" w:rsidP="00101450">
            <w:pPr>
              <w:jc w:val="center"/>
              <w:rPr>
                <w:color w:val="000000"/>
                <w:szCs w:val="28"/>
              </w:rPr>
            </w:pPr>
            <w:r>
              <w:rPr>
                <w:color w:val="000000"/>
                <w:szCs w:val="28"/>
              </w:rPr>
              <w:t>2697</w:t>
            </w:r>
          </w:p>
        </w:tc>
      </w:tr>
    </w:tbl>
    <w:p w:rsidR="00DD2DDA" w:rsidRPr="00AA000A" w:rsidRDefault="00DD2DDA" w:rsidP="00ED216F">
      <w:pPr>
        <w:spacing w:before="240"/>
        <w:ind w:firstLine="709"/>
        <w:rPr>
          <w:rFonts w:eastAsia="Calibri" w:cs="Times New Roman"/>
        </w:rPr>
      </w:pPr>
      <w:bookmarkStart w:id="161" w:name="_Toc407709153"/>
      <w:r w:rsidRPr="00AA000A">
        <w:rPr>
          <w:rFonts w:eastAsia="Calibri" w:cs="Times New Roman"/>
        </w:rPr>
        <w:t xml:space="preserve">Схемой территориального планирования </w:t>
      </w:r>
      <w:r w:rsidRPr="00AA000A">
        <w:rPr>
          <w:rFonts w:eastAsia="Times New Roman" w:cs="Times New Roman"/>
          <w:szCs w:val="28"/>
        </w:rPr>
        <w:t>Тосненского муниципального района</w:t>
      </w:r>
      <w:r w:rsidRPr="00AA000A">
        <w:rPr>
          <w:rFonts w:eastAsia="Calibri" w:cs="Times New Roman"/>
        </w:rPr>
        <w:t>, утвержд</w:t>
      </w:r>
      <w:r w:rsidR="007530AE">
        <w:rPr>
          <w:rFonts w:eastAsia="Calibri" w:cs="Times New Roman"/>
        </w:rPr>
        <w:t>ё</w:t>
      </w:r>
      <w:r w:rsidRPr="00AA000A">
        <w:rPr>
          <w:rFonts w:eastAsia="Calibri" w:cs="Times New Roman"/>
        </w:rPr>
        <w:t xml:space="preserve">нной </w:t>
      </w:r>
      <w:r w:rsidRPr="00AA000A">
        <w:t xml:space="preserve">решением </w:t>
      </w:r>
      <w:r w:rsidRPr="00AA000A">
        <w:rPr>
          <w:rFonts w:eastAsia="Times New Roman" w:cs="Times New Roman"/>
          <w:szCs w:val="28"/>
        </w:rPr>
        <w:t>совета депутатов Тосненского</w:t>
      </w:r>
      <w:r w:rsidR="00DF54EA" w:rsidRPr="00DF54EA">
        <w:t xml:space="preserve"> </w:t>
      </w:r>
      <w:r w:rsidR="00DF54EA" w:rsidRPr="00AA000A">
        <w:t>муниципального</w:t>
      </w:r>
      <w:r w:rsidRPr="00AA000A">
        <w:rPr>
          <w:rFonts w:eastAsia="Times New Roman" w:cs="Times New Roman"/>
          <w:szCs w:val="28"/>
        </w:rPr>
        <w:t xml:space="preserve"> района от 24.06.2011 № 49 (с уч</w:t>
      </w:r>
      <w:r w:rsidR="007530AE">
        <w:rPr>
          <w:rFonts w:eastAsia="Times New Roman" w:cs="Times New Roman"/>
          <w:szCs w:val="28"/>
        </w:rPr>
        <w:t>ё</w:t>
      </w:r>
      <w:r w:rsidRPr="00AA000A">
        <w:rPr>
          <w:rFonts w:eastAsia="Times New Roman" w:cs="Times New Roman"/>
          <w:szCs w:val="28"/>
        </w:rPr>
        <w:t>том изменений)</w:t>
      </w:r>
      <w:r w:rsidRPr="00AA000A">
        <w:rPr>
          <w:rFonts w:eastAsia="Calibri" w:cs="Times New Roman"/>
        </w:rPr>
        <w:t xml:space="preserve">, на территориях </w:t>
      </w:r>
      <w:r w:rsidR="00FB561F">
        <w:rPr>
          <w:rFonts w:eastAsia="Calibri" w:cs="Times New Roman"/>
        </w:rPr>
        <w:t>МО Тельмановское СП</w:t>
      </w:r>
      <w:r w:rsidRPr="00AA000A">
        <w:rPr>
          <w:rFonts w:eastAsia="Calibri" w:cs="Times New Roman"/>
        </w:rPr>
        <w:t xml:space="preserve"> предусмотрено размещение следующих объектов местного значения муниципального района:</w:t>
      </w:r>
    </w:p>
    <w:p w:rsidR="00DD2DDA" w:rsidRPr="00AA000A" w:rsidRDefault="00DD2DDA" w:rsidP="00DD2DDA">
      <w:pPr>
        <w:ind w:firstLine="709"/>
      </w:pPr>
      <w:r w:rsidRPr="00AA000A">
        <w:rPr>
          <w:szCs w:val="28"/>
        </w:rPr>
        <w:t xml:space="preserve">1) мероприятия по </w:t>
      </w:r>
      <w:r w:rsidRPr="00AA000A">
        <w:t xml:space="preserve">развитию и размещению объектов капитального строительства в </w:t>
      </w:r>
      <w:r w:rsidRPr="00AA000A">
        <w:rPr>
          <w:szCs w:val="28"/>
        </w:rPr>
        <w:t>области образования</w:t>
      </w:r>
      <w:r w:rsidRPr="00AA000A">
        <w:rPr>
          <w:rFonts w:eastAsia="Times New Roman" w:cs="Times New Roman"/>
          <w:bCs/>
          <w:szCs w:val="28"/>
        </w:rPr>
        <w:t>, детского дополнительного образования</w:t>
      </w:r>
      <w:r w:rsidRPr="00AA000A">
        <w:t xml:space="preserve"> (таблица 3.6 Положения о территориальном планировании):</w:t>
      </w:r>
    </w:p>
    <w:p w:rsidR="00DD2DDA" w:rsidRPr="00AA000A" w:rsidRDefault="00DD2DDA" w:rsidP="00DD2DDA">
      <w:pPr>
        <w:ind w:firstLine="709"/>
        <w:rPr>
          <w:rFonts w:ascii="Times" w:hAnsi="Times" w:cs="Times"/>
        </w:rPr>
      </w:pPr>
      <w:r w:rsidRPr="00AA000A">
        <w:rPr>
          <w:rFonts w:cs="Times"/>
        </w:rPr>
        <w:t>строительство</w:t>
      </w:r>
      <w:r w:rsidRPr="00AA000A">
        <w:t xml:space="preserve"> общеобразовательного учреждения (школа) на 825 мест, </w:t>
      </w:r>
      <w:r w:rsidR="007530AE">
        <w:t xml:space="preserve">посёлок </w:t>
      </w:r>
      <w:r w:rsidRPr="00AA000A">
        <w:t>Тельмана,</w:t>
      </w:r>
      <w:r w:rsidRPr="00AA000A">
        <w:rPr>
          <w:rFonts w:ascii="Times" w:hAnsi="Times" w:cs="Times"/>
        </w:rPr>
        <w:t xml:space="preserve"> </w:t>
      </w:r>
      <w:r w:rsidRPr="00AA000A">
        <w:t>микрорайон № 5</w:t>
      </w:r>
      <w:r w:rsidRPr="00AA000A">
        <w:rPr>
          <w:rFonts w:ascii="Times" w:hAnsi="Times" w:cs="Times"/>
        </w:rPr>
        <w:t xml:space="preserve"> (этап реализации: </w:t>
      </w:r>
      <w:r w:rsidR="007530AE" w:rsidRPr="00AA000A">
        <w:rPr>
          <w:rFonts w:ascii="Times" w:hAnsi="Times" w:cs="Times"/>
        </w:rPr>
        <w:t>расч</w:t>
      </w:r>
      <w:r w:rsidR="007530AE">
        <w:rPr>
          <w:rFonts w:ascii="Times" w:hAnsi="Times" w:cs="Times"/>
        </w:rPr>
        <w:t>ё</w:t>
      </w:r>
      <w:r w:rsidR="007530AE" w:rsidRPr="00AA000A">
        <w:rPr>
          <w:rFonts w:ascii="Times" w:hAnsi="Times" w:cs="Times"/>
        </w:rPr>
        <w:t>тный срок</w:t>
      </w:r>
      <w:r w:rsidRPr="00AA000A">
        <w:rPr>
          <w:rFonts w:ascii="Times" w:hAnsi="Times" w:cs="Times"/>
        </w:rPr>
        <w:t>);</w:t>
      </w:r>
    </w:p>
    <w:p w:rsidR="00DD2DDA" w:rsidRPr="00AA000A" w:rsidRDefault="00DD2DDA" w:rsidP="00DD2DDA">
      <w:pPr>
        <w:ind w:firstLine="709"/>
        <w:rPr>
          <w:rFonts w:ascii="Times" w:hAnsi="Times" w:cs="Times"/>
        </w:rPr>
      </w:pPr>
      <w:r w:rsidRPr="00AA000A">
        <w:rPr>
          <w:rFonts w:cs="Times"/>
        </w:rPr>
        <w:t>строительство</w:t>
      </w:r>
      <w:r w:rsidRPr="00AA000A">
        <w:t xml:space="preserve"> общеобразовательного учреждения (школа) на 820 мест, </w:t>
      </w:r>
      <w:r w:rsidR="007530AE">
        <w:t xml:space="preserve">посёлок </w:t>
      </w:r>
      <w:r w:rsidRPr="00AA000A">
        <w:t>Тельмана,</w:t>
      </w:r>
      <w:r w:rsidRPr="00AA000A">
        <w:rPr>
          <w:rFonts w:ascii="Times" w:hAnsi="Times" w:cs="Times"/>
        </w:rPr>
        <w:t xml:space="preserve"> </w:t>
      </w:r>
      <w:r w:rsidRPr="00AA000A">
        <w:t>микрорайон № 1</w:t>
      </w:r>
      <w:r w:rsidRPr="00AA000A">
        <w:rPr>
          <w:rFonts w:ascii="Times" w:hAnsi="Times" w:cs="Times"/>
        </w:rPr>
        <w:t xml:space="preserve"> (этап реализации: расч</w:t>
      </w:r>
      <w:r w:rsidR="007530AE">
        <w:rPr>
          <w:rFonts w:ascii="Times" w:hAnsi="Times" w:cs="Times"/>
        </w:rPr>
        <w:t>ё</w:t>
      </w:r>
      <w:r w:rsidRPr="00AA000A">
        <w:rPr>
          <w:rFonts w:ascii="Times" w:hAnsi="Times" w:cs="Times"/>
        </w:rPr>
        <w:t>тный срок);</w:t>
      </w:r>
    </w:p>
    <w:p w:rsidR="00DD2DDA" w:rsidRDefault="00DD2DDA" w:rsidP="00DD2DDA">
      <w:pPr>
        <w:ind w:firstLine="709"/>
        <w:rPr>
          <w:rFonts w:ascii="Times" w:hAnsi="Times" w:cs="Times"/>
        </w:rPr>
      </w:pPr>
      <w:r w:rsidRPr="00AA000A">
        <w:rPr>
          <w:rFonts w:cs="Times"/>
        </w:rPr>
        <w:t>строительство</w:t>
      </w:r>
      <w:r w:rsidRPr="00AA000A">
        <w:t xml:space="preserve"> общеобразовательного учреждения (начальная школа) на 300 мест, </w:t>
      </w:r>
      <w:r w:rsidR="007530AE">
        <w:t xml:space="preserve">посёлок </w:t>
      </w:r>
      <w:r w:rsidRPr="00AA000A">
        <w:t xml:space="preserve">Тельмана </w:t>
      </w:r>
      <w:r w:rsidRPr="00AA000A">
        <w:rPr>
          <w:rFonts w:ascii="Times" w:hAnsi="Times" w:cs="Times"/>
        </w:rPr>
        <w:t>(э</w:t>
      </w:r>
      <w:r w:rsidR="00110301">
        <w:rPr>
          <w:rFonts w:ascii="Times" w:hAnsi="Times" w:cs="Times"/>
        </w:rPr>
        <w:t xml:space="preserve">тап реализации: </w:t>
      </w:r>
      <w:r w:rsidR="007530AE" w:rsidRPr="00AA000A">
        <w:rPr>
          <w:rFonts w:ascii="Times" w:hAnsi="Times" w:cs="Times"/>
        </w:rPr>
        <w:t>расч</w:t>
      </w:r>
      <w:r w:rsidR="007530AE">
        <w:rPr>
          <w:rFonts w:ascii="Times" w:hAnsi="Times" w:cs="Times"/>
        </w:rPr>
        <w:t>ё</w:t>
      </w:r>
      <w:r w:rsidR="007530AE" w:rsidRPr="00AA000A">
        <w:rPr>
          <w:rFonts w:ascii="Times" w:hAnsi="Times" w:cs="Times"/>
        </w:rPr>
        <w:t>тный срок</w:t>
      </w:r>
      <w:r w:rsidR="00110301">
        <w:rPr>
          <w:rFonts w:ascii="Times" w:hAnsi="Times" w:cs="Times"/>
        </w:rPr>
        <w:t>).</w:t>
      </w:r>
    </w:p>
    <w:p w:rsidR="00110301" w:rsidRDefault="00110301" w:rsidP="00994B68">
      <w:pPr>
        <w:ind w:firstLine="708"/>
        <w:rPr>
          <w:rFonts w:eastAsia="Calibri" w:cs="Times New Roman"/>
        </w:rPr>
      </w:pPr>
      <w:r>
        <w:t>На основании выше привед</w:t>
      </w:r>
      <w:r w:rsidR="007530AE">
        <w:t>ё</w:t>
      </w:r>
      <w:r>
        <w:t>нных расч</w:t>
      </w:r>
      <w:r w:rsidR="007530AE">
        <w:t>ё</w:t>
      </w:r>
      <w:r>
        <w:t>тов</w:t>
      </w:r>
      <w:r w:rsidRPr="00C34EBA">
        <w:t xml:space="preserve"> </w:t>
      </w:r>
      <w:r>
        <w:t>генеральным планом</w:t>
      </w:r>
      <w:r w:rsidR="00C37514">
        <w:t>,</w:t>
      </w:r>
      <w:r>
        <w:t xml:space="preserve"> </w:t>
      </w:r>
      <w:r w:rsidRPr="00C34EBA">
        <w:t>при комплексном освоении территории</w:t>
      </w:r>
      <w:r w:rsidR="00C37514">
        <w:t>,</w:t>
      </w:r>
      <w:r w:rsidRPr="00C34EBA">
        <w:t xml:space="preserve"> </w:t>
      </w:r>
      <w:r>
        <w:t>на расч</w:t>
      </w:r>
      <w:r w:rsidR="007530AE">
        <w:t>ё</w:t>
      </w:r>
      <w:r>
        <w:t xml:space="preserve">тный срок предусматривается размещение </w:t>
      </w:r>
      <w:r w:rsidRPr="00AA000A">
        <w:t>общеобразовательн</w:t>
      </w:r>
      <w:r>
        <w:t>ых</w:t>
      </w:r>
      <w:r w:rsidRPr="00AA000A">
        <w:t xml:space="preserve"> </w:t>
      </w:r>
      <w:r w:rsidRPr="00C34EBA">
        <w:t>учреждений</w:t>
      </w:r>
      <w:r w:rsidR="00C37514">
        <w:t>,</w:t>
      </w:r>
      <w:r w:rsidRPr="00C34EBA">
        <w:t xml:space="preserve"> </w:t>
      </w:r>
      <w:r w:rsidR="00C37514">
        <w:rPr>
          <w:rFonts w:eastAsia="Calibri" w:cs="Times New Roman"/>
        </w:rPr>
        <w:t xml:space="preserve">запланированных </w:t>
      </w:r>
      <w:r>
        <w:t>в схеме</w:t>
      </w:r>
      <w:r w:rsidRPr="00110301">
        <w:rPr>
          <w:rFonts w:eastAsia="Calibri" w:cs="Times New Roman"/>
        </w:rPr>
        <w:t xml:space="preserve"> </w:t>
      </w:r>
      <w:r w:rsidRPr="00AA000A">
        <w:rPr>
          <w:rFonts w:eastAsia="Calibri" w:cs="Times New Roman"/>
        </w:rPr>
        <w:t xml:space="preserve">территориального планирования </w:t>
      </w:r>
      <w:r w:rsidRPr="00AA000A">
        <w:rPr>
          <w:rFonts w:eastAsia="Times New Roman" w:cs="Times New Roman"/>
          <w:szCs w:val="28"/>
        </w:rPr>
        <w:t>Тосненского муниципального района</w:t>
      </w:r>
      <w:r w:rsidR="00C37514">
        <w:rPr>
          <w:rFonts w:eastAsia="Times New Roman" w:cs="Times New Roman"/>
          <w:szCs w:val="28"/>
        </w:rPr>
        <w:t>,</w:t>
      </w:r>
      <w:r w:rsidRPr="00AA000A">
        <w:rPr>
          <w:rFonts w:eastAsia="Calibri" w:cs="Times New Roman"/>
        </w:rPr>
        <w:t xml:space="preserve"> </w:t>
      </w:r>
      <w:r>
        <w:rPr>
          <w:rFonts w:eastAsia="Calibri" w:cs="Times New Roman"/>
        </w:rPr>
        <w:t>с уч</w:t>
      </w:r>
      <w:r w:rsidR="007530AE">
        <w:rPr>
          <w:rFonts w:eastAsia="Calibri" w:cs="Times New Roman"/>
        </w:rPr>
        <w:t>ё</w:t>
      </w:r>
      <w:r>
        <w:rPr>
          <w:rFonts w:eastAsia="Calibri" w:cs="Times New Roman"/>
        </w:rPr>
        <w:t xml:space="preserve">том </w:t>
      </w:r>
      <w:r w:rsidR="00994B68">
        <w:rPr>
          <w:rFonts w:eastAsia="Calibri" w:cs="Times New Roman"/>
        </w:rPr>
        <w:t>общ</w:t>
      </w:r>
      <w:r w:rsidR="00C37514">
        <w:rPr>
          <w:rFonts w:eastAsia="Calibri" w:cs="Times New Roman"/>
        </w:rPr>
        <w:t>его</w:t>
      </w:r>
      <w:r w:rsidR="00994B68">
        <w:rPr>
          <w:rFonts w:eastAsia="Calibri" w:cs="Times New Roman"/>
        </w:rPr>
        <w:t xml:space="preserve"> количеств</w:t>
      </w:r>
      <w:r w:rsidR="00C37514">
        <w:rPr>
          <w:rFonts w:eastAsia="Calibri" w:cs="Times New Roman"/>
        </w:rPr>
        <w:t>а</w:t>
      </w:r>
      <w:r w:rsidR="00994B68">
        <w:rPr>
          <w:rFonts w:eastAsia="Calibri" w:cs="Times New Roman"/>
        </w:rPr>
        <w:t xml:space="preserve"> 1945 мест</w:t>
      </w:r>
      <w:r w:rsidR="007530AE">
        <w:rPr>
          <w:rFonts w:eastAsia="Calibri" w:cs="Times New Roman"/>
        </w:rPr>
        <w:t>:</w:t>
      </w:r>
    </w:p>
    <w:p w:rsidR="007530AE" w:rsidRPr="00AA000A" w:rsidRDefault="007530AE" w:rsidP="007530AE">
      <w:pPr>
        <w:ind w:firstLine="709"/>
        <w:rPr>
          <w:rFonts w:ascii="Times" w:hAnsi="Times" w:cs="Times"/>
        </w:rPr>
      </w:pPr>
      <w:r w:rsidRPr="00AA000A">
        <w:rPr>
          <w:rFonts w:cs="Times"/>
        </w:rPr>
        <w:t>строительство</w:t>
      </w:r>
      <w:r w:rsidRPr="00AA000A">
        <w:t xml:space="preserve"> общеобразовательного учреждения (школа) на 825 мест, </w:t>
      </w:r>
      <w:r>
        <w:t xml:space="preserve">посёлок </w:t>
      </w:r>
      <w:r w:rsidRPr="00AA000A">
        <w:t>Тельмана</w:t>
      </w:r>
      <w:r>
        <w:t xml:space="preserve"> </w:t>
      </w:r>
      <w:r w:rsidRPr="00AA000A">
        <w:rPr>
          <w:rFonts w:ascii="Times" w:hAnsi="Times" w:cs="Times"/>
        </w:rPr>
        <w:t xml:space="preserve">(этап реализации: </w:t>
      </w:r>
      <w:r>
        <w:rPr>
          <w:rFonts w:ascii="Times" w:hAnsi="Times" w:cs="Times"/>
        </w:rPr>
        <w:t>первая</w:t>
      </w:r>
      <w:r w:rsidRPr="00AA000A">
        <w:rPr>
          <w:rFonts w:ascii="Times" w:hAnsi="Times" w:cs="Times"/>
        </w:rPr>
        <w:t xml:space="preserve"> </w:t>
      </w:r>
      <w:r>
        <w:rPr>
          <w:rFonts w:ascii="Times" w:hAnsi="Times" w:cs="Times"/>
        </w:rPr>
        <w:t>очередь</w:t>
      </w:r>
      <w:r w:rsidRPr="00AA000A">
        <w:rPr>
          <w:rFonts w:ascii="Times" w:hAnsi="Times" w:cs="Times"/>
        </w:rPr>
        <w:t>);</w:t>
      </w:r>
    </w:p>
    <w:p w:rsidR="001A582B" w:rsidRDefault="001A582B" w:rsidP="001A582B">
      <w:pPr>
        <w:ind w:firstLine="709"/>
        <w:rPr>
          <w:rFonts w:ascii="Times" w:hAnsi="Times" w:cs="Times"/>
        </w:rPr>
      </w:pPr>
      <w:r w:rsidRPr="00AA000A">
        <w:rPr>
          <w:rFonts w:cs="Times"/>
        </w:rPr>
        <w:t>строительство</w:t>
      </w:r>
      <w:r w:rsidRPr="00AA000A">
        <w:t xml:space="preserve"> общеобразовательного учреждения (начальная школа) на 300 мест, </w:t>
      </w:r>
      <w:r>
        <w:t xml:space="preserve">посёлок </w:t>
      </w:r>
      <w:r w:rsidRPr="00AA000A">
        <w:t xml:space="preserve">Тельмана </w:t>
      </w:r>
      <w:r w:rsidRPr="00AA000A">
        <w:rPr>
          <w:rFonts w:ascii="Times" w:hAnsi="Times" w:cs="Times"/>
        </w:rPr>
        <w:t>(э</w:t>
      </w:r>
      <w:r>
        <w:rPr>
          <w:rFonts w:ascii="Times" w:hAnsi="Times" w:cs="Times"/>
        </w:rPr>
        <w:t>тап реализации: первая</w:t>
      </w:r>
      <w:r w:rsidRPr="00AA000A">
        <w:rPr>
          <w:rFonts w:ascii="Times" w:hAnsi="Times" w:cs="Times"/>
        </w:rPr>
        <w:t xml:space="preserve"> </w:t>
      </w:r>
      <w:r>
        <w:rPr>
          <w:rFonts w:ascii="Times" w:hAnsi="Times" w:cs="Times"/>
        </w:rPr>
        <w:t>очередь).</w:t>
      </w:r>
    </w:p>
    <w:p w:rsidR="007530AE" w:rsidRPr="00AA000A" w:rsidRDefault="007530AE" w:rsidP="007530AE">
      <w:pPr>
        <w:ind w:firstLine="709"/>
        <w:rPr>
          <w:rFonts w:ascii="Times" w:hAnsi="Times" w:cs="Times"/>
        </w:rPr>
      </w:pPr>
      <w:r w:rsidRPr="00AA000A">
        <w:rPr>
          <w:rFonts w:cs="Times"/>
        </w:rPr>
        <w:t>строительство</w:t>
      </w:r>
      <w:r w:rsidRPr="00AA000A">
        <w:t xml:space="preserve"> общеобразовательного учреждения (школа) на 820 мест, </w:t>
      </w:r>
      <w:r>
        <w:t xml:space="preserve">посёлок </w:t>
      </w:r>
      <w:r w:rsidRPr="00AA000A">
        <w:t>Тельмана</w:t>
      </w:r>
      <w:r>
        <w:t xml:space="preserve"> </w:t>
      </w:r>
      <w:r w:rsidRPr="00AA000A">
        <w:rPr>
          <w:rFonts w:ascii="Times" w:hAnsi="Times" w:cs="Times"/>
        </w:rPr>
        <w:t>(этап реализации: расч</w:t>
      </w:r>
      <w:r>
        <w:rPr>
          <w:rFonts w:ascii="Times" w:hAnsi="Times" w:cs="Times"/>
        </w:rPr>
        <w:t>ё</w:t>
      </w:r>
      <w:r w:rsidRPr="00AA000A">
        <w:rPr>
          <w:rFonts w:ascii="Times" w:hAnsi="Times" w:cs="Times"/>
        </w:rPr>
        <w:t>тный срок)</w:t>
      </w:r>
      <w:r w:rsidR="001A582B">
        <w:rPr>
          <w:rFonts w:ascii="Times" w:hAnsi="Times" w:cs="Times"/>
        </w:rPr>
        <w:t>.</w:t>
      </w:r>
    </w:p>
    <w:p w:rsidR="009211AF" w:rsidRPr="00CE76CF" w:rsidRDefault="005E440C" w:rsidP="00DF11B3">
      <w:pPr>
        <w:pStyle w:val="1"/>
        <w:keepLines w:val="0"/>
        <w:numPr>
          <w:ilvl w:val="1"/>
          <w:numId w:val="28"/>
        </w:numPr>
      </w:pPr>
      <w:bookmarkStart w:id="162" w:name="_Toc500422214"/>
      <w:r w:rsidRPr="00CE76CF">
        <w:t>Минимально допустимый уровень обеспеченности медицинскими организациями</w:t>
      </w:r>
      <w:bookmarkEnd w:id="161"/>
      <w:bookmarkEnd w:id="162"/>
    </w:p>
    <w:p w:rsidR="005E440C" w:rsidRPr="00CE76CF" w:rsidRDefault="005E440C" w:rsidP="005E440C">
      <w:pPr>
        <w:ind w:firstLine="708"/>
        <w:rPr>
          <w:lang w:eastAsia="ru-RU"/>
        </w:rPr>
      </w:pPr>
      <w:r w:rsidRPr="00CE76CF">
        <w:t xml:space="preserve">Предельные значения расчетных показателей минимально допустимого уровня обеспеченности </w:t>
      </w:r>
      <w:r w:rsidRPr="00CE76CF">
        <w:rPr>
          <w:szCs w:val="28"/>
        </w:rPr>
        <w:t>населения Ленинградской области учреждениями здравоохранения</w:t>
      </w:r>
      <w:r w:rsidRPr="00CE76CF">
        <w:t xml:space="preserve"> и предельные значения расчетных показателей максимально допустимого уровня территориальной доступности таких объектов для населения муниципальных </w:t>
      </w:r>
      <w:r w:rsidRPr="00CE76CF">
        <w:lastRenderedPageBreak/>
        <w:t xml:space="preserve">образований Ленинградской области на период </w:t>
      </w:r>
      <w:r w:rsidR="00AB2482">
        <w:t>до 2025</w:t>
      </w:r>
      <w:r w:rsidRPr="00CE76CF">
        <w:t xml:space="preserve"> года исходя из норматива на 1000 жителей установлены в пункте 2.3.105 </w:t>
      </w:r>
      <w:r w:rsidR="00BC0EFE">
        <w:rPr>
          <w:lang w:eastAsia="ru-RU"/>
        </w:rPr>
        <w:t>Региональных нормативов</w:t>
      </w:r>
      <w:r w:rsidRPr="00CE76CF">
        <w:rPr>
          <w:lang w:eastAsia="ru-RU"/>
        </w:rPr>
        <w:t xml:space="preserve"> градостроительного проектирования Ленинградской области</w:t>
      </w:r>
      <w:r w:rsidRPr="00CE76CF">
        <w:t xml:space="preserve"> и составляют:</w:t>
      </w:r>
    </w:p>
    <w:p w:rsidR="005E440C" w:rsidRPr="00CE76CF" w:rsidRDefault="005E440C" w:rsidP="005E440C">
      <w:pPr>
        <w:widowControl w:val="0"/>
        <w:autoSpaceDE w:val="0"/>
        <w:autoSpaceDN w:val="0"/>
        <w:adjustRightInd w:val="0"/>
        <w:ind w:firstLine="709"/>
        <w:rPr>
          <w:szCs w:val="28"/>
        </w:rPr>
      </w:pPr>
      <w:r w:rsidRPr="00CE76CF">
        <w:rPr>
          <w:szCs w:val="28"/>
        </w:rPr>
        <w:t xml:space="preserve">1) стационарами для взрослых и детей, проживающих в городских и сельских </w:t>
      </w:r>
      <w:r w:rsidR="009A7BD8">
        <w:rPr>
          <w:szCs w:val="28"/>
        </w:rPr>
        <w:t>населённых</w:t>
      </w:r>
      <w:r w:rsidRPr="00CE76CF">
        <w:rPr>
          <w:szCs w:val="28"/>
        </w:rPr>
        <w:t xml:space="preserve"> пунктах, расположенных:</w:t>
      </w:r>
    </w:p>
    <w:p w:rsidR="005E440C" w:rsidRPr="00CE76CF" w:rsidRDefault="005E440C" w:rsidP="005E440C">
      <w:pPr>
        <w:widowControl w:val="0"/>
        <w:autoSpaceDE w:val="0"/>
        <w:autoSpaceDN w:val="0"/>
        <w:adjustRightInd w:val="0"/>
        <w:ind w:firstLine="709"/>
        <w:rPr>
          <w:szCs w:val="28"/>
        </w:rPr>
      </w:pPr>
      <w:r w:rsidRPr="00CE76CF">
        <w:rPr>
          <w:szCs w:val="28"/>
        </w:rPr>
        <w:t xml:space="preserve">в зоне интенсивной урбанизации (зоне А) – 7 коек с транспортной доступностью до 60 минут; </w:t>
      </w:r>
    </w:p>
    <w:p w:rsidR="005E440C" w:rsidRPr="00CE76CF" w:rsidRDefault="005E440C" w:rsidP="005E440C">
      <w:pPr>
        <w:widowControl w:val="0"/>
        <w:autoSpaceDE w:val="0"/>
        <w:autoSpaceDN w:val="0"/>
        <w:adjustRightInd w:val="0"/>
        <w:ind w:firstLine="709"/>
        <w:rPr>
          <w:szCs w:val="28"/>
        </w:rPr>
      </w:pPr>
      <w:r w:rsidRPr="00CE76CF">
        <w:rPr>
          <w:szCs w:val="28"/>
        </w:rPr>
        <w:t xml:space="preserve">в зоне умеренной урбанизации (зоне Б) – 7 коек с транспортной доступностью до 120 минут; </w:t>
      </w:r>
    </w:p>
    <w:p w:rsidR="005E440C" w:rsidRPr="00CE76CF" w:rsidRDefault="005E440C" w:rsidP="005E440C">
      <w:pPr>
        <w:widowControl w:val="0"/>
        <w:autoSpaceDE w:val="0"/>
        <w:autoSpaceDN w:val="0"/>
        <w:adjustRightInd w:val="0"/>
        <w:ind w:firstLine="709"/>
        <w:rPr>
          <w:szCs w:val="28"/>
        </w:rPr>
      </w:pPr>
      <w:r w:rsidRPr="00CE76CF">
        <w:rPr>
          <w:szCs w:val="28"/>
        </w:rPr>
        <w:t>в зоне незначительной урбанизации (зоне В) – 7 коек с транспортной доступностью до 150 минут;</w:t>
      </w:r>
    </w:p>
    <w:p w:rsidR="005E440C" w:rsidRPr="00CE76CF" w:rsidRDefault="005E440C" w:rsidP="005E440C">
      <w:pPr>
        <w:widowControl w:val="0"/>
        <w:autoSpaceDE w:val="0"/>
        <w:autoSpaceDN w:val="0"/>
        <w:adjustRightInd w:val="0"/>
        <w:ind w:firstLine="709"/>
        <w:rPr>
          <w:szCs w:val="28"/>
        </w:rPr>
      </w:pPr>
      <w:r w:rsidRPr="00CE76CF">
        <w:rPr>
          <w:szCs w:val="28"/>
        </w:rPr>
        <w:t>2) амбулаторно-поликлиническими учреждениями – 18,5 посещения в смену с радиусом обслуживания:</w:t>
      </w:r>
    </w:p>
    <w:p w:rsidR="005E440C" w:rsidRPr="00CE76CF" w:rsidRDefault="005E440C" w:rsidP="005E440C">
      <w:pPr>
        <w:widowControl w:val="0"/>
        <w:autoSpaceDE w:val="0"/>
        <w:autoSpaceDN w:val="0"/>
        <w:adjustRightInd w:val="0"/>
        <w:ind w:firstLine="709"/>
        <w:rPr>
          <w:szCs w:val="28"/>
        </w:rPr>
      </w:pPr>
      <w:r w:rsidRPr="00CE76CF">
        <w:rPr>
          <w:szCs w:val="28"/>
        </w:rPr>
        <w:t xml:space="preserve">до 1000 метров для сельских </w:t>
      </w:r>
      <w:r w:rsidR="009A7BD8">
        <w:rPr>
          <w:szCs w:val="28"/>
        </w:rPr>
        <w:t>населённых</w:t>
      </w:r>
      <w:r w:rsidRPr="00CE76CF">
        <w:rPr>
          <w:szCs w:val="28"/>
        </w:rPr>
        <w:t xml:space="preserve"> пунктов, расположенных в зоне интенсивной урбанизации (зоне А), сельских </w:t>
      </w:r>
      <w:r w:rsidR="009A7BD8">
        <w:rPr>
          <w:szCs w:val="28"/>
        </w:rPr>
        <w:t>населённых</w:t>
      </w:r>
      <w:r w:rsidRPr="00CE76CF">
        <w:rPr>
          <w:szCs w:val="28"/>
        </w:rPr>
        <w:t xml:space="preserve"> пунктов с численностью населения свыше 12000 человек, планируемой на период </w:t>
      </w:r>
      <w:r w:rsidR="00AB2482">
        <w:rPr>
          <w:szCs w:val="28"/>
        </w:rPr>
        <w:t>до 2025</w:t>
      </w:r>
      <w:r w:rsidRPr="00CE76CF">
        <w:rPr>
          <w:szCs w:val="28"/>
        </w:rPr>
        <w:t xml:space="preserve"> года, для городских </w:t>
      </w:r>
      <w:r w:rsidR="009A7BD8">
        <w:rPr>
          <w:szCs w:val="28"/>
        </w:rPr>
        <w:t>населённых</w:t>
      </w:r>
      <w:r w:rsidRPr="00CE76CF">
        <w:rPr>
          <w:szCs w:val="28"/>
        </w:rPr>
        <w:t xml:space="preserve"> пунктов; </w:t>
      </w:r>
    </w:p>
    <w:p w:rsidR="005E440C" w:rsidRPr="00CE76CF" w:rsidRDefault="005E440C" w:rsidP="005E440C">
      <w:pPr>
        <w:widowControl w:val="0"/>
        <w:autoSpaceDE w:val="0"/>
        <w:autoSpaceDN w:val="0"/>
        <w:adjustRightInd w:val="0"/>
        <w:ind w:firstLine="709"/>
        <w:rPr>
          <w:szCs w:val="28"/>
        </w:rPr>
      </w:pPr>
      <w:r w:rsidRPr="00CE76CF">
        <w:rPr>
          <w:szCs w:val="28"/>
        </w:rPr>
        <w:t>3) фельдшерско-акушерскими пунктами – 1 объект на сельский населенный пункт с транспортной доступностью не более 30 минут:</w:t>
      </w:r>
    </w:p>
    <w:p w:rsidR="005E440C" w:rsidRPr="00CE76CF" w:rsidRDefault="005E440C" w:rsidP="005E440C">
      <w:pPr>
        <w:widowControl w:val="0"/>
        <w:autoSpaceDE w:val="0"/>
        <w:autoSpaceDN w:val="0"/>
        <w:adjustRightInd w:val="0"/>
        <w:ind w:firstLine="709"/>
        <w:rPr>
          <w:szCs w:val="28"/>
        </w:rPr>
      </w:pPr>
      <w:r w:rsidRPr="00CE76CF">
        <w:rPr>
          <w:szCs w:val="28"/>
        </w:rPr>
        <w:t>с численностью населения менее 300 человек – при удаленности от других лечебно-профилактических медицинских организаций 6 км;</w:t>
      </w:r>
    </w:p>
    <w:p w:rsidR="005E440C" w:rsidRPr="00CE76CF" w:rsidRDefault="005E440C" w:rsidP="005E440C">
      <w:pPr>
        <w:widowControl w:val="0"/>
        <w:autoSpaceDE w:val="0"/>
        <w:autoSpaceDN w:val="0"/>
        <w:adjustRightInd w:val="0"/>
        <w:ind w:firstLine="709"/>
        <w:rPr>
          <w:szCs w:val="28"/>
        </w:rPr>
      </w:pPr>
      <w:r w:rsidRPr="00CE76CF">
        <w:rPr>
          <w:szCs w:val="28"/>
        </w:rPr>
        <w:t>с численностью населения от 300 до 700 человек – при удаленности от других лечебно-профилактических медицинских организаций 4 км;</w:t>
      </w:r>
    </w:p>
    <w:p w:rsidR="005E440C" w:rsidRPr="00CE76CF" w:rsidRDefault="005E440C" w:rsidP="005E440C">
      <w:pPr>
        <w:widowControl w:val="0"/>
        <w:autoSpaceDE w:val="0"/>
        <w:autoSpaceDN w:val="0"/>
        <w:adjustRightInd w:val="0"/>
        <w:ind w:firstLine="709"/>
        <w:rPr>
          <w:szCs w:val="28"/>
        </w:rPr>
      </w:pPr>
      <w:r w:rsidRPr="00CE76CF">
        <w:rPr>
          <w:szCs w:val="28"/>
        </w:rPr>
        <w:t>с численностью населения более 700 человек – при удаленности от других лечебно-профилактических медицинских организаций 2 км;</w:t>
      </w:r>
    </w:p>
    <w:p w:rsidR="005E440C" w:rsidRDefault="005E440C" w:rsidP="005E440C">
      <w:pPr>
        <w:widowControl w:val="0"/>
        <w:autoSpaceDE w:val="0"/>
        <w:autoSpaceDN w:val="0"/>
        <w:adjustRightInd w:val="0"/>
        <w:ind w:firstLine="709"/>
        <w:rPr>
          <w:szCs w:val="28"/>
        </w:rPr>
      </w:pPr>
      <w:r w:rsidRPr="00CE76CF">
        <w:rPr>
          <w:szCs w:val="28"/>
        </w:rPr>
        <w:t>4) скорой медицинской помощью (станциями, подстанциями, отделениями) – 0,1 автомобиля с транспортной доступностью санитарного автомобиля до 15 минут.</w:t>
      </w:r>
    </w:p>
    <w:p w:rsidR="00C37514" w:rsidRDefault="00C37514" w:rsidP="00C37514">
      <w:pPr>
        <w:ind w:firstLine="708"/>
      </w:pPr>
      <w:r w:rsidRPr="00CE76CF">
        <w:rPr>
          <w:lang w:eastAsia="ru-RU"/>
        </w:rPr>
        <w:t xml:space="preserve">Существующих мощностей объектов </w:t>
      </w:r>
      <w:r w:rsidRPr="00CE76CF">
        <w:t xml:space="preserve">в области здравоохранения на расчетный срок </w:t>
      </w:r>
      <w:r w:rsidRPr="00CE76CF">
        <w:rPr>
          <w:lang w:eastAsia="ru-RU"/>
        </w:rPr>
        <w:t xml:space="preserve">недостаточно для обеспечения </w:t>
      </w:r>
      <w:r w:rsidRPr="00CE76CF">
        <w:rPr>
          <w:szCs w:val="28"/>
        </w:rPr>
        <w:t>минимально допустимого уровня обеспеченности медицинскими организациями</w:t>
      </w:r>
      <w:r w:rsidRPr="00CE76CF">
        <w:rPr>
          <w:lang w:eastAsia="ru-RU"/>
        </w:rPr>
        <w:t xml:space="preserve">, обеспечивающих комфортность проживания в </w:t>
      </w:r>
      <w:r w:rsidR="009A7BD8">
        <w:rPr>
          <w:lang w:eastAsia="ru-RU"/>
        </w:rPr>
        <w:t>населённых</w:t>
      </w:r>
      <w:r w:rsidRPr="00CE76CF">
        <w:rPr>
          <w:lang w:eastAsia="ru-RU"/>
        </w:rPr>
        <w:t xml:space="preserve"> пунктах Ленинградской области, в связи с этим генеральным планом, помимо региональных и муниципальных  программ по развитию объектов </w:t>
      </w:r>
      <w:r w:rsidRPr="00CE76CF">
        <w:t xml:space="preserve">в области здравоохранения, </w:t>
      </w:r>
      <w:r w:rsidRPr="00CE76CF">
        <w:rPr>
          <w:lang w:eastAsia="ru-RU"/>
        </w:rPr>
        <w:t xml:space="preserve">планируется создавать перечисленные объекты </w:t>
      </w:r>
      <w:r w:rsidRPr="00CE76CF">
        <w:t>по договорам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на основании статьи 46.9 Градостроительного кодекса Российской Федерации.</w:t>
      </w:r>
    </w:p>
    <w:p w:rsidR="00C37514" w:rsidRPr="00CE76CF" w:rsidRDefault="00C37514" w:rsidP="005E440C">
      <w:pPr>
        <w:widowControl w:val="0"/>
        <w:autoSpaceDE w:val="0"/>
        <w:autoSpaceDN w:val="0"/>
        <w:adjustRightInd w:val="0"/>
        <w:ind w:firstLine="709"/>
        <w:rPr>
          <w:szCs w:val="28"/>
        </w:rPr>
      </w:pPr>
    </w:p>
    <w:p w:rsidR="00CB5D12" w:rsidRPr="00CE76CF" w:rsidRDefault="00CB5D12" w:rsidP="00CB5D1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14.2</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1</w:t>
      </w:r>
      <w:r w:rsidR="00C033DE">
        <w:rPr>
          <w:b w:val="0"/>
          <w:sz w:val="28"/>
          <w:szCs w:val="28"/>
        </w:rPr>
        <w:fldChar w:fldCharType="end"/>
      </w:r>
    </w:p>
    <w:p w:rsidR="005E440C" w:rsidRDefault="005E440C" w:rsidP="001047F1">
      <w:pPr>
        <w:widowControl w:val="0"/>
        <w:autoSpaceDE w:val="0"/>
        <w:autoSpaceDN w:val="0"/>
        <w:adjustRightInd w:val="0"/>
        <w:spacing w:after="240"/>
        <w:ind w:firstLine="709"/>
        <w:jc w:val="center"/>
      </w:pPr>
      <w:r w:rsidRPr="00CE76CF">
        <w:rPr>
          <w:szCs w:val="28"/>
        </w:rPr>
        <w:t xml:space="preserve">Расчет минимально допустимого уровня обеспеченности медицинскими </w:t>
      </w:r>
      <w:r w:rsidRPr="00CE76CF">
        <w:rPr>
          <w:szCs w:val="28"/>
        </w:rPr>
        <w:lastRenderedPageBreak/>
        <w:t>организациями, на первую очередь и расчетный срок</w:t>
      </w:r>
      <w:r w:rsidRPr="00CE76CF">
        <w:t xml:space="preserve"> исходя из норматива на 1000 жителей</w:t>
      </w:r>
    </w:p>
    <w:tbl>
      <w:tblPr>
        <w:tblW w:w="1042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2"/>
        <w:gridCol w:w="2126"/>
        <w:gridCol w:w="1525"/>
        <w:gridCol w:w="1636"/>
      </w:tblGrid>
      <w:tr w:rsidR="00101450" w:rsidRPr="00CE76CF" w:rsidTr="00101450">
        <w:trPr>
          <w:cantSplit/>
          <w:trHeight w:val="20"/>
          <w:tblHeader/>
        </w:trPr>
        <w:tc>
          <w:tcPr>
            <w:tcW w:w="5142" w:type="dxa"/>
            <w:shd w:val="clear" w:color="auto" w:fill="auto"/>
            <w:vAlign w:val="center"/>
          </w:tcPr>
          <w:p w:rsidR="00101450" w:rsidRPr="00CE76CF" w:rsidRDefault="00101450" w:rsidP="00101450">
            <w:pPr>
              <w:jc w:val="center"/>
              <w:rPr>
                <w:bCs/>
              </w:rPr>
            </w:pPr>
            <w:r w:rsidRPr="00CE76CF">
              <w:rPr>
                <w:bCs/>
              </w:rPr>
              <w:t>Наименование</w:t>
            </w:r>
          </w:p>
        </w:tc>
        <w:tc>
          <w:tcPr>
            <w:tcW w:w="2126" w:type="dxa"/>
            <w:shd w:val="clear" w:color="auto" w:fill="auto"/>
            <w:vAlign w:val="center"/>
          </w:tcPr>
          <w:p w:rsidR="00101450" w:rsidRPr="00CE76CF" w:rsidRDefault="00101450" w:rsidP="00101450">
            <w:pPr>
              <w:jc w:val="center"/>
              <w:rPr>
                <w:bCs/>
              </w:rPr>
            </w:pPr>
            <w:r w:rsidRPr="000B07AA">
              <w:rPr>
                <w:bCs/>
              </w:rPr>
              <w:t>Современное состояние (2016 г.)</w:t>
            </w:r>
          </w:p>
        </w:tc>
        <w:tc>
          <w:tcPr>
            <w:tcW w:w="1525" w:type="dxa"/>
            <w:shd w:val="clear" w:color="auto" w:fill="auto"/>
            <w:vAlign w:val="center"/>
          </w:tcPr>
          <w:p w:rsidR="00101450" w:rsidRPr="00CE76CF" w:rsidRDefault="00101450" w:rsidP="00101450">
            <w:pPr>
              <w:jc w:val="center"/>
              <w:rPr>
                <w:bCs/>
              </w:rPr>
            </w:pPr>
            <w:r>
              <w:rPr>
                <w:bCs/>
              </w:rPr>
              <w:t xml:space="preserve">Первая </w:t>
            </w:r>
            <w:r w:rsidRPr="00CE76CF">
              <w:rPr>
                <w:bCs/>
              </w:rPr>
              <w:t>очередь (</w:t>
            </w:r>
            <w:r>
              <w:rPr>
                <w:bCs/>
              </w:rPr>
              <w:t>2027</w:t>
            </w:r>
            <w:r w:rsidRPr="00CE76CF">
              <w:rPr>
                <w:bCs/>
              </w:rPr>
              <w:t xml:space="preserve"> г.)</w:t>
            </w:r>
          </w:p>
        </w:tc>
        <w:tc>
          <w:tcPr>
            <w:tcW w:w="1636" w:type="dxa"/>
            <w:shd w:val="clear" w:color="auto" w:fill="auto"/>
            <w:vAlign w:val="center"/>
          </w:tcPr>
          <w:p w:rsidR="00101450" w:rsidRPr="00CE76CF" w:rsidRDefault="00101450" w:rsidP="00101450">
            <w:pPr>
              <w:jc w:val="center"/>
              <w:rPr>
                <w:bCs/>
              </w:rPr>
            </w:pPr>
            <w:r w:rsidRPr="00CE76CF">
              <w:rPr>
                <w:bCs/>
              </w:rPr>
              <w:t xml:space="preserve">Расчетный срок </w:t>
            </w:r>
          </w:p>
          <w:p w:rsidR="00101450" w:rsidRPr="00CE76CF" w:rsidRDefault="00101450" w:rsidP="00101450">
            <w:pPr>
              <w:jc w:val="center"/>
              <w:rPr>
                <w:bCs/>
              </w:rPr>
            </w:pPr>
            <w:r w:rsidRPr="00CE76CF">
              <w:rPr>
                <w:bCs/>
              </w:rPr>
              <w:t>(2037 г.)</w:t>
            </w:r>
          </w:p>
        </w:tc>
      </w:tr>
      <w:tr w:rsidR="00101450" w:rsidRPr="00CE76CF" w:rsidTr="00101450">
        <w:trPr>
          <w:cantSplit/>
          <w:trHeight w:val="242"/>
        </w:trPr>
        <w:tc>
          <w:tcPr>
            <w:tcW w:w="5142" w:type="dxa"/>
            <w:shd w:val="clear" w:color="auto" w:fill="auto"/>
            <w:vAlign w:val="bottom"/>
          </w:tcPr>
          <w:p w:rsidR="00101450" w:rsidRPr="00CE76CF" w:rsidRDefault="00101450" w:rsidP="00101450">
            <w:r w:rsidRPr="00CE76CF">
              <w:t>Численно</w:t>
            </w:r>
            <w:r>
              <w:t>сть постоянного населения, чел.</w:t>
            </w:r>
          </w:p>
        </w:tc>
        <w:tc>
          <w:tcPr>
            <w:tcW w:w="2126"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14214</w:t>
            </w:r>
          </w:p>
        </w:tc>
        <w:tc>
          <w:tcPr>
            <w:tcW w:w="1525"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20884</w:t>
            </w:r>
          </w:p>
        </w:tc>
        <w:tc>
          <w:tcPr>
            <w:tcW w:w="1636"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29639</w:t>
            </w:r>
          </w:p>
        </w:tc>
      </w:tr>
      <w:tr w:rsidR="00101450" w:rsidRPr="00720D18" w:rsidTr="00101450">
        <w:trPr>
          <w:cantSplit/>
          <w:trHeight w:val="242"/>
        </w:trPr>
        <w:tc>
          <w:tcPr>
            <w:tcW w:w="5142" w:type="dxa"/>
            <w:tcBorders>
              <w:top w:val="single" w:sz="4" w:space="0" w:color="auto"/>
              <w:left w:val="single" w:sz="4" w:space="0" w:color="auto"/>
              <w:bottom w:val="single" w:sz="4" w:space="0" w:color="auto"/>
              <w:right w:val="single" w:sz="4" w:space="0" w:color="auto"/>
            </w:tcBorders>
            <w:shd w:val="clear" w:color="auto" w:fill="auto"/>
            <w:vAlign w:val="bottom"/>
          </w:tcPr>
          <w:p w:rsidR="00101450" w:rsidRPr="00720D18" w:rsidRDefault="00101450" w:rsidP="00101450">
            <w:r>
              <w:t>С</w:t>
            </w:r>
            <w:r w:rsidRPr="00720D18">
              <w:t>тационар для взрослых и детей (7 коек на 1000 жителей)</w:t>
            </w:r>
            <w:r>
              <w:t>, мест</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0</w:t>
            </w:r>
          </w:p>
        </w:tc>
        <w:tc>
          <w:tcPr>
            <w:tcW w:w="1525" w:type="dxa"/>
            <w:tcBorders>
              <w:top w:val="single" w:sz="4" w:space="0" w:color="auto"/>
              <w:left w:val="nil"/>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146</w:t>
            </w:r>
          </w:p>
        </w:tc>
        <w:tc>
          <w:tcPr>
            <w:tcW w:w="1636" w:type="dxa"/>
            <w:tcBorders>
              <w:top w:val="single" w:sz="4" w:space="0" w:color="auto"/>
              <w:left w:val="nil"/>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207</w:t>
            </w:r>
          </w:p>
        </w:tc>
      </w:tr>
      <w:tr w:rsidR="00101450" w:rsidRPr="00720D18" w:rsidTr="00101450">
        <w:trPr>
          <w:cantSplit/>
          <w:trHeight w:val="242"/>
        </w:trPr>
        <w:tc>
          <w:tcPr>
            <w:tcW w:w="5142" w:type="dxa"/>
            <w:tcBorders>
              <w:top w:val="single" w:sz="4" w:space="0" w:color="auto"/>
              <w:left w:val="single" w:sz="4" w:space="0" w:color="auto"/>
              <w:bottom w:val="single" w:sz="4" w:space="0" w:color="auto"/>
              <w:right w:val="single" w:sz="4" w:space="0" w:color="auto"/>
            </w:tcBorders>
            <w:shd w:val="clear" w:color="auto" w:fill="auto"/>
            <w:vAlign w:val="bottom"/>
          </w:tcPr>
          <w:p w:rsidR="00101450" w:rsidRPr="00720D18" w:rsidRDefault="00101450" w:rsidP="00101450">
            <w:r>
              <w:t>А</w:t>
            </w:r>
            <w:r w:rsidRPr="00720D18">
              <w:t>мбулаторно-поликлиническое учреждение (18,5 посещения в смену на 1000 жителей)</w:t>
            </w:r>
            <w:r>
              <w:t>, посещений в смену</w:t>
            </w:r>
          </w:p>
        </w:tc>
        <w:tc>
          <w:tcPr>
            <w:tcW w:w="2126" w:type="dxa"/>
            <w:tcBorders>
              <w:top w:val="nil"/>
              <w:left w:val="single" w:sz="4" w:space="0" w:color="auto"/>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130</w:t>
            </w:r>
          </w:p>
        </w:tc>
        <w:tc>
          <w:tcPr>
            <w:tcW w:w="1525" w:type="dxa"/>
            <w:tcBorders>
              <w:top w:val="nil"/>
              <w:left w:val="nil"/>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386</w:t>
            </w:r>
          </w:p>
        </w:tc>
        <w:tc>
          <w:tcPr>
            <w:tcW w:w="1636" w:type="dxa"/>
            <w:tcBorders>
              <w:top w:val="nil"/>
              <w:left w:val="nil"/>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548</w:t>
            </w:r>
          </w:p>
        </w:tc>
      </w:tr>
      <w:tr w:rsidR="00101450" w:rsidRPr="00720D18" w:rsidTr="00101450">
        <w:trPr>
          <w:cantSplit/>
          <w:trHeight w:val="242"/>
        </w:trPr>
        <w:tc>
          <w:tcPr>
            <w:tcW w:w="5142" w:type="dxa"/>
            <w:tcBorders>
              <w:top w:val="single" w:sz="4" w:space="0" w:color="auto"/>
              <w:left w:val="single" w:sz="4" w:space="0" w:color="auto"/>
              <w:bottom w:val="single" w:sz="4" w:space="0" w:color="auto"/>
              <w:right w:val="single" w:sz="4" w:space="0" w:color="auto"/>
            </w:tcBorders>
            <w:shd w:val="clear" w:color="auto" w:fill="auto"/>
            <w:vAlign w:val="bottom"/>
          </w:tcPr>
          <w:p w:rsidR="00101450" w:rsidRPr="00720D18" w:rsidRDefault="00101450" w:rsidP="00101450">
            <w:r>
              <w:t>Ф</w:t>
            </w:r>
            <w:r w:rsidRPr="00720D18">
              <w:t xml:space="preserve">ельдшерско-акушерский пункт с транспортной доступностью не более 30 минут, </w:t>
            </w:r>
            <w:r>
              <w:t>ед</w:t>
            </w:r>
            <w:r w:rsidRPr="00720D18">
              <w:t>.</w:t>
            </w:r>
          </w:p>
        </w:tc>
        <w:tc>
          <w:tcPr>
            <w:tcW w:w="2126" w:type="dxa"/>
            <w:tcBorders>
              <w:top w:val="nil"/>
              <w:left w:val="single" w:sz="4" w:space="0" w:color="auto"/>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1</w:t>
            </w:r>
          </w:p>
        </w:tc>
        <w:tc>
          <w:tcPr>
            <w:tcW w:w="1525" w:type="dxa"/>
            <w:tcBorders>
              <w:top w:val="nil"/>
              <w:left w:val="nil"/>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2</w:t>
            </w:r>
          </w:p>
        </w:tc>
        <w:tc>
          <w:tcPr>
            <w:tcW w:w="1636" w:type="dxa"/>
            <w:tcBorders>
              <w:top w:val="nil"/>
              <w:left w:val="nil"/>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3</w:t>
            </w:r>
          </w:p>
        </w:tc>
      </w:tr>
      <w:tr w:rsidR="00101450" w:rsidRPr="00720D18" w:rsidTr="00101450">
        <w:trPr>
          <w:cantSplit/>
          <w:trHeight w:val="242"/>
        </w:trPr>
        <w:tc>
          <w:tcPr>
            <w:tcW w:w="5142" w:type="dxa"/>
            <w:tcBorders>
              <w:top w:val="single" w:sz="4" w:space="0" w:color="auto"/>
              <w:left w:val="single" w:sz="4" w:space="0" w:color="auto"/>
              <w:bottom w:val="single" w:sz="4" w:space="0" w:color="auto"/>
              <w:right w:val="single" w:sz="4" w:space="0" w:color="auto"/>
            </w:tcBorders>
            <w:shd w:val="clear" w:color="auto" w:fill="auto"/>
            <w:vAlign w:val="bottom"/>
          </w:tcPr>
          <w:p w:rsidR="00101450" w:rsidRPr="00720D18" w:rsidRDefault="00101450" w:rsidP="00101450">
            <w:r>
              <w:t>С</w:t>
            </w:r>
            <w:r w:rsidRPr="00720D18">
              <w:t xml:space="preserve">корая медицинская помощь (станция, подстанция, отделение) с транспортной доступностью санитарного автомобиля до 15 минут (0,1 автомобиля на 1000 жителей), </w:t>
            </w:r>
            <w:r>
              <w:t>количество автомобилей</w:t>
            </w:r>
          </w:p>
        </w:tc>
        <w:tc>
          <w:tcPr>
            <w:tcW w:w="2126" w:type="dxa"/>
            <w:tcBorders>
              <w:top w:val="nil"/>
              <w:left w:val="single" w:sz="4" w:space="0" w:color="auto"/>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0</w:t>
            </w:r>
          </w:p>
        </w:tc>
        <w:tc>
          <w:tcPr>
            <w:tcW w:w="1525" w:type="dxa"/>
            <w:tcBorders>
              <w:top w:val="nil"/>
              <w:left w:val="nil"/>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2</w:t>
            </w:r>
          </w:p>
        </w:tc>
        <w:tc>
          <w:tcPr>
            <w:tcW w:w="1636" w:type="dxa"/>
            <w:tcBorders>
              <w:top w:val="nil"/>
              <w:left w:val="nil"/>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3</w:t>
            </w:r>
          </w:p>
        </w:tc>
      </w:tr>
      <w:tr w:rsidR="00101450" w:rsidRPr="00720D18" w:rsidTr="00101450">
        <w:trPr>
          <w:cantSplit/>
          <w:trHeight w:val="242"/>
        </w:trPr>
        <w:tc>
          <w:tcPr>
            <w:tcW w:w="5142" w:type="dxa"/>
            <w:tcBorders>
              <w:top w:val="single" w:sz="4" w:space="0" w:color="auto"/>
              <w:left w:val="single" w:sz="4" w:space="0" w:color="auto"/>
              <w:bottom w:val="single" w:sz="4" w:space="0" w:color="auto"/>
              <w:right w:val="single" w:sz="4" w:space="0" w:color="auto"/>
            </w:tcBorders>
            <w:shd w:val="clear" w:color="auto" w:fill="auto"/>
            <w:vAlign w:val="bottom"/>
          </w:tcPr>
          <w:p w:rsidR="00101450" w:rsidRPr="00720D18" w:rsidRDefault="00101450" w:rsidP="00101450">
            <w:pPr>
              <w:rPr>
                <w:vertAlign w:val="superscript"/>
              </w:rPr>
            </w:pPr>
            <w:r>
              <w:t>А</w:t>
            </w:r>
            <w:r w:rsidRPr="00720D18">
              <w:t xml:space="preserve">птека (14 </w:t>
            </w:r>
            <w:r>
              <w:t>м</w:t>
            </w:r>
            <w:r>
              <w:rPr>
                <w:vertAlign w:val="superscript"/>
              </w:rPr>
              <w:t>2</w:t>
            </w:r>
            <w:r w:rsidRPr="00720D18">
              <w:t xml:space="preserve"> общей площади на 1000 жителей), </w:t>
            </w:r>
            <w:r>
              <w:t>м</w:t>
            </w:r>
            <w:r>
              <w:rPr>
                <w:vertAlign w:val="superscript"/>
              </w:rPr>
              <w:t>2</w:t>
            </w:r>
          </w:p>
        </w:tc>
        <w:tc>
          <w:tcPr>
            <w:tcW w:w="2126" w:type="dxa"/>
            <w:tcBorders>
              <w:top w:val="nil"/>
              <w:left w:val="single" w:sz="4" w:space="0" w:color="auto"/>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150</w:t>
            </w:r>
          </w:p>
        </w:tc>
        <w:tc>
          <w:tcPr>
            <w:tcW w:w="1525" w:type="dxa"/>
            <w:tcBorders>
              <w:top w:val="nil"/>
              <w:left w:val="nil"/>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292</w:t>
            </w:r>
          </w:p>
        </w:tc>
        <w:tc>
          <w:tcPr>
            <w:tcW w:w="1636" w:type="dxa"/>
            <w:tcBorders>
              <w:top w:val="nil"/>
              <w:left w:val="nil"/>
              <w:bottom w:val="single" w:sz="4" w:space="0" w:color="auto"/>
              <w:right w:val="single" w:sz="4" w:space="0" w:color="auto"/>
            </w:tcBorders>
            <w:shd w:val="clear" w:color="auto" w:fill="auto"/>
            <w:vAlign w:val="center"/>
          </w:tcPr>
          <w:p w:rsidR="00101450" w:rsidRDefault="00101450" w:rsidP="00101450">
            <w:pPr>
              <w:jc w:val="center"/>
              <w:rPr>
                <w:color w:val="000000"/>
                <w:szCs w:val="28"/>
              </w:rPr>
            </w:pPr>
            <w:r>
              <w:rPr>
                <w:color w:val="000000"/>
                <w:szCs w:val="28"/>
              </w:rPr>
              <w:t>415</w:t>
            </w:r>
          </w:p>
        </w:tc>
      </w:tr>
    </w:tbl>
    <w:p w:rsidR="00720D18" w:rsidRPr="00CE76CF" w:rsidRDefault="00720D18" w:rsidP="001047F1">
      <w:pPr>
        <w:ind w:firstLine="708"/>
      </w:pPr>
      <w:r>
        <w:t>На основании выше приведенных расчетов</w:t>
      </w:r>
      <w:r w:rsidRPr="00C34EBA">
        <w:t xml:space="preserve"> </w:t>
      </w:r>
      <w:r>
        <w:t xml:space="preserve">генеральным планом </w:t>
      </w:r>
      <w:r w:rsidRPr="00C34EBA">
        <w:t xml:space="preserve">при комплексном освоении территории </w:t>
      </w:r>
      <w:r>
        <w:t>на расчетный срок предусматривается размещение</w:t>
      </w:r>
      <w:r w:rsidRPr="00720D18">
        <w:rPr>
          <w:lang w:eastAsia="ru-RU"/>
        </w:rPr>
        <w:t xml:space="preserve"> </w:t>
      </w:r>
      <w:r w:rsidRPr="00CE76CF">
        <w:rPr>
          <w:lang w:eastAsia="ru-RU"/>
        </w:rPr>
        <w:t xml:space="preserve">объектов </w:t>
      </w:r>
      <w:r w:rsidRPr="00CE76CF">
        <w:t>в области здравоохранения</w:t>
      </w:r>
      <w:r w:rsidR="00C37514">
        <w:t xml:space="preserve"> согласно расчетам, приведенным в таблице 14.2-1.</w:t>
      </w:r>
      <w:r>
        <w:t xml:space="preserve"> </w:t>
      </w:r>
      <w:r w:rsidR="00C37514">
        <w:t>П</w:t>
      </w:r>
      <w:r>
        <w:t xml:space="preserve">редложения </w:t>
      </w:r>
      <w:r w:rsidR="00C37514">
        <w:t xml:space="preserve">по размещению объектов </w:t>
      </w:r>
      <w:r w:rsidR="00C37514" w:rsidRPr="00CE76CF">
        <w:t>здравоохранения</w:t>
      </w:r>
      <w:r w:rsidR="00C37514">
        <w:t xml:space="preserve"> </w:t>
      </w:r>
      <w:r>
        <w:t>будут направлены в уполномоченный орган государственной власти Ленинградской области для учета в соответствующих программах и документах территориального планирования.</w:t>
      </w:r>
    </w:p>
    <w:p w:rsidR="009211AF" w:rsidRPr="00CE76CF" w:rsidRDefault="003E3E2B" w:rsidP="00DF11B3">
      <w:pPr>
        <w:pStyle w:val="1"/>
        <w:keepLines w:val="0"/>
        <w:numPr>
          <w:ilvl w:val="1"/>
          <w:numId w:val="28"/>
        </w:numPr>
      </w:pPr>
      <w:bookmarkStart w:id="163" w:name="_Toc500422215"/>
      <w:r w:rsidRPr="00CE76CF">
        <w:t>Минимально допустимый уровень обеспеченности объектами культуры и искусства</w:t>
      </w:r>
      <w:bookmarkEnd w:id="163"/>
    </w:p>
    <w:p w:rsidR="00C957EE" w:rsidRPr="00CE76CF" w:rsidRDefault="00C957EE" w:rsidP="00C957EE">
      <w:pPr>
        <w:ind w:firstLine="708"/>
        <w:rPr>
          <w:lang w:eastAsia="ru-RU"/>
        </w:rPr>
      </w:pPr>
      <w:r w:rsidRPr="00CE76CF">
        <w:t xml:space="preserve">Предельные значения </w:t>
      </w:r>
      <w:r w:rsidRPr="00CE76CF">
        <w:rPr>
          <w:szCs w:val="28"/>
        </w:rPr>
        <w:t xml:space="preserve">расчетных показателей минимально допустимого уровня обеспеченности объектами культуры и искусства </w:t>
      </w:r>
      <w:r w:rsidRPr="00CE76CF">
        <w:t xml:space="preserve">для населения муниципальных образований Ленинградской области для населения муниципальных образований Ленинградской области на период </w:t>
      </w:r>
      <w:r w:rsidR="00AB2482">
        <w:t>до 2025</w:t>
      </w:r>
      <w:r w:rsidRPr="00CE76CF">
        <w:t xml:space="preserve"> года исходя из норматива на 1000 жителей </w:t>
      </w:r>
      <w:r w:rsidRPr="00CE76CF">
        <w:rPr>
          <w:szCs w:val="28"/>
        </w:rPr>
        <w:t>установлены пунктом 2.3.31 (таблица 24)</w:t>
      </w:r>
      <w:r w:rsidRPr="00CE76CF">
        <w:rPr>
          <w:lang w:eastAsia="ru-RU"/>
        </w:rPr>
        <w:t xml:space="preserve"> Региональных нормативов градостроительного проектирования Ленинградской области и </w:t>
      </w:r>
      <w:r w:rsidRPr="00CE76CF">
        <w:t>составляют:</w:t>
      </w:r>
    </w:p>
    <w:p w:rsidR="00C957EE" w:rsidRPr="00CE76CF" w:rsidRDefault="001047F1" w:rsidP="00C957EE">
      <w:pPr>
        <w:ind w:firstLine="708"/>
        <w:rPr>
          <w:lang w:eastAsia="ru-RU"/>
        </w:rPr>
      </w:pPr>
      <w:r>
        <w:rPr>
          <w:lang w:eastAsia="ru-RU"/>
        </w:rPr>
        <w:t xml:space="preserve">1) </w:t>
      </w:r>
      <w:r w:rsidR="00C957EE" w:rsidRPr="00CE76CF">
        <w:rPr>
          <w:lang w:eastAsia="ru-RU"/>
        </w:rPr>
        <w:t>помещения для культурно- массовой работы, досуга и любительской деятельности</w:t>
      </w:r>
      <w:r>
        <w:rPr>
          <w:lang w:eastAsia="ru-RU"/>
        </w:rPr>
        <w:t>:</w:t>
      </w:r>
      <w:r w:rsidR="00C957EE" w:rsidRPr="00CE76CF">
        <w:rPr>
          <w:lang w:eastAsia="ru-RU"/>
        </w:rPr>
        <w:t xml:space="preserve"> 50 – 60 </w:t>
      </w:r>
      <w:r w:rsidR="00986F07" w:rsidRPr="00CE76CF">
        <w:t>м</w:t>
      </w:r>
      <w:r w:rsidR="00986F07" w:rsidRPr="00986F07">
        <w:rPr>
          <w:vertAlign w:val="superscript"/>
        </w:rPr>
        <w:t>2</w:t>
      </w:r>
      <w:r w:rsidR="00C957EE" w:rsidRPr="00CE76CF">
        <w:rPr>
          <w:lang w:eastAsia="ru-RU"/>
        </w:rPr>
        <w:t xml:space="preserve"> общей площади;</w:t>
      </w:r>
    </w:p>
    <w:p w:rsidR="00C957EE" w:rsidRPr="00CE76CF" w:rsidRDefault="001047F1" w:rsidP="00C957EE">
      <w:pPr>
        <w:ind w:firstLine="708"/>
      </w:pPr>
      <w:r>
        <w:lastRenderedPageBreak/>
        <w:t xml:space="preserve">2) </w:t>
      </w:r>
      <w:r w:rsidR="00C957EE" w:rsidRPr="00CE76CF">
        <w:t>учреждения культуры клубного типа сельских поселений:</w:t>
      </w:r>
    </w:p>
    <w:p w:rsidR="00C957EE" w:rsidRPr="00CE76CF" w:rsidRDefault="00505F42" w:rsidP="00C957EE">
      <w:pPr>
        <w:ind w:firstLine="708"/>
        <w:rPr>
          <w:lang w:eastAsia="ru-RU"/>
        </w:rPr>
      </w:pPr>
      <w:bookmarkStart w:id="164" w:name="_Hlk488141731"/>
      <w:r>
        <w:rPr>
          <w:lang w:eastAsia="ru-RU"/>
        </w:rPr>
        <w:t>п</w:t>
      </w:r>
      <w:r w:rsidR="00C957EE" w:rsidRPr="00CE76CF">
        <w:rPr>
          <w:lang w:eastAsia="ru-RU"/>
        </w:rPr>
        <w:t>ри численности населения (человек):</w:t>
      </w:r>
    </w:p>
    <w:p w:rsidR="00C957EE" w:rsidRPr="00CE76CF" w:rsidRDefault="00C957EE" w:rsidP="00C957EE">
      <w:pPr>
        <w:ind w:firstLine="708"/>
        <w:rPr>
          <w:lang w:eastAsia="ru-RU"/>
        </w:rPr>
      </w:pPr>
      <w:r w:rsidRPr="00CE76CF">
        <w:rPr>
          <w:lang w:eastAsia="ru-RU"/>
        </w:rPr>
        <w:t>до 500 – 20 зрительских мест на 100 человек;</w:t>
      </w:r>
    </w:p>
    <w:p w:rsidR="00C957EE" w:rsidRPr="00CE76CF" w:rsidRDefault="00C957EE" w:rsidP="00C957EE">
      <w:pPr>
        <w:ind w:firstLine="708"/>
        <w:rPr>
          <w:lang w:eastAsia="ru-RU"/>
        </w:rPr>
      </w:pPr>
      <w:r w:rsidRPr="00CE76CF">
        <w:rPr>
          <w:lang w:eastAsia="ru-RU"/>
        </w:rPr>
        <w:t>от 500 до 2000 – 150 зрительских мест;</w:t>
      </w:r>
    </w:p>
    <w:p w:rsidR="00C957EE" w:rsidRPr="00CE76CF" w:rsidRDefault="00C957EE" w:rsidP="00C957EE">
      <w:pPr>
        <w:ind w:firstLine="708"/>
        <w:rPr>
          <w:lang w:eastAsia="ru-RU"/>
        </w:rPr>
      </w:pPr>
      <w:r w:rsidRPr="00CE76CF">
        <w:rPr>
          <w:lang w:eastAsia="ru-RU"/>
        </w:rPr>
        <w:t>от 2000 до 5000 – 100 зрительских мест на 1 тыс. жителей;</w:t>
      </w:r>
    </w:p>
    <w:p w:rsidR="00C957EE" w:rsidRPr="00CE76CF" w:rsidRDefault="00C957EE" w:rsidP="00C957EE">
      <w:pPr>
        <w:ind w:firstLine="708"/>
        <w:rPr>
          <w:lang w:eastAsia="ru-RU"/>
        </w:rPr>
      </w:pPr>
      <w:r w:rsidRPr="00CE76CF">
        <w:rPr>
          <w:lang w:eastAsia="ru-RU"/>
        </w:rPr>
        <w:t>от 5 тыс. и более – 70 зрительских мест на 1 тыс. жителей;</w:t>
      </w:r>
    </w:p>
    <w:p w:rsidR="00C957EE" w:rsidRPr="00CE76CF" w:rsidRDefault="00C957EE" w:rsidP="00C957EE">
      <w:pPr>
        <w:ind w:firstLine="708"/>
        <w:rPr>
          <w:lang w:eastAsia="ru-RU"/>
        </w:rPr>
      </w:pPr>
      <w:r w:rsidRPr="00CE76CF">
        <w:rPr>
          <w:lang w:eastAsia="ru-RU"/>
        </w:rPr>
        <w:t xml:space="preserve">в </w:t>
      </w:r>
      <w:r w:rsidR="009A7BD8">
        <w:rPr>
          <w:lang w:eastAsia="ru-RU"/>
        </w:rPr>
        <w:t>населённых</w:t>
      </w:r>
      <w:r w:rsidRPr="00CE76CF">
        <w:rPr>
          <w:lang w:eastAsia="ru-RU"/>
        </w:rPr>
        <w:t xml:space="preserve"> пунктах с числом жителей до 100 человек – передвижная форма обслуживания</w:t>
      </w:r>
      <w:bookmarkEnd w:id="164"/>
      <w:r w:rsidRPr="00CE76CF">
        <w:rPr>
          <w:lang w:eastAsia="ru-RU"/>
        </w:rPr>
        <w:t>;</w:t>
      </w:r>
    </w:p>
    <w:p w:rsidR="00C957EE" w:rsidRPr="00CE76CF" w:rsidRDefault="001047F1" w:rsidP="00C957EE">
      <w:pPr>
        <w:ind w:firstLine="708"/>
      </w:pPr>
      <w:r>
        <w:t xml:space="preserve">3) </w:t>
      </w:r>
      <w:r w:rsidR="00C957EE" w:rsidRPr="00CE76CF">
        <w:t>сельские массовые библиотеки в сельских поселениях:</w:t>
      </w:r>
    </w:p>
    <w:p w:rsidR="00C957EE" w:rsidRPr="00CE76CF" w:rsidRDefault="00C957EE" w:rsidP="00C957EE">
      <w:pPr>
        <w:ind w:firstLine="708"/>
        <w:rPr>
          <w:lang w:eastAsia="ru-RU"/>
        </w:rPr>
      </w:pPr>
      <w:r w:rsidRPr="00CE76CF">
        <w:rPr>
          <w:lang w:eastAsia="ru-RU"/>
        </w:rPr>
        <w:t>при численности населения (человек):</w:t>
      </w:r>
    </w:p>
    <w:p w:rsidR="00C957EE" w:rsidRPr="00CE76CF" w:rsidRDefault="00C957EE" w:rsidP="00C957EE">
      <w:pPr>
        <w:ind w:right="5" w:firstLine="708"/>
      </w:pPr>
      <w:r w:rsidRPr="00CE76CF">
        <w:t>свыше 1 до 2: 6 – 7,5 тыс. единиц хранения, 5 – 6 читательских мест;</w:t>
      </w:r>
    </w:p>
    <w:p w:rsidR="00C957EE" w:rsidRPr="00CE76CF" w:rsidRDefault="00C957EE" w:rsidP="00C957EE">
      <w:pPr>
        <w:ind w:right="5" w:firstLine="708"/>
      </w:pPr>
      <w:r w:rsidRPr="00CE76CF">
        <w:t>свыше 2 до 5: 5 – 6 тыс. единиц хранения, 4 – 5 читательских мест;</w:t>
      </w:r>
    </w:p>
    <w:p w:rsidR="00C957EE" w:rsidRPr="00CE76CF" w:rsidRDefault="00C957EE" w:rsidP="00C957EE">
      <w:pPr>
        <w:ind w:right="5" w:firstLine="708"/>
      </w:pPr>
      <w:r w:rsidRPr="00CE76CF">
        <w:t>свыше 5 до 10: 4,5 – 5 тыс. единиц хранения, 3 – 4 читательских мест;</w:t>
      </w:r>
    </w:p>
    <w:p w:rsidR="00C957EE" w:rsidRPr="00CE76CF" w:rsidRDefault="00C957EE" w:rsidP="00C957EE">
      <w:pPr>
        <w:ind w:firstLine="708"/>
        <w:rPr>
          <w:lang w:eastAsia="ru-RU"/>
        </w:rPr>
      </w:pPr>
      <w:r w:rsidRPr="00CE76CF">
        <w:t>Максимально допустимый уровень территориальной доступности сельских массовых библиотек – 30 минут транспортной доступности.</w:t>
      </w:r>
    </w:p>
    <w:p w:rsidR="00CB5D12" w:rsidRPr="00CE76CF" w:rsidRDefault="00CB5D12" w:rsidP="00CB5D1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C37514">
        <w:rPr>
          <w:b w:val="0"/>
          <w:noProof/>
          <w:sz w:val="28"/>
          <w:szCs w:val="28"/>
        </w:rPr>
        <w:t>14.3</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C37514">
        <w:rPr>
          <w:b w:val="0"/>
          <w:noProof/>
          <w:sz w:val="28"/>
          <w:szCs w:val="28"/>
        </w:rPr>
        <w:t>1</w:t>
      </w:r>
      <w:r w:rsidR="00C033DE">
        <w:rPr>
          <w:b w:val="0"/>
          <w:sz w:val="28"/>
          <w:szCs w:val="28"/>
        </w:rPr>
        <w:fldChar w:fldCharType="end"/>
      </w:r>
    </w:p>
    <w:p w:rsidR="00AC44E0" w:rsidRPr="00CE76CF" w:rsidRDefault="00AC44E0" w:rsidP="00511051">
      <w:pPr>
        <w:widowControl w:val="0"/>
        <w:autoSpaceDE w:val="0"/>
        <w:autoSpaceDN w:val="0"/>
        <w:adjustRightInd w:val="0"/>
        <w:spacing w:after="240"/>
        <w:ind w:firstLine="709"/>
        <w:jc w:val="center"/>
      </w:pPr>
      <w:r w:rsidRPr="00CE76CF">
        <w:rPr>
          <w:szCs w:val="28"/>
        </w:rPr>
        <w:t xml:space="preserve">Расчет минимально допустимого уровня обеспеченности объектами культуры и искусства </w:t>
      </w:r>
      <w:r w:rsidRPr="00CE76CF">
        <w:t>для населения</w:t>
      </w:r>
      <w:r w:rsidRPr="00CE76CF">
        <w:rPr>
          <w:szCs w:val="28"/>
        </w:rPr>
        <w:t>, на первую очередь и расчетный срок</w:t>
      </w:r>
      <w:r w:rsidRPr="00CE76CF">
        <w:t xml:space="preserve"> исходя из норматива на 1000 жителей</w:t>
      </w:r>
    </w:p>
    <w:tbl>
      <w:tblPr>
        <w:tblW w:w="104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075"/>
        <w:gridCol w:w="1611"/>
        <w:gridCol w:w="1794"/>
      </w:tblGrid>
      <w:tr w:rsidR="00101450" w:rsidRPr="00CE76CF" w:rsidTr="00C37514">
        <w:trPr>
          <w:trHeight w:val="132"/>
        </w:trPr>
        <w:tc>
          <w:tcPr>
            <w:tcW w:w="4962" w:type="dxa"/>
            <w:shd w:val="clear" w:color="auto" w:fill="auto"/>
            <w:vAlign w:val="center"/>
          </w:tcPr>
          <w:p w:rsidR="00101450" w:rsidRPr="00CE76CF" w:rsidRDefault="00101450" w:rsidP="00101450">
            <w:pPr>
              <w:jc w:val="center"/>
              <w:rPr>
                <w:bCs/>
              </w:rPr>
            </w:pPr>
            <w:r w:rsidRPr="00CE76CF">
              <w:rPr>
                <w:bCs/>
              </w:rPr>
              <w:t>Наименование</w:t>
            </w:r>
          </w:p>
        </w:tc>
        <w:tc>
          <w:tcPr>
            <w:tcW w:w="2075" w:type="dxa"/>
            <w:shd w:val="clear" w:color="auto" w:fill="auto"/>
            <w:vAlign w:val="center"/>
          </w:tcPr>
          <w:p w:rsidR="00101450" w:rsidRPr="00CE76CF" w:rsidRDefault="00101450" w:rsidP="00101450">
            <w:pPr>
              <w:jc w:val="center"/>
              <w:rPr>
                <w:bCs/>
              </w:rPr>
            </w:pPr>
            <w:r w:rsidRPr="000B07AA">
              <w:rPr>
                <w:bCs/>
              </w:rPr>
              <w:t>Современное состояние (2016 г.)</w:t>
            </w:r>
          </w:p>
        </w:tc>
        <w:tc>
          <w:tcPr>
            <w:tcW w:w="1611" w:type="dxa"/>
            <w:shd w:val="clear" w:color="auto" w:fill="auto"/>
            <w:vAlign w:val="center"/>
          </w:tcPr>
          <w:p w:rsidR="00101450" w:rsidRPr="00CE76CF" w:rsidRDefault="00101450" w:rsidP="00101450">
            <w:pPr>
              <w:jc w:val="center"/>
              <w:rPr>
                <w:bCs/>
              </w:rPr>
            </w:pPr>
            <w:r>
              <w:rPr>
                <w:bCs/>
              </w:rPr>
              <w:t xml:space="preserve">Первая </w:t>
            </w:r>
            <w:r w:rsidRPr="00CE76CF">
              <w:rPr>
                <w:bCs/>
              </w:rPr>
              <w:t>очередь (</w:t>
            </w:r>
            <w:r>
              <w:rPr>
                <w:bCs/>
              </w:rPr>
              <w:t>2027</w:t>
            </w:r>
            <w:r w:rsidRPr="00CE76CF">
              <w:rPr>
                <w:bCs/>
              </w:rPr>
              <w:t xml:space="preserve"> г.)</w:t>
            </w:r>
          </w:p>
        </w:tc>
        <w:tc>
          <w:tcPr>
            <w:tcW w:w="1794" w:type="dxa"/>
            <w:shd w:val="clear" w:color="auto" w:fill="auto"/>
            <w:vAlign w:val="center"/>
          </w:tcPr>
          <w:p w:rsidR="00101450" w:rsidRPr="00CE76CF" w:rsidRDefault="00101450" w:rsidP="00101450">
            <w:pPr>
              <w:jc w:val="center"/>
              <w:rPr>
                <w:bCs/>
              </w:rPr>
            </w:pPr>
            <w:r w:rsidRPr="00CE76CF">
              <w:rPr>
                <w:bCs/>
              </w:rPr>
              <w:t xml:space="preserve">Расчетный срок </w:t>
            </w:r>
          </w:p>
          <w:p w:rsidR="00101450" w:rsidRPr="00CE76CF" w:rsidRDefault="00101450" w:rsidP="00101450">
            <w:pPr>
              <w:jc w:val="center"/>
              <w:rPr>
                <w:bCs/>
              </w:rPr>
            </w:pPr>
            <w:r w:rsidRPr="00CE76CF">
              <w:rPr>
                <w:bCs/>
              </w:rPr>
              <w:t>(2037 г.)</w:t>
            </w:r>
          </w:p>
        </w:tc>
      </w:tr>
      <w:tr w:rsidR="00101450" w:rsidRPr="00CE76CF" w:rsidTr="00C37514">
        <w:trPr>
          <w:trHeight w:val="132"/>
        </w:trPr>
        <w:tc>
          <w:tcPr>
            <w:tcW w:w="4962" w:type="dxa"/>
            <w:shd w:val="clear" w:color="auto" w:fill="auto"/>
            <w:vAlign w:val="bottom"/>
          </w:tcPr>
          <w:p w:rsidR="00101450" w:rsidRPr="00CE76CF" w:rsidRDefault="00101450" w:rsidP="00101450">
            <w:r w:rsidRPr="00CE76CF">
              <w:t>Численно</w:t>
            </w:r>
            <w:r>
              <w:t>сть постоянного населения, чел.</w:t>
            </w:r>
          </w:p>
        </w:tc>
        <w:tc>
          <w:tcPr>
            <w:tcW w:w="2075"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14214</w:t>
            </w:r>
          </w:p>
        </w:tc>
        <w:tc>
          <w:tcPr>
            <w:tcW w:w="1611"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20884</w:t>
            </w:r>
          </w:p>
        </w:tc>
        <w:tc>
          <w:tcPr>
            <w:tcW w:w="1794"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29639</w:t>
            </w:r>
          </w:p>
        </w:tc>
      </w:tr>
      <w:tr w:rsidR="00101450" w:rsidRPr="00CE76CF" w:rsidTr="00C37514">
        <w:trPr>
          <w:trHeight w:val="1125"/>
        </w:trPr>
        <w:tc>
          <w:tcPr>
            <w:tcW w:w="4962" w:type="dxa"/>
            <w:shd w:val="clear" w:color="auto" w:fill="auto"/>
            <w:vAlign w:val="center"/>
            <w:hideMark/>
          </w:tcPr>
          <w:p w:rsidR="00101450" w:rsidRPr="005D38A9" w:rsidRDefault="00101450" w:rsidP="00101450">
            <w:pPr>
              <w:rPr>
                <w:rFonts w:eastAsia="Times New Roman" w:cs="Times New Roman"/>
                <w:szCs w:val="28"/>
                <w:vertAlign w:val="superscript"/>
                <w:lang w:eastAsia="ru-RU"/>
              </w:rPr>
            </w:pPr>
            <w:r w:rsidRPr="00CE76CF">
              <w:rPr>
                <w:rFonts w:eastAsia="Times New Roman" w:cs="Times New Roman"/>
                <w:szCs w:val="28"/>
                <w:lang w:eastAsia="ru-RU"/>
              </w:rPr>
              <w:t>помещения для культурно-массовой работы, досуга и любительской деятельности</w:t>
            </w:r>
            <w:r>
              <w:rPr>
                <w:rFonts w:eastAsia="Times New Roman" w:cs="Times New Roman"/>
                <w:szCs w:val="28"/>
                <w:lang w:eastAsia="ru-RU"/>
              </w:rPr>
              <w:t xml:space="preserve"> (</w:t>
            </w:r>
            <w:r w:rsidRPr="00CE76CF">
              <w:rPr>
                <w:rFonts w:eastAsia="Times New Roman" w:cs="Times New Roman"/>
                <w:szCs w:val="28"/>
                <w:lang w:eastAsia="ru-RU"/>
              </w:rPr>
              <w:t>60 м</w:t>
            </w:r>
            <w:r w:rsidRPr="00CE76CF">
              <w:rPr>
                <w:rFonts w:eastAsia="Times New Roman" w:cs="Times New Roman"/>
                <w:szCs w:val="28"/>
                <w:vertAlign w:val="superscript"/>
                <w:lang w:eastAsia="ru-RU"/>
              </w:rPr>
              <w:t>2</w:t>
            </w:r>
            <w:r w:rsidRPr="00CE76CF">
              <w:rPr>
                <w:rFonts w:eastAsia="Times New Roman" w:cs="Times New Roman"/>
                <w:szCs w:val="28"/>
                <w:lang w:eastAsia="ru-RU"/>
              </w:rPr>
              <w:t xml:space="preserve"> на 1000 жителей</w:t>
            </w:r>
            <w:r>
              <w:rPr>
                <w:rFonts w:eastAsia="Times New Roman" w:cs="Times New Roman"/>
                <w:szCs w:val="28"/>
                <w:lang w:eastAsia="ru-RU"/>
              </w:rPr>
              <w:t>), м</w:t>
            </w:r>
            <w:r>
              <w:rPr>
                <w:rFonts w:eastAsia="Times New Roman" w:cs="Times New Roman"/>
                <w:szCs w:val="28"/>
                <w:vertAlign w:val="superscript"/>
                <w:lang w:eastAsia="ru-RU"/>
              </w:rPr>
              <w:t>2</w:t>
            </w:r>
          </w:p>
        </w:tc>
        <w:tc>
          <w:tcPr>
            <w:tcW w:w="2075" w:type="dxa"/>
            <w:tcBorders>
              <w:top w:val="nil"/>
              <w:left w:val="single" w:sz="8" w:space="0" w:color="auto"/>
              <w:bottom w:val="single" w:sz="8" w:space="0" w:color="auto"/>
              <w:right w:val="single" w:sz="8" w:space="0" w:color="auto"/>
            </w:tcBorders>
            <w:shd w:val="clear" w:color="auto" w:fill="auto"/>
            <w:vAlign w:val="center"/>
            <w:hideMark/>
          </w:tcPr>
          <w:p w:rsidR="00101450" w:rsidRDefault="00101450" w:rsidP="00101450">
            <w:pPr>
              <w:jc w:val="center"/>
              <w:rPr>
                <w:color w:val="000000"/>
                <w:szCs w:val="28"/>
              </w:rPr>
            </w:pPr>
            <w:r>
              <w:rPr>
                <w:color w:val="000000"/>
                <w:szCs w:val="28"/>
              </w:rPr>
              <w:t>0</w:t>
            </w:r>
          </w:p>
        </w:tc>
        <w:tc>
          <w:tcPr>
            <w:tcW w:w="1611" w:type="dxa"/>
            <w:tcBorders>
              <w:top w:val="nil"/>
              <w:left w:val="nil"/>
              <w:bottom w:val="single" w:sz="8" w:space="0" w:color="auto"/>
              <w:right w:val="single" w:sz="8" w:space="0" w:color="auto"/>
            </w:tcBorders>
            <w:shd w:val="clear" w:color="auto" w:fill="auto"/>
            <w:vAlign w:val="center"/>
            <w:hideMark/>
          </w:tcPr>
          <w:p w:rsidR="00101450" w:rsidRDefault="00101450" w:rsidP="00101450">
            <w:pPr>
              <w:jc w:val="center"/>
              <w:rPr>
                <w:color w:val="000000"/>
                <w:szCs w:val="28"/>
              </w:rPr>
            </w:pPr>
            <w:r>
              <w:rPr>
                <w:color w:val="000000"/>
                <w:szCs w:val="28"/>
              </w:rPr>
              <w:t>1253</w:t>
            </w:r>
          </w:p>
        </w:tc>
        <w:tc>
          <w:tcPr>
            <w:tcW w:w="1794" w:type="dxa"/>
            <w:tcBorders>
              <w:top w:val="nil"/>
              <w:left w:val="nil"/>
              <w:bottom w:val="single" w:sz="8" w:space="0" w:color="auto"/>
              <w:right w:val="single" w:sz="8" w:space="0" w:color="auto"/>
            </w:tcBorders>
            <w:shd w:val="clear" w:color="auto" w:fill="auto"/>
            <w:vAlign w:val="center"/>
            <w:hideMark/>
          </w:tcPr>
          <w:p w:rsidR="00101450" w:rsidRDefault="00101450" w:rsidP="00101450">
            <w:pPr>
              <w:jc w:val="center"/>
              <w:rPr>
                <w:color w:val="000000"/>
                <w:szCs w:val="28"/>
              </w:rPr>
            </w:pPr>
            <w:r>
              <w:rPr>
                <w:color w:val="000000"/>
                <w:szCs w:val="28"/>
              </w:rPr>
              <w:t>1778</w:t>
            </w:r>
          </w:p>
        </w:tc>
      </w:tr>
      <w:tr w:rsidR="00101450" w:rsidRPr="00CE76CF" w:rsidTr="00C37514">
        <w:trPr>
          <w:trHeight w:val="750"/>
        </w:trPr>
        <w:tc>
          <w:tcPr>
            <w:tcW w:w="4962" w:type="dxa"/>
            <w:shd w:val="clear" w:color="auto" w:fill="auto"/>
            <w:vAlign w:val="center"/>
            <w:hideMark/>
          </w:tcPr>
          <w:p w:rsidR="00101450" w:rsidRPr="00CE76CF" w:rsidRDefault="00101450" w:rsidP="00101450">
            <w:pPr>
              <w:rPr>
                <w:rFonts w:eastAsia="Times New Roman" w:cs="Times New Roman"/>
                <w:szCs w:val="28"/>
                <w:lang w:eastAsia="ru-RU"/>
              </w:rPr>
            </w:pPr>
            <w:r w:rsidRPr="00CE76CF">
              <w:rPr>
                <w:rFonts w:eastAsia="Times New Roman" w:cs="Times New Roman"/>
                <w:szCs w:val="28"/>
                <w:lang w:eastAsia="ru-RU"/>
              </w:rPr>
              <w:t>учреждения культуры клубного типа сельских поселений</w:t>
            </w:r>
            <w:r>
              <w:rPr>
                <w:rFonts w:eastAsia="Times New Roman" w:cs="Times New Roman"/>
                <w:szCs w:val="28"/>
                <w:lang w:eastAsia="ru-RU"/>
              </w:rPr>
              <w:t xml:space="preserve"> (</w:t>
            </w:r>
            <w:r w:rsidRPr="00CE76CF">
              <w:rPr>
                <w:rFonts w:eastAsia="Times New Roman" w:cs="Times New Roman"/>
                <w:szCs w:val="28"/>
                <w:lang w:eastAsia="ru-RU"/>
              </w:rPr>
              <w:t>70 зрительских мест на 1000 жителей</w:t>
            </w:r>
            <w:r>
              <w:rPr>
                <w:rFonts w:eastAsia="Times New Roman" w:cs="Times New Roman"/>
                <w:szCs w:val="28"/>
                <w:lang w:eastAsia="ru-RU"/>
              </w:rPr>
              <w:t>), мест</w:t>
            </w:r>
          </w:p>
        </w:tc>
        <w:tc>
          <w:tcPr>
            <w:tcW w:w="2075" w:type="dxa"/>
            <w:tcBorders>
              <w:top w:val="nil"/>
              <w:left w:val="single" w:sz="8" w:space="0" w:color="auto"/>
              <w:bottom w:val="single" w:sz="8" w:space="0" w:color="auto"/>
              <w:right w:val="single" w:sz="8" w:space="0" w:color="auto"/>
            </w:tcBorders>
            <w:shd w:val="clear" w:color="auto" w:fill="auto"/>
            <w:vAlign w:val="center"/>
            <w:hideMark/>
          </w:tcPr>
          <w:p w:rsidR="00101450" w:rsidRDefault="00101450" w:rsidP="00101450">
            <w:pPr>
              <w:jc w:val="center"/>
              <w:rPr>
                <w:color w:val="000000"/>
                <w:szCs w:val="28"/>
              </w:rPr>
            </w:pPr>
            <w:r>
              <w:rPr>
                <w:color w:val="000000"/>
                <w:szCs w:val="28"/>
              </w:rPr>
              <w:t>30</w:t>
            </w:r>
          </w:p>
        </w:tc>
        <w:tc>
          <w:tcPr>
            <w:tcW w:w="1611" w:type="dxa"/>
            <w:tcBorders>
              <w:top w:val="nil"/>
              <w:left w:val="nil"/>
              <w:bottom w:val="single" w:sz="8" w:space="0" w:color="auto"/>
              <w:right w:val="single" w:sz="8" w:space="0" w:color="auto"/>
            </w:tcBorders>
            <w:shd w:val="clear" w:color="auto" w:fill="auto"/>
            <w:vAlign w:val="center"/>
            <w:hideMark/>
          </w:tcPr>
          <w:p w:rsidR="00101450" w:rsidRDefault="00101450" w:rsidP="00101450">
            <w:pPr>
              <w:jc w:val="center"/>
              <w:rPr>
                <w:color w:val="000000"/>
                <w:szCs w:val="28"/>
              </w:rPr>
            </w:pPr>
            <w:r>
              <w:rPr>
                <w:color w:val="000000"/>
                <w:szCs w:val="28"/>
              </w:rPr>
              <w:t>1462</w:t>
            </w:r>
          </w:p>
        </w:tc>
        <w:tc>
          <w:tcPr>
            <w:tcW w:w="1794" w:type="dxa"/>
            <w:tcBorders>
              <w:top w:val="nil"/>
              <w:left w:val="nil"/>
              <w:bottom w:val="single" w:sz="8" w:space="0" w:color="auto"/>
              <w:right w:val="single" w:sz="8" w:space="0" w:color="auto"/>
            </w:tcBorders>
            <w:shd w:val="clear" w:color="auto" w:fill="auto"/>
            <w:vAlign w:val="center"/>
            <w:hideMark/>
          </w:tcPr>
          <w:p w:rsidR="00101450" w:rsidRDefault="00101450" w:rsidP="00101450">
            <w:pPr>
              <w:jc w:val="center"/>
              <w:rPr>
                <w:color w:val="000000"/>
                <w:szCs w:val="28"/>
              </w:rPr>
            </w:pPr>
            <w:r>
              <w:rPr>
                <w:color w:val="000000"/>
                <w:szCs w:val="28"/>
              </w:rPr>
              <w:t>2075</w:t>
            </w:r>
          </w:p>
        </w:tc>
      </w:tr>
      <w:tr w:rsidR="00101450" w:rsidRPr="00CE76CF" w:rsidTr="00C37514">
        <w:trPr>
          <w:trHeight w:val="750"/>
        </w:trPr>
        <w:tc>
          <w:tcPr>
            <w:tcW w:w="4962" w:type="dxa"/>
            <w:shd w:val="clear" w:color="auto" w:fill="auto"/>
            <w:vAlign w:val="center"/>
          </w:tcPr>
          <w:p w:rsidR="00101450" w:rsidRPr="00CE76CF" w:rsidRDefault="00101450" w:rsidP="00101450">
            <w:pPr>
              <w:rPr>
                <w:rFonts w:eastAsia="Times New Roman" w:cs="Times New Roman"/>
                <w:szCs w:val="28"/>
                <w:lang w:eastAsia="ru-RU"/>
              </w:rPr>
            </w:pPr>
            <w:r w:rsidRPr="00CE76CF">
              <w:rPr>
                <w:rFonts w:eastAsia="Times New Roman" w:cs="Times New Roman"/>
                <w:szCs w:val="28"/>
                <w:lang w:eastAsia="ru-RU"/>
              </w:rPr>
              <w:t>сельские массовые библиотеки в сельских поселениях</w:t>
            </w:r>
            <w:r>
              <w:rPr>
                <w:rFonts w:eastAsia="Times New Roman" w:cs="Times New Roman"/>
                <w:szCs w:val="28"/>
                <w:lang w:eastAsia="ru-RU"/>
              </w:rPr>
              <w:t xml:space="preserve"> (</w:t>
            </w:r>
            <w:r w:rsidRPr="00CE76CF">
              <w:rPr>
                <w:rFonts w:eastAsia="Times New Roman" w:cs="Times New Roman"/>
                <w:szCs w:val="28"/>
                <w:lang w:eastAsia="ru-RU"/>
              </w:rPr>
              <w:t>4 читательских места на 1000 жителей</w:t>
            </w:r>
            <w:r>
              <w:rPr>
                <w:rFonts w:eastAsia="Times New Roman" w:cs="Times New Roman"/>
                <w:szCs w:val="28"/>
                <w:lang w:eastAsia="ru-RU"/>
              </w:rPr>
              <w:t>), читательских мест</w:t>
            </w:r>
          </w:p>
        </w:tc>
        <w:tc>
          <w:tcPr>
            <w:tcW w:w="2075" w:type="dxa"/>
            <w:tcBorders>
              <w:top w:val="nil"/>
              <w:left w:val="single" w:sz="8" w:space="0" w:color="auto"/>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0</w:t>
            </w:r>
          </w:p>
        </w:tc>
        <w:tc>
          <w:tcPr>
            <w:tcW w:w="1611"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84</w:t>
            </w:r>
          </w:p>
        </w:tc>
        <w:tc>
          <w:tcPr>
            <w:tcW w:w="1794"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119</w:t>
            </w:r>
          </w:p>
        </w:tc>
      </w:tr>
    </w:tbl>
    <w:p w:rsidR="00AC44E0" w:rsidRDefault="00AC44E0" w:rsidP="00AC44E0">
      <w:pPr>
        <w:spacing w:before="240"/>
        <w:ind w:firstLine="708"/>
      </w:pPr>
      <w:r w:rsidRPr="00CE76CF">
        <w:rPr>
          <w:lang w:eastAsia="ru-RU"/>
        </w:rPr>
        <w:t xml:space="preserve">Существующих мощностей объектов </w:t>
      </w:r>
      <w:r w:rsidR="003E3E2B" w:rsidRPr="00CE76CF">
        <w:rPr>
          <w:lang w:eastAsia="ru-RU"/>
        </w:rPr>
        <w:t>в</w:t>
      </w:r>
      <w:r w:rsidRPr="00CE76CF">
        <w:rPr>
          <w:lang w:eastAsia="ru-RU"/>
        </w:rPr>
        <w:t xml:space="preserve"> области </w:t>
      </w:r>
      <w:r w:rsidRPr="00CE76CF">
        <w:rPr>
          <w:szCs w:val="28"/>
        </w:rPr>
        <w:t xml:space="preserve">культуры и искусства </w:t>
      </w:r>
      <w:r w:rsidR="00F835BD" w:rsidRPr="00CE76CF">
        <w:rPr>
          <w:lang w:eastAsia="ru-RU"/>
        </w:rPr>
        <w:t xml:space="preserve">на расчетный срок недостаточно </w:t>
      </w:r>
      <w:r w:rsidRPr="00CE76CF">
        <w:rPr>
          <w:lang w:eastAsia="ru-RU"/>
        </w:rPr>
        <w:t xml:space="preserve">для обеспечения </w:t>
      </w:r>
      <w:r w:rsidRPr="00CE76CF">
        <w:rPr>
          <w:szCs w:val="28"/>
        </w:rPr>
        <w:t xml:space="preserve">минимально допустимого уровня обеспеченности объектами культуры и искусства </w:t>
      </w:r>
      <w:r w:rsidRPr="00CE76CF">
        <w:t xml:space="preserve">для населения муниципальных </w:t>
      </w:r>
      <w:r w:rsidRPr="00CE76CF">
        <w:lastRenderedPageBreak/>
        <w:t>образований Ленинградской области</w:t>
      </w:r>
      <w:r w:rsidRPr="00CE76CF">
        <w:rPr>
          <w:lang w:eastAsia="ru-RU"/>
        </w:rPr>
        <w:t xml:space="preserve">, обеспечивающих комфортность проживания в </w:t>
      </w:r>
      <w:r w:rsidR="009A7BD8">
        <w:rPr>
          <w:lang w:eastAsia="ru-RU"/>
        </w:rPr>
        <w:t>населённых</w:t>
      </w:r>
      <w:r w:rsidRPr="00CE76CF">
        <w:rPr>
          <w:lang w:eastAsia="ru-RU"/>
        </w:rPr>
        <w:t xml:space="preserve"> пунктах Ленинградской области, в связи с этим генеральным планом, помимо региональных и муниципальных  программ по развитию объектов </w:t>
      </w:r>
      <w:r w:rsidRPr="00CE76CF">
        <w:t xml:space="preserve">в области </w:t>
      </w:r>
      <w:r w:rsidR="00C37514" w:rsidRPr="00CE76CF">
        <w:rPr>
          <w:szCs w:val="28"/>
        </w:rPr>
        <w:t>культуры и искусства</w:t>
      </w:r>
      <w:r w:rsidRPr="00CE76CF">
        <w:t xml:space="preserve">, </w:t>
      </w:r>
      <w:r w:rsidRPr="00CE76CF">
        <w:rPr>
          <w:lang w:eastAsia="ru-RU"/>
        </w:rPr>
        <w:t xml:space="preserve">планируется создавать перечисленные объекты </w:t>
      </w:r>
      <w:r w:rsidRPr="00CE76CF">
        <w:t>по договорам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на основании статьи 46.9 Градостроительного кодекса Российской Федерации.</w:t>
      </w:r>
    </w:p>
    <w:p w:rsidR="005D38A9" w:rsidRPr="00CE76CF" w:rsidRDefault="005D38A9" w:rsidP="00C37514">
      <w:pPr>
        <w:ind w:firstLine="708"/>
      </w:pPr>
      <w:r>
        <w:t>На основании выше приведенных расчетов</w:t>
      </w:r>
      <w:r w:rsidRPr="00C34EBA">
        <w:t xml:space="preserve"> </w:t>
      </w:r>
      <w:r>
        <w:t xml:space="preserve">генеральным планом </w:t>
      </w:r>
      <w:r w:rsidRPr="00C34EBA">
        <w:t xml:space="preserve">при комплексном освоении территории </w:t>
      </w:r>
      <w:r>
        <w:t>на расчетный срок предусматривается размещение</w:t>
      </w:r>
      <w:r w:rsidRPr="00720D18">
        <w:rPr>
          <w:lang w:eastAsia="ru-RU"/>
        </w:rPr>
        <w:t xml:space="preserve"> </w:t>
      </w:r>
      <w:r w:rsidRPr="00CE76CF">
        <w:rPr>
          <w:lang w:eastAsia="ru-RU"/>
        </w:rPr>
        <w:t xml:space="preserve">объектов </w:t>
      </w:r>
      <w:r w:rsidR="00C37514" w:rsidRPr="00CE76CF">
        <w:rPr>
          <w:szCs w:val="28"/>
        </w:rPr>
        <w:t>культуры и искусства</w:t>
      </w:r>
      <w:r w:rsidR="00C37514">
        <w:rPr>
          <w:szCs w:val="28"/>
        </w:rPr>
        <w:t xml:space="preserve"> согласно расчетам</w:t>
      </w:r>
      <w:r w:rsidR="00441F91">
        <w:rPr>
          <w:szCs w:val="28"/>
        </w:rPr>
        <w:t>,</w:t>
      </w:r>
      <w:r w:rsidR="00C37514">
        <w:rPr>
          <w:szCs w:val="28"/>
        </w:rPr>
        <w:t xml:space="preserve"> приведенным в таблице 14.3-1</w:t>
      </w:r>
      <w:r>
        <w:t>.</w:t>
      </w:r>
    </w:p>
    <w:p w:rsidR="009211AF" w:rsidRPr="00CE76CF" w:rsidRDefault="003E3E2B" w:rsidP="00DF11B3">
      <w:pPr>
        <w:pStyle w:val="1"/>
        <w:keepLines w:val="0"/>
        <w:numPr>
          <w:ilvl w:val="1"/>
          <w:numId w:val="28"/>
        </w:numPr>
      </w:pPr>
      <w:bookmarkStart w:id="165" w:name="_Toc407709155"/>
      <w:bookmarkStart w:id="166" w:name="_Toc500422216"/>
      <w:r w:rsidRPr="00CE76CF">
        <w:t xml:space="preserve">Минимально допустимый уровень обеспеченности </w:t>
      </w:r>
      <w:r w:rsidRPr="00CE76CF">
        <w:rPr>
          <w:rFonts w:eastAsia="Times New Roman"/>
        </w:rPr>
        <w:t>объектами физкультуры и спорта</w:t>
      </w:r>
      <w:bookmarkEnd w:id="165"/>
      <w:bookmarkEnd w:id="166"/>
    </w:p>
    <w:p w:rsidR="00511051" w:rsidRPr="00CE76CF" w:rsidRDefault="00511051" w:rsidP="00511051">
      <w:pPr>
        <w:ind w:firstLine="708"/>
        <w:rPr>
          <w:lang w:eastAsia="ru-RU"/>
        </w:rPr>
      </w:pPr>
      <w:r w:rsidRPr="00CE76CF">
        <w:t xml:space="preserve">Предельные значения расчетных показателей минимально допустимого уровня обеспеченности </w:t>
      </w:r>
      <w:r w:rsidRPr="00CE76CF">
        <w:rPr>
          <w:szCs w:val="28"/>
        </w:rPr>
        <w:t xml:space="preserve">населения </w:t>
      </w:r>
      <w:r w:rsidRPr="00CE76CF">
        <w:rPr>
          <w:rFonts w:eastAsia="Times New Roman"/>
        </w:rPr>
        <w:t xml:space="preserve">муниципальных образований </w:t>
      </w:r>
      <w:r w:rsidRPr="00CE76CF">
        <w:rPr>
          <w:szCs w:val="28"/>
        </w:rPr>
        <w:t xml:space="preserve">Ленинградской области </w:t>
      </w:r>
      <w:r w:rsidRPr="00CE76CF">
        <w:rPr>
          <w:rFonts w:eastAsia="Times New Roman"/>
        </w:rPr>
        <w:t xml:space="preserve">спортивными сооружениями (объектами физкультуры и спорта) </w:t>
      </w:r>
      <w:r w:rsidRPr="00CE76CF">
        <w:t xml:space="preserve">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Ленинградской области на период </w:t>
      </w:r>
      <w:r w:rsidR="00AB2482">
        <w:t>до 2025</w:t>
      </w:r>
      <w:r w:rsidRPr="00CE76CF">
        <w:t xml:space="preserve"> года исходя из норматива на 1000 жителей установлены в пункте 2.3.105 </w:t>
      </w:r>
      <w:r w:rsidRPr="00CE76CF">
        <w:rPr>
          <w:lang w:eastAsia="ru-RU"/>
        </w:rPr>
        <w:t xml:space="preserve">Региональных нормативов градостроительного проектирования Ленинградской области </w:t>
      </w:r>
      <w:r w:rsidRPr="00CE76CF">
        <w:t>и составляют:</w:t>
      </w:r>
    </w:p>
    <w:p w:rsidR="00511051" w:rsidRPr="00CE76CF" w:rsidRDefault="00511051" w:rsidP="00511051">
      <w:pPr>
        <w:ind w:firstLine="708"/>
        <w:rPr>
          <w:rFonts w:eastAsia="Times New Roman"/>
        </w:rPr>
      </w:pPr>
      <w:r w:rsidRPr="00CE76CF">
        <w:rPr>
          <w:rFonts w:eastAsia="Times New Roman"/>
        </w:rPr>
        <w:t xml:space="preserve">Предельный показатель минимально допустимого уровня обеспеченности населения муниципальных образований Ленинградской области спортивными сооружениями (объектами физкультуры и спорта), а также предельный показатель максимально допустимого уровня доступности этих сооружений рассчитывается исходя из норматива на 1000 жителей на срок </w:t>
      </w:r>
      <w:r w:rsidR="00AB2482">
        <w:rPr>
          <w:rFonts w:eastAsia="Times New Roman"/>
        </w:rPr>
        <w:t>до 2025</w:t>
      </w:r>
      <w:r w:rsidRPr="00CE76CF">
        <w:rPr>
          <w:rFonts w:eastAsia="Times New Roman"/>
        </w:rPr>
        <w:t xml:space="preserve"> года:</w:t>
      </w:r>
    </w:p>
    <w:p w:rsidR="00511051" w:rsidRPr="00CE76CF" w:rsidRDefault="00511051" w:rsidP="00511051">
      <w:pPr>
        <w:ind w:firstLine="708"/>
        <w:rPr>
          <w:rFonts w:eastAsia="Times New Roman"/>
        </w:rPr>
      </w:pPr>
      <w:r w:rsidRPr="00CE76CF">
        <w:rPr>
          <w:rFonts w:eastAsia="Times New Roman"/>
        </w:rPr>
        <w:t xml:space="preserve">плоскостные спортивные сооружения – 1950 </w:t>
      </w:r>
      <w:r w:rsidR="00986F07" w:rsidRPr="00CE76CF">
        <w:t>м</w:t>
      </w:r>
      <w:r w:rsidR="00986F07" w:rsidRPr="00986F07">
        <w:rPr>
          <w:vertAlign w:val="superscript"/>
        </w:rPr>
        <w:t>2</w:t>
      </w:r>
      <w:r w:rsidRPr="00CE76CF">
        <w:rPr>
          <w:rFonts w:eastAsia="Times New Roman"/>
        </w:rPr>
        <w:t xml:space="preserve"> с радиусом обслуживания 1500 м;</w:t>
      </w:r>
    </w:p>
    <w:p w:rsidR="00511051" w:rsidRPr="00CE76CF" w:rsidRDefault="00511051" w:rsidP="00511051">
      <w:pPr>
        <w:ind w:firstLine="708"/>
        <w:rPr>
          <w:rFonts w:eastAsia="Times New Roman"/>
        </w:rPr>
      </w:pPr>
      <w:r w:rsidRPr="00CE76CF">
        <w:rPr>
          <w:rFonts w:eastAsia="Times New Roman"/>
        </w:rPr>
        <w:t xml:space="preserve">спортивные залы – 350 </w:t>
      </w:r>
      <w:r w:rsidR="00986F07" w:rsidRPr="00CE76CF">
        <w:t>м</w:t>
      </w:r>
      <w:r w:rsidR="00986F07" w:rsidRPr="00986F07">
        <w:rPr>
          <w:vertAlign w:val="superscript"/>
        </w:rPr>
        <w:t>2</w:t>
      </w:r>
      <w:r w:rsidRPr="00CE76CF">
        <w:rPr>
          <w:rFonts w:eastAsia="Times New Roman"/>
        </w:rPr>
        <w:t xml:space="preserve"> с транспортной доступностью до 30 минут;</w:t>
      </w:r>
    </w:p>
    <w:p w:rsidR="00511051" w:rsidRPr="00CE76CF" w:rsidRDefault="00511051" w:rsidP="00511051">
      <w:pPr>
        <w:ind w:firstLine="709"/>
        <w:rPr>
          <w:rFonts w:eastAsia="Times New Roman"/>
        </w:rPr>
      </w:pPr>
      <w:r w:rsidRPr="00CE76CF">
        <w:rPr>
          <w:rFonts w:eastAsia="Times New Roman"/>
        </w:rPr>
        <w:t xml:space="preserve">плавательные бассейны – 75 </w:t>
      </w:r>
      <w:r w:rsidR="00986F07" w:rsidRPr="00CE76CF">
        <w:t>м</w:t>
      </w:r>
      <w:r w:rsidR="00986F07" w:rsidRPr="00986F07">
        <w:rPr>
          <w:vertAlign w:val="superscript"/>
        </w:rPr>
        <w:t>2</w:t>
      </w:r>
      <w:r w:rsidRPr="00CE76CF">
        <w:rPr>
          <w:rFonts w:eastAsia="Times New Roman"/>
        </w:rPr>
        <w:t xml:space="preserve"> зеркала воды с транспортной доступностью до 30 минут.</w:t>
      </w:r>
    </w:p>
    <w:p w:rsidR="00511051" w:rsidRDefault="00511051" w:rsidP="00511051">
      <w:pPr>
        <w:ind w:firstLine="709"/>
        <w:rPr>
          <w:rFonts w:eastAsia="Times New Roman"/>
        </w:rPr>
      </w:pPr>
      <w:r w:rsidRPr="00CE76CF">
        <w:rPr>
          <w:rFonts w:eastAsia="Times New Roman"/>
        </w:rPr>
        <w:t xml:space="preserve">Планировочные размеры участков открытых плоскостных сооружений для отдельных видов спорта, а также комплексных физкультурно-игровых площадок рекомендуется принимать в соответствии с приложением 13 </w:t>
      </w:r>
      <w:r w:rsidR="003E3E2B" w:rsidRPr="00CE76CF">
        <w:rPr>
          <w:lang w:eastAsia="ru-RU"/>
        </w:rPr>
        <w:t>Региональных нормативов градостроительного проектирования Ленинградской области</w:t>
      </w:r>
      <w:r w:rsidRPr="00CE76CF">
        <w:rPr>
          <w:rFonts w:eastAsia="Times New Roman"/>
        </w:rPr>
        <w:t>.</w:t>
      </w:r>
    </w:p>
    <w:p w:rsidR="00441F91" w:rsidRDefault="00441F91" w:rsidP="00441F91">
      <w:pPr>
        <w:ind w:firstLine="708"/>
      </w:pPr>
      <w:r w:rsidRPr="00CE76CF">
        <w:rPr>
          <w:lang w:eastAsia="ru-RU"/>
        </w:rPr>
        <w:t xml:space="preserve">Существующих мощностей объектов </w:t>
      </w:r>
      <w:r w:rsidRPr="00CE76CF">
        <w:rPr>
          <w:rFonts w:eastAsia="Times New Roman"/>
        </w:rPr>
        <w:t>физкультуры и спорта</w:t>
      </w:r>
      <w:r w:rsidRPr="00CE76CF">
        <w:rPr>
          <w:lang w:eastAsia="ru-RU"/>
        </w:rPr>
        <w:t xml:space="preserve"> на расчетный срок недостаточно для обеспечения </w:t>
      </w:r>
      <w:r w:rsidRPr="00CE76CF">
        <w:rPr>
          <w:szCs w:val="28"/>
        </w:rPr>
        <w:t xml:space="preserve">минимально допустимого уровня обеспеченности </w:t>
      </w:r>
      <w:r w:rsidRPr="00CE76CF">
        <w:rPr>
          <w:rFonts w:eastAsia="Times New Roman"/>
        </w:rPr>
        <w:t xml:space="preserve">спортивными сооружениями (объектами физкультуры и спорта) </w:t>
      </w:r>
      <w:r w:rsidRPr="00CE76CF">
        <w:t>для населения муниципальных образований Ленинградской области</w:t>
      </w:r>
      <w:r w:rsidRPr="00CE76CF">
        <w:rPr>
          <w:lang w:eastAsia="ru-RU"/>
        </w:rPr>
        <w:t xml:space="preserve">, обеспечивающих комфортность проживания в </w:t>
      </w:r>
      <w:r w:rsidR="009A7BD8">
        <w:rPr>
          <w:lang w:eastAsia="ru-RU"/>
        </w:rPr>
        <w:t>населённых</w:t>
      </w:r>
      <w:r w:rsidRPr="00CE76CF">
        <w:rPr>
          <w:lang w:eastAsia="ru-RU"/>
        </w:rPr>
        <w:t xml:space="preserve"> пунктах Ленинградской области, в связи с этим генеральным </w:t>
      </w:r>
      <w:r w:rsidRPr="00CE76CF">
        <w:rPr>
          <w:lang w:eastAsia="ru-RU"/>
        </w:rPr>
        <w:lastRenderedPageBreak/>
        <w:t xml:space="preserve">планом, помимо региональных и муниципальных  программ по развитию объектов </w:t>
      </w:r>
      <w:r w:rsidRPr="00CE76CF">
        <w:t>в области з</w:t>
      </w:r>
      <w:r w:rsidRPr="00C37514">
        <w:rPr>
          <w:rFonts w:eastAsia="Times New Roman"/>
        </w:rPr>
        <w:t xml:space="preserve"> </w:t>
      </w:r>
      <w:r w:rsidRPr="00CE76CF">
        <w:rPr>
          <w:rFonts w:eastAsia="Times New Roman"/>
        </w:rPr>
        <w:t>физкультуры и спорта</w:t>
      </w:r>
      <w:r w:rsidRPr="00CE76CF">
        <w:t xml:space="preserve">, </w:t>
      </w:r>
      <w:r w:rsidRPr="00CE76CF">
        <w:rPr>
          <w:lang w:eastAsia="ru-RU"/>
        </w:rPr>
        <w:t xml:space="preserve">планируется создавать перечисленные объекты </w:t>
      </w:r>
      <w:r w:rsidRPr="00CE76CF">
        <w:t>по договорам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на основании статьи 46.9 Градостроительного кодекса Российской Федерации.</w:t>
      </w:r>
    </w:p>
    <w:p w:rsidR="00CB5D12" w:rsidRPr="00CE76CF" w:rsidRDefault="00CB5D12" w:rsidP="00CB5D1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14.4</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1</w:t>
      </w:r>
      <w:r w:rsidR="00C033DE">
        <w:rPr>
          <w:b w:val="0"/>
          <w:sz w:val="28"/>
          <w:szCs w:val="28"/>
        </w:rPr>
        <w:fldChar w:fldCharType="end"/>
      </w:r>
    </w:p>
    <w:p w:rsidR="00511051" w:rsidRDefault="00511051" w:rsidP="00C005DB">
      <w:pPr>
        <w:widowControl w:val="0"/>
        <w:autoSpaceDE w:val="0"/>
        <w:autoSpaceDN w:val="0"/>
        <w:adjustRightInd w:val="0"/>
        <w:spacing w:after="240"/>
        <w:ind w:firstLine="709"/>
        <w:jc w:val="center"/>
      </w:pPr>
      <w:r w:rsidRPr="00CE76CF">
        <w:rPr>
          <w:szCs w:val="28"/>
        </w:rPr>
        <w:t xml:space="preserve">Расчет минимально допустимого уровня обеспеченности </w:t>
      </w:r>
      <w:r w:rsidRPr="00CE76CF">
        <w:rPr>
          <w:rFonts w:eastAsia="Times New Roman"/>
        </w:rPr>
        <w:t>объектами физкультуры и спорта</w:t>
      </w:r>
      <w:r w:rsidRPr="00CE76CF">
        <w:t xml:space="preserve"> для населения</w:t>
      </w:r>
      <w:r w:rsidRPr="00CE76CF">
        <w:rPr>
          <w:szCs w:val="28"/>
        </w:rPr>
        <w:t>, на первую очередь и расчетный срок</w:t>
      </w:r>
      <w:r w:rsidRPr="00CE76CF">
        <w:t xml:space="preserve"> исходя из норматива на 1000 жителей</w:t>
      </w:r>
    </w:p>
    <w:tbl>
      <w:tblPr>
        <w:tblW w:w="104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2041"/>
        <w:gridCol w:w="1503"/>
        <w:gridCol w:w="1794"/>
      </w:tblGrid>
      <w:tr w:rsidR="00101450" w:rsidRPr="00CE76CF" w:rsidTr="00441F91">
        <w:trPr>
          <w:trHeight w:val="132"/>
          <w:tblHeader/>
        </w:trPr>
        <w:tc>
          <w:tcPr>
            <w:tcW w:w="5103" w:type="dxa"/>
            <w:shd w:val="clear" w:color="auto" w:fill="auto"/>
            <w:vAlign w:val="center"/>
          </w:tcPr>
          <w:p w:rsidR="00101450" w:rsidRPr="00CE76CF" w:rsidRDefault="00101450" w:rsidP="00101450">
            <w:pPr>
              <w:jc w:val="center"/>
              <w:rPr>
                <w:bCs/>
              </w:rPr>
            </w:pPr>
            <w:r w:rsidRPr="00CE76CF">
              <w:rPr>
                <w:bCs/>
              </w:rPr>
              <w:t>Наименование</w:t>
            </w:r>
          </w:p>
        </w:tc>
        <w:tc>
          <w:tcPr>
            <w:tcW w:w="2041" w:type="dxa"/>
            <w:shd w:val="clear" w:color="auto" w:fill="auto"/>
            <w:vAlign w:val="center"/>
          </w:tcPr>
          <w:p w:rsidR="00101450" w:rsidRPr="00CE76CF" w:rsidRDefault="00101450" w:rsidP="00101450">
            <w:pPr>
              <w:jc w:val="center"/>
              <w:rPr>
                <w:bCs/>
              </w:rPr>
            </w:pPr>
            <w:r w:rsidRPr="000B07AA">
              <w:rPr>
                <w:bCs/>
              </w:rPr>
              <w:t>Современное состояние (2016 г.)</w:t>
            </w:r>
          </w:p>
        </w:tc>
        <w:tc>
          <w:tcPr>
            <w:tcW w:w="1503" w:type="dxa"/>
            <w:shd w:val="clear" w:color="auto" w:fill="auto"/>
            <w:vAlign w:val="center"/>
          </w:tcPr>
          <w:p w:rsidR="00101450" w:rsidRPr="00CE76CF" w:rsidRDefault="00101450" w:rsidP="00101450">
            <w:pPr>
              <w:jc w:val="center"/>
              <w:rPr>
                <w:bCs/>
              </w:rPr>
            </w:pPr>
            <w:r>
              <w:rPr>
                <w:bCs/>
              </w:rPr>
              <w:t xml:space="preserve">Первая </w:t>
            </w:r>
            <w:r w:rsidRPr="00CE76CF">
              <w:rPr>
                <w:bCs/>
              </w:rPr>
              <w:t>очередь (</w:t>
            </w:r>
            <w:r>
              <w:rPr>
                <w:bCs/>
              </w:rPr>
              <w:t>2027</w:t>
            </w:r>
            <w:r w:rsidRPr="00CE76CF">
              <w:rPr>
                <w:bCs/>
              </w:rPr>
              <w:t xml:space="preserve"> г.)</w:t>
            </w:r>
          </w:p>
        </w:tc>
        <w:tc>
          <w:tcPr>
            <w:tcW w:w="1794" w:type="dxa"/>
            <w:shd w:val="clear" w:color="auto" w:fill="auto"/>
            <w:vAlign w:val="center"/>
          </w:tcPr>
          <w:p w:rsidR="00101450" w:rsidRPr="00CE76CF" w:rsidRDefault="00101450" w:rsidP="00101450">
            <w:pPr>
              <w:jc w:val="center"/>
              <w:rPr>
                <w:bCs/>
              </w:rPr>
            </w:pPr>
            <w:r w:rsidRPr="00CE76CF">
              <w:rPr>
                <w:bCs/>
              </w:rPr>
              <w:t xml:space="preserve">Расчетный срок </w:t>
            </w:r>
          </w:p>
          <w:p w:rsidR="00101450" w:rsidRPr="00CE76CF" w:rsidRDefault="00101450" w:rsidP="00101450">
            <w:pPr>
              <w:jc w:val="center"/>
              <w:rPr>
                <w:bCs/>
              </w:rPr>
            </w:pPr>
            <w:r w:rsidRPr="00CE76CF">
              <w:rPr>
                <w:bCs/>
              </w:rPr>
              <w:t>(2037 г.)</w:t>
            </w:r>
          </w:p>
        </w:tc>
      </w:tr>
      <w:tr w:rsidR="00101450" w:rsidRPr="00CE76CF" w:rsidTr="00441F91">
        <w:trPr>
          <w:trHeight w:val="132"/>
        </w:trPr>
        <w:tc>
          <w:tcPr>
            <w:tcW w:w="5103" w:type="dxa"/>
            <w:shd w:val="clear" w:color="auto" w:fill="auto"/>
            <w:vAlign w:val="bottom"/>
          </w:tcPr>
          <w:p w:rsidR="00101450" w:rsidRPr="00CE76CF" w:rsidRDefault="00101450" w:rsidP="00101450">
            <w:r w:rsidRPr="00CE76CF">
              <w:t>Численно</w:t>
            </w:r>
            <w:r>
              <w:t>сть постоянного населения, чел.</w:t>
            </w:r>
          </w:p>
        </w:tc>
        <w:tc>
          <w:tcPr>
            <w:tcW w:w="2041"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14214</w:t>
            </w:r>
          </w:p>
        </w:tc>
        <w:tc>
          <w:tcPr>
            <w:tcW w:w="1503"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20884</w:t>
            </w:r>
          </w:p>
        </w:tc>
        <w:tc>
          <w:tcPr>
            <w:tcW w:w="1794"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29639</w:t>
            </w:r>
          </w:p>
        </w:tc>
      </w:tr>
      <w:tr w:rsidR="00101450" w:rsidRPr="00CE76CF" w:rsidTr="00441F91">
        <w:trPr>
          <w:trHeight w:val="168"/>
        </w:trPr>
        <w:tc>
          <w:tcPr>
            <w:tcW w:w="5103" w:type="dxa"/>
            <w:shd w:val="clear" w:color="auto" w:fill="auto"/>
            <w:vAlign w:val="center"/>
          </w:tcPr>
          <w:p w:rsidR="00101450" w:rsidRPr="005D38A9" w:rsidRDefault="00101450" w:rsidP="00101450">
            <w:r>
              <w:rPr>
                <w:rFonts w:eastAsia="Times New Roman" w:cs="Times New Roman"/>
                <w:szCs w:val="28"/>
                <w:lang w:eastAsia="ru-RU"/>
              </w:rPr>
              <w:t>П</w:t>
            </w:r>
            <w:r w:rsidRPr="00C005DB">
              <w:rPr>
                <w:rFonts w:eastAsia="Times New Roman" w:cs="Times New Roman"/>
                <w:szCs w:val="28"/>
                <w:lang w:eastAsia="ru-RU"/>
              </w:rPr>
              <w:t xml:space="preserve">лоскостные спортивные сооружения </w:t>
            </w:r>
            <w:r>
              <w:rPr>
                <w:rFonts w:eastAsia="Times New Roman" w:cs="Times New Roman"/>
                <w:szCs w:val="28"/>
                <w:lang w:eastAsia="ru-RU"/>
              </w:rPr>
              <w:t>с радиусом обслуживания 1500 м,</w:t>
            </w:r>
            <w:r w:rsidRPr="00C005DB">
              <w:rPr>
                <w:rFonts w:eastAsia="Times New Roman" w:cs="Times New Roman"/>
                <w:szCs w:val="28"/>
                <w:lang w:eastAsia="ru-RU"/>
              </w:rPr>
              <w:t xml:space="preserve"> </w:t>
            </w:r>
            <w:r>
              <w:rPr>
                <w:rFonts w:eastAsia="Times New Roman" w:cs="Times New Roman"/>
                <w:szCs w:val="28"/>
                <w:lang w:eastAsia="ru-RU"/>
              </w:rPr>
              <w:t>(</w:t>
            </w:r>
            <w:r w:rsidRPr="00CE76CF">
              <w:rPr>
                <w:rFonts w:eastAsia="Times New Roman" w:cs="Times New Roman"/>
                <w:szCs w:val="28"/>
                <w:lang w:eastAsia="ru-RU"/>
              </w:rPr>
              <w:t>1950 м</w:t>
            </w:r>
            <w:r w:rsidRPr="00CE76CF">
              <w:rPr>
                <w:rFonts w:eastAsia="Times New Roman" w:cs="Times New Roman"/>
                <w:szCs w:val="28"/>
                <w:vertAlign w:val="superscript"/>
                <w:lang w:eastAsia="ru-RU"/>
              </w:rPr>
              <w:t>2</w:t>
            </w:r>
            <w:r w:rsidRPr="00CE76CF">
              <w:rPr>
                <w:rFonts w:eastAsia="Times New Roman" w:cs="Times New Roman"/>
                <w:szCs w:val="28"/>
                <w:lang w:eastAsia="ru-RU"/>
              </w:rPr>
              <w:t xml:space="preserve"> на 1000 жителей</w:t>
            </w:r>
            <w:r>
              <w:rPr>
                <w:rFonts w:eastAsia="Times New Roman" w:cs="Times New Roman"/>
                <w:szCs w:val="28"/>
                <w:lang w:eastAsia="ru-RU"/>
              </w:rPr>
              <w:t xml:space="preserve">), </w:t>
            </w:r>
            <w:r w:rsidRPr="00CE76CF">
              <w:rPr>
                <w:rFonts w:eastAsia="Times New Roman" w:cs="Times New Roman"/>
                <w:szCs w:val="28"/>
                <w:lang w:eastAsia="ru-RU"/>
              </w:rPr>
              <w:t>м</w:t>
            </w:r>
            <w:r w:rsidRPr="00CE76CF">
              <w:rPr>
                <w:rFonts w:eastAsia="Times New Roman" w:cs="Times New Roman"/>
                <w:szCs w:val="28"/>
                <w:vertAlign w:val="superscript"/>
                <w:lang w:eastAsia="ru-RU"/>
              </w:rPr>
              <w:t>2</w:t>
            </w:r>
          </w:p>
        </w:tc>
        <w:tc>
          <w:tcPr>
            <w:tcW w:w="2041"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5000</w:t>
            </w:r>
          </w:p>
        </w:tc>
        <w:tc>
          <w:tcPr>
            <w:tcW w:w="1503"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40724</w:t>
            </w:r>
          </w:p>
        </w:tc>
        <w:tc>
          <w:tcPr>
            <w:tcW w:w="1794"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57796</w:t>
            </w:r>
          </w:p>
        </w:tc>
      </w:tr>
      <w:tr w:rsidR="00101450" w:rsidRPr="00CE76CF" w:rsidTr="00441F91">
        <w:trPr>
          <w:trHeight w:val="168"/>
        </w:trPr>
        <w:tc>
          <w:tcPr>
            <w:tcW w:w="5103" w:type="dxa"/>
            <w:shd w:val="clear" w:color="auto" w:fill="auto"/>
            <w:vAlign w:val="center"/>
          </w:tcPr>
          <w:p w:rsidR="00101450" w:rsidRPr="005D38A9" w:rsidRDefault="00101450" w:rsidP="00101450">
            <w:r>
              <w:rPr>
                <w:rFonts w:eastAsia="Times New Roman" w:cs="Times New Roman"/>
                <w:szCs w:val="28"/>
                <w:lang w:eastAsia="ru-RU"/>
              </w:rPr>
              <w:t xml:space="preserve">Спортивные залы </w:t>
            </w:r>
            <w:r w:rsidRPr="005D38A9">
              <w:rPr>
                <w:rFonts w:eastAsia="Times New Roman" w:cs="Times New Roman"/>
                <w:szCs w:val="28"/>
                <w:lang w:eastAsia="ru-RU"/>
              </w:rPr>
              <w:t>с трансп</w:t>
            </w:r>
            <w:r>
              <w:rPr>
                <w:rFonts w:eastAsia="Times New Roman" w:cs="Times New Roman"/>
                <w:szCs w:val="28"/>
                <w:lang w:eastAsia="ru-RU"/>
              </w:rPr>
              <w:t>ортной доступностью до 30 минут (</w:t>
            </w:r>
            <w:r w:rsidRPr="00CE76CF">
              <w:rPr>
                <w:rFonts w:eastAsia="Times New Roman" w:cs="Times New Roman"/>
                <w:szCs w:val="28"/>
                <w:lang w:eastAsia="ru-RU"/>
              </w:rPr>
              <w:t>350 м</w:t>
            </w:r>
            <w:r w:rsidRPr="00CE76CF">
              <w:rPr>
                <w:rFonts w:eastAsia="Times New Roman" w:cs="Times New Roman"/>
                <w:szCs w:val="28"/>
                <w:vertAlign w:val="superscript"/>
                <w:lang w:eastAsia="ru-RU"/>
              </w:rPr>
              <w:t>2</w:t>
            </w:r>
            <w:r w:rsidRPr="00CE76CF">
              <w:rPr>
                <w:rFonts w:eastAsia="Times New Roman" w:cs="Times New Roman"/>
                <w:szCs w:val="28"/>
                <w:lang w:eastAsia="ru-RU"/>
              </w:rPr>
              <w:t xml:space="preserve"> на 1000 жителей</w:t>
            </w:r>
            <w:r>
              <w:rPr>
                <w:rFonts w:eastAsia="Times New Roman" w:cs="Times New Roman"/>
                <w:szCs w:val="28"/>
                <w:lang w:eastAsia="ru-RU"/>
              </w:rPr>
              <w:t xml:space="preserve">), </w:t>
            </w:r>
            <w:r w:rsidRPr="00CE76CF">
              <w:rPr>
                <w:rFonts w:eastAsia="Times New Roman" w:cs="Times New Roman"/>
                <w:szCs w:val="28"/>
                <w:lang w:eastAsia="ru-RU"/>
              </w:rPr>
              <w:t>м</w:t>
            </w:r>
            <w:r w:rsidRPr="00CE76CF">
              <w:rPr>
                <w:rFonts w:eastAsia="Times New Roman" w:cs="Times New Roman"/>
                <w:szCs w:val="28"/>
                <w:vertAlign w:val="superscript"/>
                <w:lang w:eastAsia="ru-RU"/>
              </w:rPr>
              <w:t>2</w:t>
            </w:r>
          </w:p>
        </w:tc>
        <w:tc>
          <w:tcPr>
            <w:tcW w:w="2041"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500</w:t>
            </w:r>
          </w:p>
        </w:tc>
        <w:tc>
          <w:tcPr>
            <w:tcW w:w="1503"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7309</w:t>
            </w:r>
          </w:p>
        </w:tc>
        <w:tc>
          <w:tcPr>
            <w:tcW w:w="1794"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10374</w:t>
            </w:r>
          </w:p>
        </w:tc>
      </w:tr>
      <w:tr w:rsidR="00101450" w:rsidRPr="00CE76CF" w:rsidTr="00441F91">
        <w:trPr>
          <w:trHeight w:val="168"/>
        </w:trPr>
        <w:tc>
          <w:tcPr>
            <w:tcW w:w="5103" w:type="dxa"/>
            <w:shd w:val="clear" w:color="auto" w:fill="auto"/>
            <w:vAlign w:val="center"/>
          </w:tcPr>
          <w:p w:rsidR="00101450" w:rsidRPr="005D38A9" w:rsidRDefault="00101450" w:rsidP="00101450">
            <w:r>
              <w:rPr>
                <w:rFonts w:eastAsia="Times New Roman" w:cs="Times New Roman"/>
                <w:szCs w:val="28"/>
                <w:lang w:eastAsia="ru-RU"/>
              </w:rPr>
              <w:t xml:space="preserve">Плавательные бассейны </w:t>
            </w:r>
            <w:r w:rsidRPr="00CE76CF">
              <w:rPr>
                <w:rFonts w:eastAsia="Times New Roman" w:cs="Times New Roman"/>
                <w:szCs w:val="28"/>
                <w:lang w:eastAsia="ru-RU"/>
              </w:rPr>
              <w:t>с трансп</w:t>
            </w:r>
            <w:r>
              <w:rPr>
                <w:rFonts w:eastAsia="Times New Roman" w:cs="Times New Roman"/>
                <w:szCs w:val="28"/>
                <w:lang w:eastAsia="ru-RU"/>
              </w:rPr>
              <w:t>ортной доступностью до 30 минут, (</w:t>
            </w:r>
            <w:r w:rsidRPr="00CE76CF">
              <w:rPr>
                <w:rFonts w:eastAsia="Times New Roman" w:cs="Times New Roman"/>
                <w:szCs w:val="28"/>
                <w:lang w:eastAsia="ru-RU"/>
              </w:rPr>
              <w:t>75 м</w:t>
            </w:r>
            <w:r w:rsidRPr="00CE76CF">
              <w:rPr>
                <w:rFonts w:eastAsia="Times New Roman" w:cs="Times New Roman"/>
                <w:szCs w:val="28"/>
                <w:vertAlign w:val="superscript"/>
                <w:lang w:eastAsia="ru-RU"/>
              </w:rPr>
              <w:t>2</w:t>
            </w:r>
            <w:r w:rsidRPr="00CE76CF">
              <w:rPr>
                <w:rFonts w:eastAsia="Times New Roman" w:cs="Times New Roman"/>
                <w:szCs w:val="28"/>
                <w:lang w:eastAsia="ru-RU"/>
              </w:rPr>
              <w:t xml:space="preserve"> зеркала воды на 1000 жителей</w:t>
            </w:r>
            <w:r>
              <w:rPr>
                <w:rFonts w:eastAsia="Times New Roman" w:cs="Times New Roman"/>
                <w:szCs w:val="28"/>
                <w:lang w:eastAsia="ru-RU"/>
              </w:rPr>
              <w:t xml:space="preserve">), </w:t>
            </w:r>
            <w:r w:rsidRPr="00CE76CF">
              <w:rPr>
                <w:rFonts w:eastAsia="Times New Roman" w:cs="Times New Roman"/>
                <w:szCs w:val="28"/>
                <w:lang w:eastAsia="ru-RU"/>
              </w:rPr>
              <w:t>м</w:t>
            </w:r>
            <w:r w:rsidRPr="00CE76CF">
              <w:rPr>
                <w:rFonts w:eastAsia="Times New Roman" w:cs="Times New Roman"/>
                <w:szCs w:val="28"/>
                <w:vertAlign w:val="superscript"/>
                <w:lang w:eastAsia="ru-RU"/>
              </w:rPr>
              <w:t>2</w:t>
            </w:r>
            <w:r w:rsidRPr="00CE76CF">
              <w:rPr>
                <w:rFonts w:eastAsia="Times New Roman" w:cs="Times New Roman"/>
                <w:szCs w:val="28"/>
                <w:lang w:eastAsia="ru-RU"/>
              </w:rPr>
              <w:t xml:space="preserve"> зеркала воды</w:t>
            </w:r>
          </w:p>
        </w:tc>
        <w:tc>
          <w:tcPr>
            <w:tcW w:w="2041"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0</w:t>
            </w:r>
          </w:p>
        </w:tc>
        <w:tc>
          <w:tcPr>
            <w:tcW w:w="1503"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1566</w:t>
            </w:r>
          </w:p>
        </w:tc>
        <w:tc>
          <w:tcPr>
            <w:tcW w:w="1794" w:type="dxa"/>
            <w:tcBorders>
              <w:top w:val="nil"/>
              <w:left w:val="nil"/>
              <w:bottom w:val="single" w:sz="8" w:space="0" w:color="auto"/>
              <w:right w:val="single" w:sz="8" w:space="0" w:color="auto"/>
            </w:tcBorders>
            <w:shd w:val="clear" w:color="auto" w:fill="auto"/>
            <w:vAlign w:val="center"/>
          </w:tcPr>
          <w:p w:rsidR="00101450" w:rsidRDefault="00101450" w:rsidP="00101450">
            <w:pPr>
              <w:jc w:val="center"/>
              <w:rPr>
                <w:color w:val="000000"/>
                <w:szCs w:val="28"/>
              </w:rPr>
            </w:pPr>
            <w:r>
              <w:rPr>
                <w:color w:val="000000"/>
                <w:szCs w:val="28"/>
              </w:rPr>
              <w:t>2223</w:t>
            </w:r>
          </w:p>
        </w:tc>
      </w:tr>
    </w:tbl>
    <w:p w:rsidR="00C37514" w:rsidRPr="00CE76CF" w:rsidRDefault="00C37514" w:rsidP="00441F91">
      <w:pPr>
        <w:spacing w:before="240"/>
        <w:ind w:firstLine="708"/>
      </w:pPr>
      <w:r>
        <w:t>На основании выше приведенных расчетов</w:t>
      </w:r>
      <w:r w:rsidRPr="00C34EBA">
        <w:t xml:space="preserve"> </w:t>
      </w:r>
      <w:r>
        <w:t>генеральным планом</w:t>
      </w:r>
      <w:r w:rsidR="00441F91">
        <w:t>,</w:t>
      </w:r>
      <w:r>
        <w:t xml:space="preserve"> </w:t>
      </w:r>
      <w:r w:rsidRPr="00C34EBA">
        <w:t>при комплексном освоении территории</w:t>
      </w:r>
      <w:r w:rsidR="00441F91">
        <w:t>,</w:t>
      </w:r>
      <w:r w:rsidRPr="00C34EBA">
        <w:t xml:space="preserve"> </w:t>
      </w:r>
      <w:r>
        <w:t>на расчетный срок предусматривается размещение</w:t>
      </w:r>
      <w:r w:rsidRPr="00720D18">
        <w:rPr>
          <w:lang w:eastAsia="ru-RU"/>
        </w:rPr>
        <w:t xml:space="preserve"> </w:t>
      </w:r>
      <w:r w:rsidRPr="00CE76CF">
        <w:rPr>
          <w:lang w:eastAsia="ru-RU"/>
        </w:rPr>
        <w:t xml:space="preserve">объектов </w:t>
      </w:r>
      <w:r w:rsidRPr="00CE76CF">
        <w:rPr>
          <w:rFonts w:eastAsia="Times New Roman"/>
        </w:rPr>
        <w:t>физкультуры и спорта</w:t>
      </w:r>
      <w:r>
        <w:rPr>
          <w:szCs w:val="28"/>
        </w:rPr>
        <w:t xml:space="preserve"> согласно расчетам, приведенным в таблице 14.4-1</w:t>
      </w:r>
      <w:r>
        <w:t>.</w:t>
      </w:r>
    </w:p>
    <w:p w:rsidR="009211AF" w:rsidRPr="00CE76CF" w:rsidRDefault="008C5082" w:rsidP="008C5435">
      <w:pPr>
        <w:pStyle w:val="1"/>
        <w:keepLines w:val="0"/>
        <w:numPr>
          <w:ilvl w:val="1"/>
          <w:numId w:val="28"/>
        </w:numPr>
      </w:pPr>
      <w:bookmarkStart w:id="167" w:name="_Toc407709157"/>
      <w:bookmarkStart w:id="168" w:name="_Toc500422217"/>
      <w:r w:rsidRPr="00CE76CF">
        <w:t>Минимально допустимый уровень обеспеченности объектами</w:t>
      </w:r>
      <w:r w:rsidR="009211AF" w:rsidRPr="00CE76CF">
        <w:t xml:space="preserve"> торговли, общественного питания и бытового обслуживания</w:t>
      </w:r>
      <w:bookmarkEnd w:id="167"/>
      <w:bookmarkEnd w:id="168"/>
    </w:p>
    <w:p w:rsidR="006C37B8" w:rsidRPr="00CE76CF" w:rsidRDefault="006C37B8" w:rsidP="006F3E00">
      <w:pPr>
        <w:ind w:firstLine="709"/>
        <w:rPr>
          <w:lang w:eastAsia="ru-RU"/>
        </w:rPr>
      </w:pPr>
      <w:r w:rsidRPr="00CE76CF">
        <w:rPr>
          <w:szCs w:val="28"/>
        </w:rPr>
        <w:t>Расчетные показатели минимально допустимого уровня обеспеченности объектами общественного питания, бытового и коммунального обслуживания, административно-деловыми и хозяйственными учреждениями установлены пунктом 2.3.31 (таблица 24)</w:t>
      </w:r>
      <w:r w:rsidRPr="00CE76CF">
        <w:rPr>
          <w:lang w:eastAsia="ru-RU"/>
        </w:rPr>
        <w:t xml:space="preserve"> Региональных нормативов градостроительного проектирования Ленинградской области.</w:t>
      </w:r>
    </w:p>
    <w:p w:rsidR="00386B58" w:rsidRPr="00CE76CF" w:rsidRDefault="00386B58" w:rsidP="00386B58">
      <w:pPr>
        <w:pStyle w:val="af7"/>
        <w:keepNext/>
        <w:jc w:val="right"/>
        <w:rPr>
          <w:b w:val="0"/>
          <w:sz w:val="28"/>
          <w:szCs w:val="28"/>
        </w:rPr>
      </w:pPr>
      <w:r w:rsidRPr="00CE76CF">
        <w:rPr>
          <w:b w:val="0"/>
          <w:sz w:val="28"/>
          <w:szCs w:val="28"/>
        </w:rPr>
        <w:lastRenderedPageBreak/>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14.5</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1</w:t>
      </w:r>
      <w:r w:rsidR="00C033DE">
        <w:rPr>
          <w:b w:val="0"/>
          <w:sz w:val="28"/>
          <w:szCs w:val="28"/>
        </w:rPr>
        <w:fldChar w:fldCharType="end"/>
      </w:r>
    </w:p>
    <w:p w:rsidR="00386B58" w:rsidRPr="00100AF2" w:rsidRDefault="00386B58" w:rsidP="00386B58">
      <w:pPr>
        <w:spacing w:after="240"/>
        <w:jc w:val="center"/>
        <w:rPr>
          <w:rFonts w:cs="Times New Roman"/>
          <w:szCs w:val="28"/>
        </w:rPr>
      </w:pPr>
      <w:r w:rsidRPr="00CE76CF">
        <w:rPr>
          <w:rFonts w:cs="Times New Roman"/>
          <w:szCs w:val="28"/>
        </w:rPr>
        <w:t>Нормативы минимальной обеспеченности населения площадью торговых объектов</w:t>
      </w:r>
      <w:r w:rsidR="00100AF2">
        <w:rPr>
          <w:rFonts w:cs="Times New Roman"/>
          <w:szCs w:val="28"/>
        </w:rPr>
        <w:t>, м</w:t>
      </w:r>
      <w:r w:rsidR="00100AF2">
        <w:rPr>
          <w:rFonts w:cs="Times New Roman"/>
          <w:szCs w:val="28"/>
          <w:vertAlign w:val="superscript"/>
        </w:rPr>
        <w:t>2</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181"/>
        <w:gridCol w:w="1843"/>
        <w:gridCol w:w="2551"/>
        <w:gridCol w:w="2835"/>
      </w:tblGrid>
      <w:tr w:rsidR="00386B58" w:rsidRPr="00CE76CF" w:rsidTr="00386B58">
        <w:trPr>
          <w:trHeight w:val="800"/>
          <w:tblCellSpacing w:w="5" w:type="nil"/>
        </w:trPr>
        <w:tc>
          <w:tcPr>
            <w:tcW w:w="3181" w:type="dxa"/>
            <w:vAlign w:val="center"/>
          </w:tcPr>
          <w:p w:rsidR="00386B58" w:rsidRPr="00CE76CF" w:rsidRDefault="00386B58" w:rsidP="00386B58">
            <w:pPr>
              <w:jc w:val="center"/>
              <w:rPr>
                <w:rFonts w:cs="Times New Roman"/>
                <w:szCs w:val="28"/>
              </w:rPr>
            </w:pPr>
            <w:r w:rsidRPr="00CE76CF">
              <w:rPr>
                <w:rFonts w:cs="Times New Roman"/>
                <w:szCs w:val="28"/>
              </w:rPr>
              <w:t>Наименование</w:t>
            </w:r>
          </w:p>
        </w:tc>
        <w:tc>
          <w:tcPr>
            <w:tcW w:w="1843" w:type="dxa"/>
            <w:vAlign w:val="center"/>
          </w:tcPr>
          <w:p w:rsidR="00386B58" w:rsidRPr="00CE76CF" w:rsidRDefault="00386B58" w:rsidP="00386B58">
            <w:pPr>
              <w:jc w:val="center"/>
              <w:rPr>
                <w:rFonts w:cs="Times New Roman"/>
                <w:szCs w:val="28"/>
              </w:rPr>
            </w:pPr>
            <w:r w:rsidRPr="00CE76CF">
              <w:rPr>
                <w:rFonts w:cs="Times New Roman"/>
                <w:szCs w:val="28"/>
              </w:rPr>
              <w:t>Суммарный</w:t>
            </w:r>
          </w:p>
        </w:tc>
        <w:tc>
          <w:tcPr>
            <w:tcW w:w="2551" w:type="dxa"/>
            <w:vAlign w:val="center"/>
          </w:tcPr>
          <w:p w:rsidR="00386B58" w:rsidRPr="00CE76CF" w:rsidRDefault="00386B58" w:rsidP="00386B58">
            <w:pPr>
              <w:jc w:val="center"/>
              <w:rPr>
                <w:rFonts w:cs="Times New Roman"/>
                <w:szCs w:val="28"/>
              </w:rPr>
            </w:pPr>
            <w:r w:rsidRPr="00CE76CF">
              <w:rPr>
                <w:rFonts w:cs="Times New Roman"/>
                <w:szCs w:val="28"/>
              </w:rPr>
              <w:t>По продаже</w:t>
            </w:r>
          </w:p>
          <w:p w:rsidR="00386B58" w:rsidRPr="00CE76CF" w:rsidRDefault="00386B58" w:rsidP="00386B58">
            <w:pPr>
              <w:jc w:val="center"/>
              <w:rPr>
                <w:rFonts w:cs="Times New Roman"/>
                <w:szCs w:val="28"/>
              </w:rPr>
            </w:pPr>
            <w:r w:rsidRPr="00CE76CF">
              <w:rPr>
                <w:rFonts w:cs="Times New Roman"/>
                <w:szCs w:val="28"/>
              </w:rPr>
              <w:t>продовольственных товаров</w:t>
            </w:r>
          </w:p>
        </w:tc>
        <w:tc>
          <w:tcPr>
            <w:tcW w:w="2835" w:type="dxa"/>
            <w:vAlign w:val="center"/>
          </w:tcPr>
          <w:p w:rsidR="00386B58" w:rsidRPr="00CE76CF" w:rsidRDefault="00386B58" w:rsidP="00386B58">
            <w:pPr>
              <w:jc w:val="center"/>
              <w:rPr>
                <w:rFonts w:cs="Times New Roman"/>
                <w:szCs w:val="28"/>
              </w:rPr>
            </w:pPr>
            <w:r w:rsidRPr="00CE76CF">
              <w:rPr>
                <w:rFonts w:cs="Times New Roman"/>
                <w:szCs w:val="28"/>
              </w:rPr>
              <w:t>По продаже</w:t>
            </w:r>
          </w:p>
          <w:p w:rsidR="00386B58" w:rsidRPr="00CE76CF" w:rsidRDefault="00386B58" w:rsidP="00386B58">
            <w:pPr>
              <w:jc w:val="center"/>
              <w:rPr>
                <w:rFonts w:cs="Times New Roman"/>
                <w:szCs w:val="28"/>
              </w:rPr>
            </w:pPr>
            <w:r w:rsidRPr="00CE76CF">
              <w:rPr>
                <w:rFonts w:cs="Times New Roman"/>
                <w:szCs w:val="28"/>
              </w:rPr>
              <w:t>непродовольственных</w:t>
            </w:r>
          </w:p>
          <w:p w:rsidR="00386B58" w:rsidRPr="00CE76CF" w:rsidRDefault="00386B58" w:rsidP="00386B58">
            <w:pPr>
              <w:jc w:val="center"/>
              <w:rPr>
                <w:rFonts w:cs="Times New Roman"/>
                <w:szCs w:val="28"/>
              </w:rPr>
            </w:pPr>
            <w:r w:rsidRPr="00CE76CF">
              <w:rPr>
                <w:rFonts w:cs="Times New Roman"/>
                <w:szCs w:val="28"/>
              </w:rPr>
              <w:t>товаров</w:t>
            </w:r>
          </w:p>
        </w:tc>
      </w:tr>
      <w:tr w:rsidR="00386B58" w:rsidRPr="00CE76CF" w:rsidTr="00386B58">
        <w:trPr>
          <w:tblCellSpacing w:w="5" w:type="nil"/>
        </w:trPr>
        <w:tc>
          <w:tcPr>
            <w:tcW w:w="3181" w:type="dxa"/>
          </w:tcPr>
          <w:p w:rsidR="00386B58" w:rsidRPr="00CE76CF" w:rsidRDefault="00386B58" w:rsidP="00386B58">
            <w:pPr>
              <w:rPr>
                <w:rFonts w:cs="Times New Roman"/>
                <w:szCs w:val="28"/>
              </w:rPr>
            </w:pPr>
            <w:r w:rsidRPr="00CE76CF">
              <w:rPr>
                <w:rFonts w:cs="Times New Roman"/>
                <w:szCs w:val="28"/>
              </w:rPr>
              <w:t xml:space="preserve">Тосненский район </w:t>
            </w:r>
          </w:p>
        </w:tc>
        <w:tc>
          <w:tcPr>
            <w:tcW w:w="1843" w:type="dxa"/>
          </w:tcPr>
          <w:p w:rsidR="00386B58" w:rsidRPr="00CE76CF" w:rsidRDefault="00386B58" w:rsidP="003F3283">
            <w:pPr>
              <w:jc w:val="center"/>
              <w:rPr>
                <w:rFonts w:cs="Times New Roman"/>
                <w:szCs w:val="28"/>
              </w:rPr>
            </w:pPr>
            <w:r w:rsidRPr="00CE76CF">
              <w:rPr>
                <w:rFonts w:cs="Times New Roman"/>
                <w:szCs w:val="28"/>
              </w:rPr>
              <w:t>373,0</w:t>
            </w:r>
          </w:p>
        </w:tc>
        <w:tc>
          <w:tcPr>
            <w:tcW w:w="2551" w:type="dxa"/>
          </w:tcPr>
          <w:p w:rsidR="00386B58" w:rsidRPr="00CE76CF" w:rsidRDefault="00386B58" w:rsidP="003F3283">
            <w:pPr>
              <w:jc w:val="center"/>
              <w:rPr>
                <w:rFonts w:cs="Times New Roman"/>
                <w:szCs w:val="28"/>
              </w:rPr>
            </w:pPr>
            <w:r w:rsidRPr="00CE76CF">
              <w:rPr>
                <w:rFonts w:cs="Times New Roman"/>
                <w:szCs w:val="28"/>
              </w:rPr>
              <w:t>113,8</w:t>
            </w:r>
          </w:p>
        </w:tc>
        <w:tc>
          <w:tcPr>
            <w:tcW w:w="2835" w:type="dxa"/>
          </w:tcPr>
          <w:p w:rsidR="00386B58" w:rsidRPr="00CE76CF" w:rsidRDefault="00386B58" w:rsidP="003F3283">
            <w:pPr>
              <w:jc w:val="center"/>
              <w:rPr>
                <w:rFonts w:cs="Times New Roman"/>
                <w:szCs w:val="28"/>
              </w:rPr>
            </w:pPr>
            <w:r w:rsidRPr="00CE76CF">
              <w:rPr>
                <w:rFonts w:cs="Times New Roman"/>
                <w:szCs w:val="28"/>
              </w:rPr>
              <w:t>259,2</w:t>
            </w:r>
          </w:p>
        </w:tc>
      </w:tr>
    </w:tbl>
    <w:p w:rsidR="00DE3BE3" w:rsidRPr="00CE76CF" w:rsidRDefault="00DE3BE3" w:rsidP="00DE3BE3">
      <w:pPr>
        <w:spacing w:before="240"/>
        <w:ind w:firstLine="709"/>
        <w:rPr>
          <w:szCs w:val="28"/>
        </w:rPr>
      </w:pPr>
      <w:r w:rsidRPr="00CE76CF">
        <w:rPr>
          <w:szCs w:val="28"/>
        </w:rPr>
        <w:t xml:space="preserve">Показатель минимальной обеспеченности населения площадью  торговых объектов принят в соответствии с постановлением  Правительства Ленинградской области от 19.08.2010 № 219 «О проекте областного закона «О концепции социально-экономического развития Ленинградской области на стратегическую перспективу </w:t>
      </w:r>
      <w:r>
        <w:rPr>
          <w:szCs w:val="28"/>
        </w:rPr>
        <w:t>до 2025</w:t>
      </w:r>
      <w:r w:rsidRPr="00CE76CF">
        <w:rPr>
          <w:szCs w:val="28"/>
        </w:rPr>
        <w:t xml:space="preserve"> года»  и  утверждении сводного перечня целей и задач Правительства Ленинградской области по социально-экономическому развитию Ленинградской области на период до 2013 года и стратегическую перспективу  </w:t>
      </w:r>
      <w:r>
        <w:rPr>
          <w:szCs w:val="28"/>
        </w:rPr>
        <w:t>до 2025</w:t>
      </w:r>
      <w:r w:rsidRPr="00CE76CF">
        <w:rPr>
          <w:szCs w:val="28"/>
        </w:rPr>
        <w:t xml:space="preserve"> года</w:t>
      </w:r>
      <w:r w:rsidR="00100AF2">
        <w:rPr>
          <w:szCs w:val="28"/>
        </w:rPr>
        <w:t>»</w:t>
      </w:r>
      <w:r w:rsidRPr="00CE76CF">
        <w:rPr>
          <w:szCs w:val="28"/>
        </w:rPr>
        <w:t xml:space="preserve"> (с изменениями). Показатель минимальной обеспеченности населения Ленинградской области  и отдельных муниципальных районов площадью  торговых объектов определен в соответствии с </w:t>
      </w:r>
      <w:hyperlink w:anchor="Par26" w:history="1">
        <w:r w:rsidRPr="00CE76CF">
          <w:rPr>
            <w:szCs w:val="28"/>
          </w:rPr>
          <w:t>Правил</w:t>
        </w:r>
      </w:hyperlink>
      <w:r w:rsidRPr="00CE76CF">
        <w:rPr>
          <w:szCs w:val="28"/>
        </w:rPr>
        <w:t xml:space="preserve">ами установления нормативов минимальной обеспеченности населения площадью торговых объектов, утвержденными постановлением Правительства Российской Федерации от </w:t>
      </w:r>
      <w:r>
        <w:rPr>
          <w:szCs w:val="28"/>
        </w:rPr>
        <w:t>09.04.2016 №</w:t>
      </w:r>
      <w:r w:rsidRPr="00AF7189">
        <w:rPr>
          <w:szCs w:val="28"/>
        </w:rPr>
        <w:t xml:space="preserve"> 291</w:t>
      </w:r>
      <w:r w:rsidRPr="00CE76CF">
        <w:rPr>
          <w:szCs w:val="28"/>
        </w:rPr>
        <w:t xml:space="preserve">, в соответствии с Федеральным </w:t>
      </w:r>
      <w:hyperlink r:id="rId23" w:history="1">
        <w:r w:rsidRPr="00CE76CF">
          <w:rPr>
            <w:szCs w:val="28"/>
          </w:rPr>
          <w:t>законом</w:t>
        </w:r>
      </w:hyperlink>
      <w:r w:rsidRPr="00CE76CF">
        <w:rPr>
          <w:szCs w:val="28"/>
        </w:rPr>
        <w:t xml:space="preserve"> от 28.12.2009 № 381-ФЗ «Об основах государственного регулирования торговой деятельности в Российской Федерации».</w:t>
      </w:r>
    </w:p>
    <w:p w:rsidR="009211AF" w:rsidRPr="00CE76CF" w:rsidRDefault="009211AF" w:rsidP="00DE3BE3">
      <w:pPr>
        <w:ind w:firstLine="709"/>
        <w:rPr>
          <w:lang w:eastAsia="ru-RU"/>
        </w:rPr>
      </w:pPr>
      <w:r w:rsidRPr="00CE76CF">
        <w:rPr>
          <w:lang w:eastAsia="ru-RU"/>
        </w:rPr>
        <w:t>В условиях рыночной экономики нормирование объектов торговли, а также таких объектов бытового обслуживания, как бани, химчистки, прачечные, парикмахерские, ремонт обуви и одежды</w:t>
      </w:r>
      <w:r w:rsidR="00441F91">
        <w:rPr>
          <w:lang w:eastAsia="ru-RU"/>
        </w:rPr>
        <w:t>,</w:t>
      </w:r>
      <w:r w:rsidRPr="00CE76CF">
        <w:rPr>
          <w:lang w:eastAsia="ru-RU"/>
        </w:rPr>
        <w:t xml:space="preserve"> и уступило место рыночным механизмам, которые стимулируют появление подобных объектов при наличии соответствующего спроса.</w:t>
      </w:r>
    </w:p>
    <w:p w:rsidR="009211AF" w:rsidRPr="00CE76CF" w:rsidRDefault="009211AF" w:rsidP="006F3E00">
      <w:pPr>
        <w:ind w:firstLine="708"/>
        <w:rPr>
          <w:lang w:eastAsia="ru-RU"/>
        </w:rPr>
      </w:pPr>
      <w:r w:rsidRPr="00CE76CF">
        <w:rPr>
          <w:lang w:eastAsia="ru-RU"/>
        </w:rPr>
        <w:t xml:space="preserve">Таким образом, развитие объектов торговли, общественного питания и бытового обслуживания в </w:t>
      </w:r>
      <w:r w:rsidR="0085457E">
        <w:rPr>
          <w:lang w:eastAsia="ru-RU"/>
        </w:rPr>
        <w:t>МО Тельмановское СП</w:t>
      </w:r>
      <w:r w:rsidRPr="00CE76CF">
        <w:rPr>
          <w:lang w:eastAsia="ru-RU"/>
        </w:rPr>
        <w:t xml:space="preserve"> до </w:t>
      </w:r>
      <w:r w:rsidR="00F1080B" w:rsidRPr="00CE76CF">
        <w:rPr>
          <w:lang w:eastAsia="ru-RU"/>
        </w:rPr>
        <w:t>2037</w:t>
      </w:r>
      <w:r w:rsidRPr="00CE76CF">
        <w:rPr>
          <w:lang w:eastAsia="ru-RU"/>
        </w:rPr>
        <w:t xml:space="preserve"> года предполагается осуществлять в рамках частной инициативы бизнеса по мере развития спроса на</w:t>
      </w:r>
      <w:r w:rsidR="006C37B8" w:rsidRPr="00CE76CF">
        <w:rPr>
          <w:lang w:eastAsia="ru-RU"/>
        </w:rPr>
        <w:t xml:space="preserve"> данные услуги.</w:t>
      </w:r>
      <w:r w:rsidR="00441F91">
        <w:rPr>
          <w:lang w:eastAsia="ru-RU"/>
        </w:rPr>
        <w:t xml:space="preserve"> Выполненные расчеты носят информационно-справочной характер.</w:t>
      </w:r>
    </w:p>
    <w:p w:rsidR="006C37B8" w:rsidRPr="00CE76CF" w:rsidRDefault="006C37B8" w:rsidP="006C37B8">
      <w:pPr>
        <w:ind w:firstLine="708"/>
      </w:pPr>
      <w:r w:rsidRPr="00CE76CF">
        <w:rPr>
          <w:lang w:eastAsia="ru-RU"/>
        </w:rPr>
        <w:t>Приведенные расчетные показатели подлежат учету при разработке проектов планировки территории в составе</w:t>
      </w:r>
      <w:r w:rsidRPr="00CE76CF">
        <w:t xml:space="preserve">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на основании статьи 46.9 Градостроительного кодекса Российской Федерации.</w:t>
      </w:r>
    </w:p>
    <w:p w:rsidR="004F1C66" w:rsidRPr="00CE76CF" w:rsidRDefault="003B0352" w:rsidP="004F1C66">
      <w:pPr>
        <w:pStyle w:val="1"/>
        <w:keepLines w:val="0"/>
        <w:numPr>
          <w:ilvl w:val="1"/>
          <w:numId w:val="28"/>
        </w:numPr>
      </w:pPr>
      <w:bookmarkStart w:id="169" w:name="_Toc407709156"/>
      <w:bookmarkStart w:id="170" w:name="_Toc407709158"/>
      <w:bookmarkStart w:id="171" w:name="_Toc500422218"/>
      <w:r w:rsidRPr="00CE76CF">
        <w:t xml:space="preserve">Минимально допустимый уровень обеспеченности объектами </w:t>
      </w:r>
      <w:r w:rsidR="004F1C66" w:rsidRPr="00CE76CF">
        <w:t>молодежной политики</w:t>
      </w:r>
      <w:bookmarkEnd w:id="169"/>
      <w:bookmarkEnd w:id="171"/>
    </w:p>
    <w:p w:rsidR="004F1C66" w:rsidRPr="00CE76CF" w:rsidRDefault="004F1C66" w:rsidP="004F1C66">
      <w:pPr>
        <w:ind w:firstLine="709"/>
        <w:rPr>
          <w:lang w:eastAsia="ru-RU"/>
        </w:rPr>
      </w:pPr>
      <w:r w:rsidRPr="00CE76CF">
        <w:rPr>
          <w:lang w:eastAsia="ru-RU"/>
        </w:rPr>
        <w:t>Планирование сети учреждений молодежной политики осуществляется в соответствии с расп</w:t>
      </w:r>
      <w:r w:rsidR="007D66E5" w:rsidRPr="00CE76CF">
        <w:rPr>
          <w:lang w:eastAsia="ru-RU"/>
        </w:rPr>
        <w:t xml:space="preserve">оряжением от </w:t>
      </w:r>
      <w:r w:rsidR="007F55BD">
        <w:rPr>
          <w:lang w:eastAsia="ru-RU"/>
        </w:rPr>
        <w:t>0</w:t>
      </w:r>
      <w:r w:rsidR="007D66E5" w:rsidRPr="00CE76CF">
        <w:rPr>
          <w:lang w:eastAsia="ru-RU"/>
        </w:rPr>
        <w:t xml:space="preserve">2.11.2010 </w:t>
      </w:r>
      <w:r w:rsidRPr="00CE76CF">
        <w:rPr>
          <w:lang w:eastAsia="ru-RU"/>
        </w:rPr>
        <w:t>№ 618-р «О нормативах развития инфраструктуры государственной молодежной политики Ленинградской области».</w:t>
      </w:r>
    </w:p>
    <w:p w:rsidR="003B0352" w:rsidRDefault="003B0352" w:rsidP="003B0352">
      <w:pPr>
        <w:ind w:firstLine="709"/>
        <w:rPr>
          <w:lang w:eastAsia="ru-RU"/>
        </w:rPr>
      </w:pPr>
      <w:r w:rsidRPr="00CE76CF">
        <w:rPr>
          <w:szCs w:val="28"/>
        </w:rPr>
        <w:lastRenderedPageBreak/>
        <w:t xml:space="preserve">Расчетные показатели минимально допустимого уровня обеспеченности учреждениями </w:t>
      </w:r>
      <w:r w:rsidRPr="00CE76CF">
        <w:t>молодежной политики</w:t>
      </w:r>
      <w:r w:rsidRPr="00CE76CF">
        <w:rPr>
          <w:szCs w:val="28"/>
        </w:rPr>
        <w:t xml:space="preserve"> установлены пунктом 2.3.31 (таблица 24)</w:t>
      </w:r>
      <w:r w:rsidRPr="00CE76CF">
        <w:rPr>
          <w:lang w:eastAsia="ru-RU"/>
        </w:rPr>
        <w:t xml:space="preserve"> Региональных нормативов градостроительного проектирования Ленинградской области.</w:t>
      </w:r>
    </w:p>
    <w:p w:rsidR="00C005DB" w:rsidRPr="00CE76CF" w:rsidRDefault="00C005DB" w:rsidP="00C005DB">
      <w:pPr>
        <w:pStyle w:val="af7"/>
        <w:keepNext/>
        <w:jc w:val="right"/>
        <w:rPr>
          <w:b w:val="0"/>
          <w:sz w:val="28"/>
          <w:szCs w:val="28"/>
        </w:rPr>
      </w:pPr>
      <w:r w:rsidRPr="00CE76CF">
        <w:rPr>
          <w:b w:val="0"/>
          <w:sz w:val="28"/>
          <w:szCs w:val="28"/>
        </w:rPr>
        <w:t xml:space="preserve">Таблица </w:t>
      </w:r>
      <w:r>
        <w:rPr>
          <w:b w:val="0"/>
          <w:sz w:val="28"/>
          <w:szCs w:val="28"/>
        </w:rPr>
        <w:fldChar w:fldCharType="begin"/>
      </w:r>
      <w:r>
        <w:rPr>
          <w:b w:val="0"/>
          <w:sz w:val="28"/>
          <w:szCs w:val="28"/>
        </w:rPr>
        <w:instrText xml:space="preserve"> STYLEREF 1 \s </w:instrText>
      </w:r>
      <w:r>
        <w:rPr>
          <w:b w:val="0"/>
          <w:sz w:val="28"/>
          <w:szCs w:val="28"/>
        </w:rPr>
        <w:fldChar w:fldCharType="separate"/>
      </w:r>
      <w:r>
        <w:rPr>
          <w:b w:val="0"/>
          <w:noProof/>
          <w:sz w:val="28"/>
          <w:szCs w:val="28"/>
        </w:rPr>
        <w:t>14.5</w:t>
      </w:r>
      <w:r>
        <w:rPr>
          <w:b w:val="0"/>
          <w:sz w:val="28"/>
          <w:szCs w:val="28"/>
        </w:rPr>
        <w:fldChar w:fldCharType="end"/>
      </w:r>
      <w:r>
        <w:rPr>
          <w:b w:val="0"/>
          <w:sz w:val="28"/>
          <w:szCs w:val="28"/>
        </w:rPr>
        <w:noBreakHyphen/>
      </w:r>
      <w:r>
        <w:rPr>
          <w:b w:val="0"/>
          <w:sz w:val="28"/>
          <w:szCs w:val="28"/>
        </w:rPr>
        <w:fldChar w:fldCharType="begin"/>
      </w:r>
      <w:r>
        <w:rPr>
          <w:b w:val="0"/>
          <w:sz w:val="28"/>
          <w:szCs w:val="28"/>
        </w:rPr>
        <w:instrText xml:space="preserve"> SEQ Таблица \* ARABIC \s 1 </w:instrText>
      </w:r>
      <w:r>
        <w:rPr>
          <w:b w:val="0"/>
          <w:sz w:val="28"/>
          <w:szCs w:val="28"/>
        </w:rPr>
        <w:fldChar w:fldCharType="separate"/>
      </w:r>
      <w:r>
        <w:rPr>
          <w:b w:val="0"/>
          <w:noProof/>
          <w:sz w:val="28"/>
          <w:szCs w:val="28"/>
        </w:rPr>
        <w:t>2</w:t>
      </w:r>
      <w:r>
        <w:rPr>
          <w:b w:val="0"/>
          <w:sz w:val="28"/>
          <w:szCs w:val="28"/>
        </w:rPr>
        <w:fldChar w:fldCharType="end"/>
      </w:r>
    </w:p>
    <w:p w:rsidR="00AA1E69" w:rsidRDefault="00AA1E69" w:rsidP="00AA1E69">
      <w:pPr>
        <w:widowControl w:val="0"/>
        <w:autoSpaceDE w:val="0"/>
        <w:autoSpaceDN w:val="0"/>
        <w:adjustRightInd w:val="0"/>
        <w:spacing w:after="240"/>
        <w:ind w:firstLine="709"/>
        <w:jc w:val="center"/>
      </w:pPr>
      <w:r w:rsidRPr="00CE76CF">
        <w:rPr>
          <w:szCs w:val="28"/>
        </w:rPr>
        <w:t xml:space="preserve">Расчет минимально допустимого уровня обеспеченности учреждениями </w:t>
      </w:r>
      <w:r w:rsidRPr="00CE76CF">
        <w:t>молодежной политики</w:t>
      </w:r>
      <w:r w:rsidRPr="00CE76CF">
        <w:rPr>
          <w:szCs w:val="28"/>
        </w:rPr>
        <w:t>, на первую очередь и расчетный срок</w:t>
      </w:r>
      <w:r w:rsidRPr="00CE76CF">
        <w:t xml:space="preserve"> исходя из норматива на 1000 жителей</w:t>
      </w:r>
    </w:p>
    <w:tbl>
      <w:tblPr>
        <w:tblW w:w="104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126"/>
        <w:gridCol w:w="1559"/>
        <w:gridCol w:w="1794"/>
      </w:tblGrid>
      <w:tr w:rsidR="00101450" w:rsidRPr="00CE76CF" w:rsidTr="00441F91">
        <w:trPr>
          <w:trHeight w:val="132"/>
          <w:tblHeader/>
        </w:trPr>
        <w:tc>
          <w:tcPr>
            <w:tcW w:w="4962" w:type="dxa"/>
            <w:shd w:val="clear" w:color="auto" w:fill="auto"/>
            <w:vAlign w:val="center"/>
          </w:tcPr>
          <w:p w:rsidR="00101450" w:rsidRPr="00CE76CF" w:rsidRDefault="00101450" w:rsidP="00101450">
            <w:pPr>
              <w:jc w:val="center"/>
              <w:rPr>
                <w:bCs/>
              </w:rPr>
            </w:pPr>
            <w:r w:rsidRPr="00CE76CF">
              <w:rPr>
                <w:bCs/>
              </w:rPr>
              <w:t>Наименование</w:t>
            </w:r>
          </w:p>
        </w:tc>
        <w:tc>
          <w:tcPr>
            <w:tcW w:w="2126" w:type="dxa"/>
            <w:shd w:val="clear" w:color="auto" w:fill="auto"/>
            <w:vAlign w:val="center"/>
          </w:tcPr>
          <w:p w:rsidR="00101450" w:rsidRPr="00CE76CF" w:rsidRDefault="00101450" w:rsidP="00101450">
            <w:pPr>
              <w:jc w:val="center"/>
              <w:rPr>
                <w:bCs/>
              </w:rPr>
            </w:pPr>
            <w:r w:rsidRPr="000B07AA">
              <w:rPr>
                <w:bCs/>
              </w:rPr>
              <w:t>Современное состояние (2016 г.)</w:t>
            </w:r>
          </w:p>
        </w:tc>
        <w:tc>
          <w:tcPr>
            <w:tcW w:w="1559" w:type="dxa"/>
            <w:shd w:val="clear" w:color="auto" w:fill="auto"/>
            <w:vAlign w:val="center"/>
          </w:tcPr>
          <w:p w:rsidR="00101450" w:rsidRPr="00CE76CF" w:rsidRDefault="00101450" w:rsidP="00101450">
            <w:pPr>
              <w:jc w:val="center"/>
              <w:rPr>
                <w:bCs/>
              </w:rPr>
            </w:pPr>
            <w:r>
              <w:rPr>
                <w:bCs/>
              </w:rPr>
              <w:t xml:space="preserve">Первая </w:t>
            </w:r>
            <w:r w:rsidRPr="00CE76CF">
              <w:rPr>
                <w:bCs/>
              </w:rPr>
              <w:t>очередь (</w:t>
            </w:r>
            <w:r>
              <w:rPr>
                <w:bCs/>
              </w:rPr>
              <w:t>2027</w:t>
            </w:r>
            <w:r w:rsidRPr="00CE76CF">
              <w:rPr>
                <w:bCs/>
              </w:rPr>
              <w:t xml:space="preserve"> г.)</w:t>
            </w:r>
          </w:p>
        </w:tc>
        <w:tc>
          <w:tcPr>
            <w:tcW w:w="1794" w:type="dxa"/>
            <w:shd w:val="clear" w:color="auto" w:fill="auto"/>
            <w:vAlign w:val="center"/>
          </w:tcPr>
          <w:p w:rsidR="00101450" w:rsidRPr="00CE76CF" w:rsidRDefault="00101450" w:rsidP="00101450">
            <w:pPr>
              <w:jc w:val="center"/>
              <w:rPr>
                <w:bCs/>
              </w:rPr>
            </w:pPr>
            <w:r w:rsidRPr="00CE76CF">
              <w:rPr>
                <w:bCs/>
              </w:rPr>
              <w:t xml:space="preserve">Расчетный срок </w:t>
            </w:r>
          </w:p>
          <w:p w:rsidR="00101450" w:rsidRPr="00CE76CF" w:rsidRDefault="00101450" w:rsidP="00101450">
            <w:pPr>
              <w:jc w:val="center"/>
              <w:rPr>
                <w:bCs/>
              </w:rPr>
            </w:pPr>
            <w:r w:rsidRPr="00CE76CF">
              <w:rPr>
                <w:bCs/>
              </w:rPr>
              <w:t>(2037 г.)</w:t>
            </w:r>
          </w:p>
        </w:tc>
      </w:tr>
      <w:tr w:rsidR="00101450" w:rsidRPr="00CE76CF" w:rsidTr="00441F91">
        <w:trPr>
          <w:trHeight w:val="132"/>
        </w:trPr>
        <w:tc>
          <w:tcPr>
            <w:tcW w:w="4962" w:type="dxa"/>
            <w:shd w:val="clear" w:color="auto" w:fill="auto"/>
            <w:vAlign w:val="bottom"/>
          </w:tcPr>
          <w:p w:rsidR="00101450" w:rsidRPr="00CE76CF" w:rsidRDefault="00101450" w:rsidP="00101450">
            <w:r w:rsidRPr="00CE76CF">
              <w:t>Численно</w:t>
            </w:r>
            <w:r>
              <w:t>сть постоянного населения, чел.</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01450" w:rsidRDefault="00101450" w:rsidP="00101450">
            <w:pPr>
              <w:jc w:val="center"/>
              <w:rPr>
                <w:color w:val="000000"/>
                <w:szCs w:val="28"/>
              </w:rPr>
            </w:pPr>
            <w:r>
              <w:rPr>
                <w:color w:val="000000"/>
                <w:szCs w:val="28"/>
              </w:rPr>
              <w:t>14214</w:t>
            </w:r>
          </w:p>
        </w:tc>
        <w:tc>
          <w:tcPr>
            <w:tcW w:w="1559" w:type="dxa"/>
            <w:tcBorders>
              <w:top w:val="single" w:sz="4" w:space="0" w:color="auto"/>
              <w:left w:val="nil"/>
              <w:bottom w:val="single" w:sz="4" w:space="0" w:color="auto"/>
              <w:right w:val="single" w:sz="4" w:space="0" w:color="auto"/>
            </w:tcBorders>
            <w:shd w:val="clear" w:color="auto" w:fill="auto"/>
          </w:tcPr>
          <w:p w:rsidR="00101450" w:rsidRDefault="00101450" w:rsidP="00101450">
            <w:pPr>
              <w:jc w:val="center"/>
              <w:rPr>
                <w:color w:val="000000"/>
                <w:szCs w:val="28"/>
              </w:rPr>
            </w:pPr>
            <w:r>
              <w:rPr>
                <w:color w:val="000000"/>
                <w:szCs w:val="28"/>
              </w:rPr>
              <w:t>20884</w:t>
            </w:r>
          </w:p>
        </w:tc>
        <w:tc>
          <w:tcPr>
            <w:tcW w:w="1794" w:type="dxa"/>
            <w:tcBorders>
              <w:top w:val="single" w:sz="4" w:space="0" w:color="auto"/>
              <w:left w:val="nil"/>
              <w:bottom w:val="single" w:sz="4" w:space="0" w:color="auto"/>
              <w:right w:val="single" w:sz="4" w:space="0" w:color="auto"/>
            </w:tcBorders>
            <w:shd w:val="clear" w:color="auto" w:fill="auto"/>
          </w:tcPr>
          <w:p w:rsidR="00101450" w:rsidRDefault="00101450" w:rsidP="00101450">
            <w:pPr>
              <w:jc w:val="center"/>
              <w:rPr>
                <w:color w:val="000000"/>
                <w:szCs w:val="28"/>
              </w:rPr>
            </w:pPr>
            <w:r>
              <w:rPr>
                <w:color w:val="000000"/>
                <w:szCs w:val="28"/>
              </w:rPr>
              <w:t>29639</w:t>
            </w:r>
          </w:p>
        </w:tc>
      </w:tr>
      <w:tr w:rsidR="00101450" w:rsidRPr="00CE76CF" w:rsidTr="00441F91">
        <w:trPr>
          <w:trHeight w:val="168"/>
        </w:trPr>
        <w:tc>
          <w:tcPr>
            <w:tcW w:w="4962" w:type="dxa"/>
            <w:shd w:val="clear" w:color="auto" w:fill="auto"/>
            <w:vAlign w:val="center"/>
          </w:tcPr>
          <w:p w:rsidR="00101450" w:rsidRPr="005D38A9" w:rsidRDefault="00101450" w:rsidP="00101450">
            <w:r>
              <w:rPr>
                <w:szCs w:val="28"/>
              </w:rPr>
              <w:t>М</w:t>
            </w:r>
            <w:r w:rsidRPr="00CE76CF">
              <w:rPr>
                <w:szCs w:val="28"/>
              </w:rPr>
              <w:t>инимально допустим</w:t>
            </w:r>
            <w:r>
              <w:rPr>
                <w:szCs w:val="28"/>
              </w:rPr>
              <w:t>ый</w:t>
            </w:r>
            <w:r w:rsidRPr="00CE76CF">
              <w:rPr>
                <w:szCs w:val="28"/>
              </w:rPr>
              <w:t xml:space="preserve"> уров</w:t>
            </w:r>
            <w:r>
              <w:rPr>
                <w:szCs w:val="28"/>
              </w:rPr>
              <w:t>ень</w:t>
            </w:r>
            <w:r w:rsidRPr="00CE76CF">
              <w:rPr>
                <w:szCs w:val="28"/>
              </w:rPr>
              <w:t xml:space="preserve"> обеспеченности учреждениями </w:t>
            </w:r>
            <w:r w:rsidRPr="00CE76CF">
              <w:t>молодежной политики</w:t>
            </w:r>
            <w:r>
              <w:rPr>
                <w:rFonts w:eastAsia="Times New Roman" w:cs="Times New Roman"/>
                <w:szCs w:val="28"/>
                <w:lang w:eastAsia="ru-RU"/>
              </w:rPr>
              <w:t>,</w:t>
            </w:r>
            <w:r w:rsidRPr="00C005DB">
              <w:rPr>
                <w:rFonts w:eastAsia="Times New Roman" w:cs="Times New Roman"/>
                <w:szCs w:val="28"/>
                <w:lang w:eastAsia="ru-RU"/>
              </w:rPr>
              <w:t xml:space="preserve"> </w:t>
            </w:r>
            <w:r>
              <w:rPr>
                <w:rFonts w:eastAsia="Times New Roman" w:cs="Times New Roman"/>
                <w:szCs w:val="28"/>
                <w:lang w:eastAsia="ru-RU"/>
              </w:rPr>
              <w:t>(25</w:t>
            </w:r>
            <w:r w:rsidRPr="00CE76CF">
              <w:rPr>
                <w:rFonts w:eastAsia="Times New Roman" w:cs="Times New Roman"/>
                <w:szCs w:val="28"/>
                <w:lang w:eastAsia="ru-RU"/>
              </w:rPr>
              <w:t xml:space="preserve"> м</w:t>
            </w:r>
            <w:r w:rsidRPr="00CE76CF">
              <w:rPr>
                <w:rFonts w:eastAsia="Times New Roman" w:cs="Times New Roman"/>
                <w:szCs w:val="28"/>
                <w:vertAlign w:val="superscript"/>
                <w:lang w:eastAsia="ru-RU"/>
              </w:rPr>
              <w:t>2</w:t>
            </w:r>
            <w:r w:rsidRPr="00CE76CF">
              <w:rPr>
                <w:rFonts w:eastAsia="Times New Roman" w:cs="Times New Roman"/>
                <w:szCs w:val="28"/>
                <w:lang w:eastAsia="ru-RU"/>
              </w:rPr>
              <w:t xml:space="preserve"> на 1000 жителей</w:t>
            </w:r>
            <w:r>
              <w:rPr>
                <w:rFonts w:eastAsia="Times New Roman" w:cs="Times New Roman"/>
                <w:szCs w:val="28"/>
                <w:lang w:eastAsia="ru-RU"/>
              </w:rPr>
              <w:t xml:space="preserve">), </w:t>
            </w:r>
            <w:r w:rsidRPr="00CE76CF">
              <w:rPr>
                <w:rFonts w:eastAsia="Times New Roman" w:cs="Times New Roman"/>
                <w:szCs w:val="28"/>
                <w:lang w:eastAsia="ru-RU"/>
              </w:rPr>
              <w:t>м</w:t>
            </w:r>
            <w:r w:rsidRPr="00CE76CF">
              <w:rPr>
                <w:rFonts w:eastAsia="Times New Roman" w:cs="Times New Roman"/>
                <w:szCs w:val="28"/>
                <w:vertAlign w:val="superscript"/>
                <w:lang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101450" w:rsidRDefault="00101450" w:rsidP="00101450">
            <w:pPr>
              <w:jc w:val="center"/>
              <w:rPr>
                <w:color w:val="000000"/>
                <w:szCs w:val="28"/>
              </w:rPr>
            </w:pPr>
            <w:r>
              <w:rPr>
                <w:color w:val="000000"/>
                <w:szCs w:val="28"/>
              </w:rPr>
              <w:t>355</w:t>
            </w:r>
          </w:p>
        </w:tc>
        <w:tc>
          <w:tcPr>
            <w:tcW w:w="1559" w:type="dxa"/>
            <w:tcBorders>
              <w:top w:val="single" w:sz="4" w:space="0" w:color="auto"/>
              <w:left w:val="nil"/>
              <w:bottom w:val="single" w:sz="4" w:space="0" w:color="auto"/>
              <w:right w:val="single" w:sz="4" w:space="0" w:color="auto"/>
            </w:tcBorders>
            <w:shd w:val="clear" w:color="auto" w:fill="auto"/>
          </w:tcPr>
          <w:p w:rsidR="00101450" w:rsidRDefault="00101450" w:rsidP="00101450">
            <w:pPr>
              <w:jc w:val="center"/>
              <w:rPr>
                <w:color w:val="000000"/>
                <w:szCs w:val="28"/>
              </w:rPr>
            </w:pPr>
            <w:r>
              <w:rPr>
                <w:color w:val="000000"/>
                <w:szCs w:val="28"/>
              </w:rPr>
              <w:t>522</w:t>
            </w:r>
          </w:p>
        </w:tc>
        <w:tc>
          <w:tcPr>
            <w:tcW w:w="1794" w:type="dxa"/>
            <w:tcBorders>
              <w:top w:val="single" w:sz="4" w:space="0" w:color="auto"/>
              <w:left w:val="nil"/>
              <w:bottom w:val="single" w:sz="4" w:space="0" w:color="auto"/>
              <w:right w:val="single" w:sz="4" w:space="0" w:color="auto"/>
            </w:tcBorders>
            <w:shd w:val="clear" w:color="auto" w:fill="auto"/>
          </w:tcPr>
          <w:p w:rsidR="00101450" w:rsidRDefault="00101450" w:rsidP="00101450">
            <w:pPr>
              <w:jc w:val="center"/>
              <w:rPr>
                <w:color w:val="000000"/>
                <w:szCs w:val="28"/>
              </w:rPr>
            </w:pPr>
            <w:r>
              <w:rPr>
                <w:color w:val="000000"/>
                <w:szCs w:val="28"/>
              </w:rPr>
              <w:t>741</w:t>
            </w:r>
          </w:p>
        </w:tc>
      </w:tr>
    </w:tbl>
    <w:p w:rsidR="00AA1E69" w:rsidRPr="00CE76CF" w:rsidRDefault="00AA1E69" w:rsidP="00C005DB">
      <w:pPr>
        <w:spacing w:before="240"/>
        <w:ind w:firstLine="708"/>
        <w:rPr>
          <w:lang w:eastAsia="ru-RU"/>
        </w:rPr>
      </w:pPr>
      <w:r w:rsidRPr="00CE76CF">
        <w:rPr>
          <w:lang w:eastAsia="ru-RU"/>
        </w:rPr>
        <w:t xml:space="preserve">Генеральным планом предусматривается возможность для размещения учреждений молодежной политики на базе учреждений культуры </w:t>
      </w:r>
      <w:r w:rsidRPr="00CE76CF">
        <w:t>и 2 рабочих места в доме культуры п. Тельмана</w:t>
      </w:r>
      <w:r w:rsidRPr="00CE76CF">
        <w:rPr>
          <w:lang w:eastAsia="ru-RU"/>
        </w:rPr>
        <w:t>.</w:t>
      </w:r>
    </w:p>
    <w:p w:rsidR="009211AF" w:rsidRPr="00CE76CF" w:rsidRDefault="003B0352" w:rsidP="008C5435">
      <w:pPr>
        <w:pStyle w:val="1"/>
        <w:keepLines w:val="0"/>
        <w:numPr>
          <w:ilvl w:val="1"/>
          <w:numId w:val="28"/>
        </w:numPr>
      </w:pPr>
      <w:bookmarkStart w:id="172" w:name="_Toc500422219"/>
      <w:r w:rsidRPr="00CE76CF">
        <w:t xml:space="preserve">Минимально допустимый уровень обеспеченности объектами </w:t>
      </w:r>
      <w:r w:rsidR="009211AF" w:rsidRPr="00CE76CF">
        <w:t>социальной защиты населения</w:t>
      </w:r>
      <w:bookmarkEnd w:id="170"/>
      <w:bookmarkEnd w:id="172"/>
    </w:p>
    <w:p w:rsidR="009211AF" w:rsidRPr="00CE76CF" w:rsidRDefault="003B0352" w:rsidP="003B0352">
      <w:pPr>
        <w:ind w:firstLine="709"/>
        <w:rPr>
          <w:lang w:eastAsia="ru-RU"/>
        </w:rPr>
      </w:pPr>
      <w:r w:rsidRPr="00CE76CF">
        <w:rPr>
          <w:lang w:eastAsia="ru-RU"/>
        </w:rPr>
        <w:t>Расчетные показатели минимально допустимого уровня обеспеченности учреждениями</w:t>
      </w:r>
      <w:r w:rsidRPr="00CE76CF">
        <w:t xml:space="preserve"> социальной защиты населения</w:t>
      </w:r>
      <w:r w:rsidRPr="00CE76CF">
        <w:rPr>
          <w:lang w:eastAsia="ru-RU"/>
        </w:rPr>
        <w:t xml:space="preserve"> установлены пунктом 2.3.31 (таблица 24) Региональных нормативов градостроительного проектирования Ленинградской области.</w:t>
      </w:r>
    </w:p>
    <w:p w:rsidR="00B66C43" w:rsidRPr="00CE76CF" w:rsidRDefault="003B0352" w:rsidP="00B66C43">
      <w:pPr>
        <w:ind w:firstLine="708"/>
        <w:rPr>
          <w:lang w:eastAsia="ru-RU"/>
        </w:rPr>
      </w:pPr>
      <w:r w:rsidRPr="00CE76CF">
        <w:rPr>
          <w:lang w:eastAsia="ru-RU"/>
        </w:rPr>
        <w:t xml:space="preserve">В связи с тем, что расчетные показатели зависят только от </w:t>
      </w:r>
      <w:r w:rsidR="00B66C43" w:rsidRPr="00CE76CF">
        <w:rPr>
          <w:lang w:eastAsia="ru-RU"/>
        </w:rPr>
        <w:t>специфических</w:t>
      </w:r>
      <w:r w:rsidRPr="00CE76CF">
        <w:rPr>
          <w:lang w:eastAsia="ru-RU"/>
        </w:rPr>
        <w:t xml:space="preserve"> категорий населения, </w:t>
      </w:r>
      <w:r w:rsidR="00B66C43" w:rsidRPr="00CE76CF">
        <w:rPr>
          <w:lang w:eastAsia="ru-RU"/>
        </w:rPr>
        <w:t>таких, например, как количество</w:t>
      </w:r>
      <w:r w:rsidRPr="00CE76CF">
        <w:rPr>
          <w:lang w:eastAsia="ru-RU"/>
        </w:rPr>
        <w:t xml:space="preserve"> лиц </w:t>
      </w:r>
      <w:r w:rsidRPr="00CE76CF">
        <w:t>маломобильных групп населения</w:t>
      </w:r>
      <w:r w:rsidR="00B66C43" w:rsidRPr="00CE76CF">
        <w:t xml:space="preserve"> или </w:t>
      </w:r>
      <w:r w:rsidR="00B66C43" w:rsidRPr="00CE76CF">
        <w:rPr>
          <w:lang w:eastAsia="ru-RU"/>
        </w:rPr>
        <w:t xml:space="preserve">количество </w:t>
      </w:r>
      <w:r w:rsidR="00B66C43" w:rsidRPr="00CE76CF">
        <w:t>детей-инвалидов (лиц до достижения возраста 18 лет), количество которых не возможно спрогнозировать в рамках разработки генерального плана, с учетом того, что данные объекты относятся к объектам регионального значения, генеральным планом предусматривается осуществлять учет таких объектов по предложениям органа государственной власти  Ленинградской области в области социальной политики и (или) установленным в положени</w:t>
      </w:r>
      <w:r w:rsidR="001D1B7B">
        <w:t>и</w:t>
      </w:r>
      <w:r w:rsidR="00B66C43" w:rsidRPr="00CE76CF">
        <w:t xml:space="preserve"> о территориальном планировании схемы территориального планирования Ленинградской области.</w:t>
      </w:r>
    </w:p>
    <w:p w:rsidR="009211AF" w:rsidRPr="00CE76CF" w:rsidRDefault="00D142B5" w:rsidP="008C5435">
      <w:pPr>
        <w:pStyle w:val="1"/>
        <w:keepLines w:val="0"/>
        <w:numPr>
          <w:ilvl w:val="1"/>
          <w:numId w:val="28"/>
        </w:numPr>
      </w:pPr>
      <w:bookmarkStart w:id="173" w:name="_Toc500422220"/>
      <w:r w:rsidRPr="00CE76CF">
        <w:lastRenderedPageBreak/>
        <w:t>Минимально допустимый уровень обеспеченности объектами в области организации ритуальных услуг</w:t>
      </w:r>
      <w:bookmarkEnd w:id="173"/>
    </w:p>
    <w:bookmarkEnd w:id="155"/>
    <w:p w:rsidR="000B475A" w:rsidRPr="00CE76CF" w:rsidRDefault="00E672EB" w:rsidP="000B475A">
      <w:pPr>
        <w:ind w:firstLine="708"/>
        <w:rPr>
          <w:szCs w:val="28"/>
        </w:rPr>
      </w:pPr>
      <w:r w:rsidRPr="00CE76CF">
        <w:rPr>
          <w:szCs w:val="28"/>
        </w:rPr>
        <w:t>Предельные значения минимально допустимого уровня обеспеченности объектами в области организации ритуальных услуг</w:t>
      </w:r>
      <w:r w:rsidR="006C37B8" w:rsidRPr="00CE76CF">
        <w:rPr>
          <w:szCs w:val="28"/>
        </w:rPr>
        <w:t xml:space="preserve"> </w:t>
      </w:r>
      <w:r w:rsidRPr="00CE76CF">
        <w:rPr>
          <w:szCs w:val="28"/>
        </w:rPr>
        <w:t xml:space="preserve">и содержания мест захоронения населения Ленинградской области составляют: </w:t>
      </w:r>
    </w:p>
    <w:p w:rsidR="006C37B8" w:rsidRDefault="00E672EB" w:rsidP="000B475A">
      <w:pPr>
        <w:ind w:left="708"/>
        <w:rPr>
          <w:szCs w:val="28"/>
        </w:rPr>
      </w:pPr>
      <w:r w:rsidRPr="00CE76CF">
        <w:rPr>
          <w:szCs w:val="28"/>
        </w:rPr>
        <w:t>кладбища традиционного захоронения – 0,24 га</w:t>
      </w:r>
      <w:r w:rsidR="006C37B8" w:rsidRPr="00CE76CF">
        <w:rPr>
          <w:szCs w:val="28"/>
        </w:rPr>
        <w:t xml:space="preserve"> </w:t>
      </w:r>
      <w:r w:rsidRPr="00CE76CF">
        <w:rPr>
          <w:szCs w:val="28"/>
        </w:rPr>
        <w:t>на 1000 человек населения; кладбища урновых захоронений после кремации – 0,0</w:t>
      </w:r>
      <w:r w:rsidR="000B475A" w:rsidRPr="00CE76CF">
        <w:rPr>
          <w:szCs w:val="28"/>
        </w:rPr>
        <w:t>2 га на 1000 человек населения.</w:t>
      </w:r>
    </w:p>
    <w:p w:rsidR="00CB5D12" w:rsidRPr="00CE76CF" w:rsidRDefault="00CB5D12" w:rsidP="00CB5D1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14.8</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1</w:t>
      </w:r>
      <w:r w:rsidR="00C033DE">
        <w:rPr>
          <w:b w:val="0"/>
          <w:sz w:val="28"/>
          <w:szCs w:val="28"/>
        </w:rPr>
        <w:fldChar w:fldCharType="end"/>
      </w:r>
    </w:p>
    <w:p w:rsidR="000B475A" w:rsidRDefault="000B475A" w:rsidP="000B475A">
      <w:pPr>
        <w:widowControl w:val="0"/>
        <w:autoSpaceDE w:val="0"/>
        <w:autoSpaceDN w:val="0"/>
        <w:adjustRightInd w:val="0"/>
        <w:spacing w:after="240"/>
        <w:ind w:firstLine="709"/>
        <w:jc w:val="center"/>
      </w:pPr>
      <w:r w:rsidRPr="00CE76CF">
        <w:rPr>
          <w:szCs w:val="28"/>
        </w:rPr>
        <w:t>Расчет минимально допустимого уровня обеспеченности объектами в области организации ритуальных услуг и содержания мест захоронения, на первую очередь и расчетный срок</w:t>
      </w:r>
      <w:r w:rsidRPr="00CE76CF">
        <w:t xml:space="preserve"> исходя из норматива на 1000 жителей</w:t>
      </w:r>
    </w:p>
    <w:tbl>
      <w:tblPr>
        <w:tblW w:w="10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1716"/>
        <w:gridCol w:w="1794"/>
      </w:tblGrid>
      <w:tr w:rsidR="000B07AA" w:rsidRPr="00CE76CF" w:rsidTr="000B07AA">
        <w:trPr>
          <w:trHeight w:val="132"/>
        </w:trPr>
        <w:tc>
          <w:tcPr>
            <w:tcW w:w="4820" w:type="dxa"/>
            <w:shd w:val="clear" w:color="auto" w:fill="auto"/>
            <w:vAlign w:val="center"/>
          </w:tcPr>
          <w:p w:rsidR="000B07AA" w:rsidRPr="00CE76CF" w:rsidRDefault="000B07AA" w:rsidP="000B07AA">
            <w:pPr>
              <w:jc w:val="center"/>
              <w:rPr>
                <w:bCs/>
              </w:rPr>
            </w:pPr>
            <w:r w:rsidRPr="00CE76CF">
              <w:rPr>
                <w:bCs/>
              </w:rPr>
              <w:t>Наименование</w:t>
            </w:r>
          </w:p>
        </w:tc>
        <w:tc>
          <w:tcPr>
            <w:tcW w:w="2126" w:type="dxa"/>
            <w:shd w:val="clear" w:color="auto" w:fill="auto"/>
            <w:vAlign w:val="center"/>
          </w:tcPr>
          <w:p w:rsidR="000B07AA" w:rsidRPr="00CE76CF" w:rsidRDefault="000B07AA" w:rsidP="000B07AA">
            <w:pPr>
              <w:jc w:val="center"/>
              <w:rPr>
                <w:bCs/>
              </w:rPr>
            </w:pPr>
            <w:r w:rsidRPr="000B07AA">
              <w:rPr>
                <w:bCs/>
              </w:rPr>
              <w:t>Современное состояние (2016 г.)</w:t>
            </w:r>
          </w:p>
        </w:tc>
        <w:tc>
          <w:tcPr>
            <w:tcW w:w="1716" w:type="dxa"/>
            <w:shd w:val="clear" w:color="auto" w:fill="auto"/>
            <w:vAlign w:val="center"/>
          </w:tcPr>
          <w:p w:rsidR="000B07AA" w:rsidRPr="00CE76CF" w:rsidRDefault="000B07AA" w:rsidP="000B07AA">
            <w:pPr>
              <w:jc w:val="center"/>
              <w:rPr>
                <w:bCs/>
              </w:rPr>
            </w:pPr>
            <w:r>
              <w:rPr>
                <w:bCs/>
              </w:rPr>
              <w:t xml:space="preserve">Первая </w:t>
            </w:r>
            <w:r w:rsidRPr="00CE76CF">
              <w:rPr>
                <w:bCs/>
              </w:rPr>
              <w:t>очередь (</w:t>
            </w:r>
            <w:r>
              <w:rPr>
                <w:bCs/>
              </w:rPr>
              <w:t>2027</w:t>
            </w:r>
            <w:r w:rsidRPr="00CE76CF">
              <w:rPr>
                <w:bCs/>
              </w:rPr>
              <w:t xml:space="preserve"> г.)</w:t>
            </w:r>
          </w:p>
        </w:tc>
        <w:tc>
          <w:tcPr>
            <w:tcW w:w="1794" w:type="dxa"/>
            <w:shd w:val="clear" w:color="auto" w:fill="auto"/>
            <w:vAlign w:val="center"/>
          </w:tcPr>
          <w:p w:rsidR="000B07AA" w:rsidRPr="00CE76CF" w:rsidRDefault="000B07AA" w:rsidP="000B07AA">
            <w:pPr>
              <w:jc w:val="center"/>
              <w:rPr>
                <w:bCs/>
              </w:rPr>
            </w:pPr>
            <w:r w:rsidRPr="00CE76CF">
              <w:rPr>
                <w:bCs/>
              </w:rPr>
              <w:t xml:space="preserve">Расчетный срок </w:t>
            </w:r>
          </w:p>
          <w:p w:rsidR="000B07AA" w:rsidRPr="00CE76CF" w:rsidRDefault="000B07AA" w:rsidP="000B07AA">
            <w:pPr>
              <w:jc w:val="center"/>
              <w:rPr>
                <w:bCs/>
              </w:rPr>
            </w:pPr>
            <w:r w:rsidRPr="00CE76CF">
              <w:rPr>
                <w:bCs/>
              </w:rPr>
              <w:t>(2037 г.)</w:t>
            </w:r>
          </w:p>
        </w:tc>
      </w:tr>
      <w:tr w:rsidR="000B07AA" w:rsidRPr="00CE76CF" w:rsidTr="000B07AA">
        <w:trPr>
          <w:trHeight w:val="132"/>
        </w:trPr>
        <w:tc>
          <w:tcPr>
            <w:tcW w:w="4820" w:type="dxa"/>
            <w:shd w:val="clear" w:color="auto" w:fill="auto"/>
            <w:vAlign w:val="bottom"/>
          </w:tcPr>
          <w:p w:rsidR="000B07AA" w:rsidRPr="00CE76CF" w:rsidRDefault="000B07AA" w:rsidP="000B07AA">
            <w:r w:rsidRPr="00CE76CF">
              <w:t>Численно</w:t>
            </w:r>
            <w:r>
              <w:t>сть постоянного населения, чел.</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07AA" w:rsidRDefault="000B07AA" w:rsidP="000B07AA">
            <w:pPr>
              <w:jc w:val="center"/>
              <w:rPr>
                <w:color w:val="000000"/>
                <w:szCs w:val="28"/>
              </w:rPr>
            </w:pPr>
            <w:r>
              <w:rPr>
                <w:color w:val="000000"/>
                <w:szCs w:val="28"/>
              </w:rPr>
              <w:t>14214</w:t>
            </w:r>
          </w:p>
        </w:tc>
        <w:tc>
          <w:tcPr>
            <w:tcW w:w="1716" w:type="dxa"/>
            <w:tcBorders>
              <w:top w:val="single" w:sz="4" w:space="0" w:color="auto"/>
              <w:left w:val="nil"/>
              <w:bottom w:val="single" w:sz="4" w:space="0" w:color="auto"/>
              <w:right w:val="single" w:sz="4" w:space="0" w:color="auto"/>
            </w:tcBorders>
            <w:shd w:val="clear" w:color="auto" w:fill="auto"/>
            <w:vAlign w:val="center"/>
          </w:tcPr>
          <w:p w:rsidR="000B07AA" w:rsidRDefault="000B07AA" w:rsidP="000B07AA">
            <w:pPr>
              <w:jc w:val="center"/>
              <w:rPr>
                <w:color w:val="000000"/>
                <w:szCs w:val="28"/>
              </w:rPr>
            </w:pPr>
            <w:r>
              <w:rPr>
                <w:color w:val="000000"/>
                <w:szCs w:val="28"/>
              </w:rPr>
              <w:t>20884</w:t>
            </w:r>
          </w:p>
        </w:tc>
        <w:tc>
          <w:tcPr>
            <w:tcW w:w="1794" w:type="dxa"/>
            <w:tcBorders>
              <w:top w:val="single" w:sz="4" w:space="0" w:color="auto"/>
              <w:left w:val="nil"/>
              <w:bottom w:val="single" w:sz="4" w:space="0" w:color="auto"/>
              <w:right w:val="single" w:sz="4" w:space="0" w:color="auto"/>
            </w:tcBorders>
            <w:shd w:val="clear" w:color="auto" w:fill="auto"/>
            <w:vAlign w:val="center"/>
          </w:tcPr>
          <w:p w:rsidR="000B07AA" w:rsidRDefault="000B07AA" w:rsidP="000B07AA">
            <w:pPr>
              <w:jc w:val="center"/>
              <w:rPr>
                <w:color w:val="000000"/>
                <w:szCs w:val="28"/>
              </w:rPr>
            </w:pPr>
            <w:r>
              <w:rPr>
                <w:color w:val="000000"/>
                <w:szCs w:val="28"/>
              </w:rPr>
              <w:t>29639</w:t>
            </w:r>
          </w:p>
        </w:tc>
      </w:tr>
      <w:tr w:rsidR="000B07AA" w:rsidRPr="00CE76CF" w:rsidTr="000B07AA">
        <w:trPr>
          <w:trHeight w:val="168"/>
        </w:trPr>
        <w:tc>
          <w:tcPr>
            <w:tcW w:w="4820" w:type="dxa"/>
            <w:shd w:val="clear" w:color="auto" w:fill="auto"/>
            <w:vAlign w:val="center"/>
          </w:tcPr>
          <w:p w:rsidR="000B07AA" w:rsidRPr="005D38A9" w:rsidRDefault="000B07AA" w:rsidP="000B07AA">
            <w:r>
              <w:rPr>
                <w:rFonts w:eastAsia="Times New Roman" w:cs="Times New Roman"/>
                <w:szCs w:val="28"/>
                <w:lang w:eastAsia="ru-RU"/>
              </w:rPr>
              <w:t>К</w:t>
            </w:r>
            <w:r w:rsidRPr="00CE76CF">
              <w:rPr>
                <w:rFonts w:eastAsia="Times New Roman" w:cs="Times New Roman"/>
                <w:szCs w:val="28"/>
                <w:lang w:eastAsia="ru-RU"/>
              </w:rPr>
              <w:t>ладбища традиционного захоронения</w:t>
            </w:r>
            <w:r>
              <w:rPr>
                <w:rFonts w:eastAsia="Times New Roman" w:cs="Times New Roman"/>
                <w:szCs w:val="28"/>
                <w:lang w:eastAsia="ru-RU"/>
              </w:rPr>
              <w:t>,</w:t>
            </w:r>
            <w:r w:rsidRPr="00C005DB">
              <w:rPr>
                <w:rFonts w:eastAsia="Times New Roman" w:cs="Times New Roman"/>
                <w:szCs w:val="28"/>
                <w:lang w:eastAsia="ru-RU"/>
              </w:rPr>
              <w:t xml:space="preserve"> </w:t>
            </w:r>
            <w:r>
              <w:rPr>
                <w:rFonts w:eastAsia="Times New Roman" w:cs="Times New Roman"/>
                <w:szCs w:val="28"/>
                <w:lang w:eastAsia="ru-RU"/>
              </w:rPr>
              <w:t>(0,24 га</w:t>
            </w:r>
            <w:r w:rsidRPr="00CE76CF">
              <w:rPr>
                <w:rFonts w:eastAsia="Times New Roman" w:cs="Times New Roman"/>
                <w:szCs w:val="28"/>
                <w:lang w:eastAsia="ru-RU"/>
              </w:rPr>
              <w:t xml:space="preserve"> на 1000 жителей</w:t>
            </w:r>
            <w:r>
              <w:rPr>
                <w:rFonts w:eastAsia="Times New Roman" w:cs="Times New Roman"/>
                <w:szCs w:val="28"/>
                <w:lang w:eastAsia="ru-RU"/>
              </w:rPr>
              <w:t>), га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B07AA" w:rsidRDefault="000B07AA" w:rsidP="000B07AA">
            <w:pPr>
              <w:jc w:val="center"/>
              <w:rPr>
                <w:color w:val="000000"/>
                <w:szCs w:val="28"/>
              </w:rPr>
            </w:pPr>
            <w:r>
              <w:rPr>
                <w:color w:val="000000"/>
                <w:szCs w:val="28"/>
              </w:rPr>
              <w:t>3,41</w:t>
            </w:r>
          </w:p>
        </w:tc>
        <w:tc>
          <w:tcPr>
            <w:tcW w:w="1716" w:type="dxa"/>
            <w:tcBorders>
              <w:top w:val="single" w:sz="4" w:space="0" w:color="auto"/>
              <w:left w:val="nil"/>
              <w:bottom w:val="single" w:sz="4" w:space="0" w:color="auto"/>
              <w:right w:val="single" w:sz="4" w:space="0" w:color="auto"/>
            </w:tcBorders>
            <w:shd w:val="clear" w:color="auto" w:fill="auto"/>
            <w:vAlign w:val="center"/>
          </w:tcPr>
          <w:p w:rsidR="000B07AA" w:rsidRDefault="000B07AA" w:rsidP="000B07AA">
            <w:pPr>
              <w:jc w:val="center"/>
              <w:rPr>
                <w:color w:val="000000"/>
                <w:szCs w:val="28"/>
              </w:rPr>
            </w:pPr>
            <w:r>
              <w:rPr>
                <w:color w:val="000000"/>
                <w:szCs w:val="28"/>
              </w:rPr>
              <w:t>5,01</w:t>
            </w:r>
          </w:p>
        </w:tc>
        <w:tc>
          <w:tcPr>
            <w:tcW w:w="1794" w:type="dxa"/>
            <w:tcBorders>
              <w:top w:val="single" w:sz="4" w:space="0" w:color="auto"/>
              <w:left w:val="nil"/>
              <w:bottom w:val="single" w:sz="4" w:space="0" w:color="auto"/>
              <w:right w:val="single" w:sz="4" w:space="0" w:color="auto"/>
            </w:tcBorders>
            <w:shd w:val="clear" w:color="auto" w:fill="auto"/>
            <w:vAlign w:val="center"/>
          </w:tcPr>
          <w:p w:rsidR="000B07AA" w:rsidRDefault="000B07AA" w:rsidP="000B07AA">
            <w:pPr>
              <w:jc w:val="center"/>
              <w:rPr>
                <w:color w:val="000000"/>
                <w:szCs w:val="28"/>
              </w:rPr>
            </w:pPr>
            <w:r>
              <w:rPr>
                <w:color w:val="000000"/>
                <w:szCs w:val="28"/>
              </w:rPr>
              <w:t>7,11</w:t>
            </w:r>
          </w:p>
        </w:tc>
      </w:tr>
    </w:tbl>
    <w:p w:rsidR="006C37B8" w:rsidRPr="00CE76CF" w:rsidRDefault="001D1B7B" w:rsidP="001D1B7B">
      <w:pPr>
        <w:spacing w:before="240"/>
        <w:ind w:firstLine="708"/>
        <w:rPr>
          <w:lang w:eastAsia="ru-RU"/>
        </w:rPr>
      </w:pPr>
      <w:r>
        <w:rPr>
          <w:lang w:eastAsia="ru-RU"/>
        </w:rPr>
        <w:t>Площади с</w:t>
      </w:r>
      <w:r w:rsidR="000B475A" w:rsidRPr="00CE76CF">
        <w:rPr>
          <w:lang w:eastAsia="ru-RU"/>
        </w:rPr>
        <w:t>уществующе</w:t>
      </w:r>
      <w:r>
        <w:rPr>
          <w:lang w:eastAsia="ru-RU"/>
        </w:rPr>
        <w:t>го</w:t>
      </w:r>
      <w:r w:rsidR="000B475A" w:rsidRPr="00CE76CF">
        <w:rPr>
          <w:lang w:eastAsia="ru-RU"/>
        </w:rPr>
        <w:t xml:space="preserve"> кладбищ</w:t>
      </w:r>
      <w:r>
        <w:rPr>
          <w:lang w:eastAsia="ru-RU"/>
        </w:rPr>
        <w:t>а на расчетный срок,</w:t>
      </w:r>
      <w:r w:rsidR="000B475A" w:rsidRPr="00CE76CF">
        <w:rPr>
          <w:lang w:eastAsia="ru-RU"/>
        </w:rPr>
        <w:t xml:space="preserve"> </w:t>
      </w:r>
      <w:r>
        <w:rPr>
          <w:lang w:eastAsia="ru-RU"/>
        </w:rPr>
        <w:t xml:space="preserve">расположенного вблизи </w:t>
      </w:r>
      <w:r w:rsidR="000B475A" w:rsidRPr="00CE76CF">
        <w:rPr>
          <w:lang w:eastAsia="ru-RU"/>
        </w:rPr>
        <w:t xml:space="preserve">у </w:t>
      </w:r>
      <w:r w:rsidR="005E6AEF" w:rsidRPr="00CE76CF">
        <w:rPr>
          <w:lang w:eastAsia="ru-RU"/>
        </w:rPr>
        <w:t>автомобильн</w:t>
      </w:r>
      <w:r w:rsidR="005E6AEF">
        <w:rPr>
          <w:lang w:eastAsia="ru-RU"/>
        </w:rPr>
        <w:t>ой</w:t>
      </w:r>
      <w:r w:rsidR="005E6AEF" w:rsidRPr="00CE76CF">
        <w:rPr>
          <w:lang w:eastAsia="ru-RU"/>
        </w:rPr>
        <w:t xml:space="preserve"> дорог</w:t>
      </w:r>
      <w:r w:rsidR="005E6AEF">
        <w:rPr>
          <w:lang w:eastAsia="ru-RU"/>
        </w:rPr>
        <w:t>и</w:t>
      </w:r>
      <w:r w:rsidR="005E6AEF" w:rsidRPr="00CE76CF">
        <w:rPr>
          <w:lang w:eastAsia="ru-RU"/>
        </w:rPr>
        <w:t xml:space="preserve"> </w:t>
      </w:r>
      <w:r w:rsidR="005E6AEF">
        <w:rPr>
          <w:lang w:eastAsia="ru-RU"/>
        </w:rPr>
        <w:t xml:space="preserve">общего пользования </w:t>
      </w:r>
      <w:r w:rsidR="005E6AEF" w:rsidRPr="00CE76CF">
        <w:rPr>
          <w:lang w:eastAsia="ru-RU"/>
        </w:rPr>
        <w:t xml:space="preserve">федерального значения </w:t>
      </w:r>
      <w:r w:rsidR="000B475A" w:rsidRPr="00CE76CF">
        <w:rPr>
          <w:lang w:eastAsia="ru-RU"/>
        </w:rPr>
        <w:t>М</w:t>
      </w:r>
      <w:r w:rsidR="00E90AB8" w:rsidRPr="00CE76CF">
        <w:rPr>
          <w:lang w:eastAsia="ru-RU"/>
        </w:rPr>
        <w:t>-</w:t>
      </w:r>
      <w:r w:rsidR="000B475A" w:rsidRPr="00CE76CF">
        <w:rPr>
          <w:lang w:eastAsia="ru-RU"/>
        </w:rPr>
        <w:t>10</w:t>
      </w:r>
      <w:r w:rsidR="008F1555">
        <w:rPr>
          <w:lang w:eastAsia="ru-RU"/>
        </w:rPr>
        <w:t xml:space="preserve"> </w:t>
      </w:r>
      <w:r w:rsidR="008F1555">
        <w:t>«Россия»</w:t>
      </w:r>
      <w:r w:rsidR="000B475A" w:rsidRPr="00CE76CF">
        <w:rPr>
          <w:lang w:eastAsia="ru-RU"/>
        </w:rPr>
        <w:t xml:space="preserve"> площадью </w:t>
      </w:r>
      <w:r w:rsidR="00386B58" w:rsidRPr="00CE76CF">
        <w:rPr>
          <w:lang w:eastAsia="ru-RU"/>
        </w:rPr>
        <w:t>5,6183</w:t>
      </w:r>
      <w:r w:rsidR="000B475A" w:rsidRPr="00CE76CF">
        <w:rPr>
          <w:lang w:eastAsia="ru-RU"/>
        </w:rPr>
        <w:t xml:space="preserve"> га</w:t>
      </w:r>
      <w:r>
        <w:rPr>
          <w:lang w:eastAsia="ru-RU"/>
        </w:rPr>
        <w:t>,</w:t>
      </w:r>
      <w:r w:rsidR="000B475A" w:rsidRPr="00CE76CF">
        <w:rPr>
          <w:lang w:eastAsia="ru-RU"/>
        </w:rPr>
        <w:t xml:space="preserve"> </w:t>
      </w:r>
      <w:r>
        <w:rPr>
          <w:lang w:eastAsia="ru-RU"/>
        </w:rPr>
        <w:t>согласно расчетам недостаточно, в связи с этим г</w:t>
      </w:r>
      <w:r w:rsidR="006C37B8" w:rsidRPr="00CE76CF">
        <w:rPr>
          <w:lang w:eastAsia="ru-RU"/>
        </w:rPr>
        <w:t>енеральн</w:t>
      </w:r>
      <w:r w:rsidR="000B475A" w:rsidRPr="00CE76CF">
        <w:rPr>
          <w:lang w:eastAsia="ru-RU"/>
        </w:rPr>
        <w:t>ым</w:t>
      </w:r>
      <w:r w:rsidR="006C37B8" w:rsidRPr="00CE76CF">
        <w:rPr>
          <w:lang w:eastAsia="ru-RU"/>
        </w:rPr>
        <w:t xml:space="preserve"> план</w:t>
      </w:r>
      <w:r w:rsidR="000B475A" w:rsidRPr="00CE76CF">
        <w:rPr>
          <w:lang w:eastAsia="ru-RU"/>
        </w:rPr>
        <w:t>ом</w:t>
      </w:r>
      <w:r w:rsidR="00441F91">
        <w:rPr>
          <w:lang w:eastAsia="ru-RU"/>
        </w:rPr>
        <w:t>, с учетом норм обеспеченности за расчетным сроком,</w:t>
      </w:r>
      <w:r w:rsidR="006C37B8" w:rsidRPr="00CE76CF">
        <w:rPr>
          <w:lang w:eastAsia="ru-RU"/>
        </w:rPr>
        <w:t xml:space="preserve"> предусматривается </w:t>
      </w:r>
      <w:r w:rsidR="000B475A" w:rsidRPr="00CE76CF">
        <w:rPr>
          <w:lang w:eastAsia="ru-RU"/>
        </w:rPr>
        <w:t>создание</w:t>
      </w:r>
      <w:r w:rsidR="006C37B8" w:rsidRPr="00CE76CF">
        <w:rPr>
          <w:lang w:eastAsia="ru-RU"/>
        </w:rPr>
        <w:t xml:space="preserve"> </w:t>
      </w:r>
      <w:r w:rsidR="000B475A" w:rsidRPr="00CE76CF">
        <w:rPr>
          <w:lang w:eastAsia="ru-RU"/>
        </w:rPr>
        <w:t>нового</w:t>
      </w:r>
      <w:r w:rsidR="006C37B8" w:rsidRPr="00CE76CF">
        <w:rPr>
          <w:lang w:eastAsia="ru-RU"/>
        </w:rPr>
        <w:t xml:space="preserve"> кладбища </w:t>
      </w:r>
      <w:r w:rsidR="000B475A" w:rsidRPr="00CE76CF">
        <w:rPr>
          <w:lang w:eastAsia="ru-RU"/>
        </w:rPr>
        <w:t xml:space="preserve">площадью </w:t>
      </w:r>
      <w:r w:rsidR="00DE492D">
        <w:rPr>
          <w:lang w:eastAsia="ru-RU"/>
        </w:rPr>
        <w:t>10,76</w:t>
      </w:r>
      <w:r w:rsidR="00386B58" w:rsidRPr="00CE76CF">
        <w:rPr>
          <w:lang w:eastAsia="ru-RU"/>
        </w:rPr>
        <w:t xml:space="preserve"> </w:t>
      </w:r>
      <w:r w:rsidR="000B475A" w:rsidRPr="00CE76CF">
        <w:rPr>
          <w:lang w:eastAsia="ru-RU"/>
        </w:rPr>
        <w:t xml:space="preserve">га, </w:t>
      </w:r>
      <w:r>
        <w:rPr>
          <w:lang w:eastAsia="ru-RU"/>
        </w:rPr>
        <w:t>за счет</w:t>
      </w:r>
      <w:r w:rsidR="007E66E5">
        <w:rPr>
          <w:lang w:eastAsia="ru-RU"/>
        </w:rPr>
        <w:t xml:space="preserve"> изъятия</w:t>
      </w:r>
      <w:r>
        <w:rPr>
          <w:lang w:eastAsia="ru-RU"/>
        </w:rPr>
        <w:t xml:space="preserve"> земельного </w:t>
      </w:r>
      <w:r w:rsidR="00DE492D">
        <w:rPr>
          <w:lang w:eastAsia="ru-RU"/>
        </w:rPr>
        <w:t>участка</w:t>
      </w:r>
      <w:r w:rsidR="000B475A" w:rsidRPr="00CE76CF">
        <w:rPr>
          <w:lang w:eastAsia="ru-RU"/>
        </w:rPr>
        <w:t xml:space="preserve"> из земель ЗАО «</w:t>
      </w:r>
      <w:r w:rsidR="00A85A1F">
        <w:rPr>
          <w:lang w:eastAsia="ru-RU"/>
        </w:rPr>
        <w:t>Племенное хозяйство</w:t>
      </w:r>
      <w:r w:rsidR="000B475A" w:rsidRPr="00CE76CF">
        <w:rPr>
          <w:lang w:eastAsia="ru-RU"/>
        </w:rPr>
        <w:t xml:space="preserve"> им. Тельмана»</w:t>
      </w:r>
      <w:r w:rsidR="007E66E5">
        <w:rPr>
          <w:lang w:eastAsia="ru-RU"/>
        </w:rPr>
        <w:t xml:space="preserve"> для муниципальных нужд.</w:t>
      </w:r>
    </w:p>
    <w:p w:rsidR="008C5435" w:rsidRPr="00CE76CF" w:rsidRDefault="00D142B5" w:rsidP="008C5435">
      <w:pPr>
        <w:pStyle w:val="1"/>
        <w:keepLines w:val="0"/>
        <w:numPr>
          <w:ilvl w:val="1"/>
          <w:numId w:val="28"/>
        </w:numPr>
      </w:pPr>
      <w:bookmarkStart w:id="174" w:name="_Toc500422221"/>
      <w:r w:rsidRPr="00CE76CF">
        <w:t>Минимально допустимый уровень обеспеченности пожарными депо и пожарными автомобилями</w:t>
      </w:r>
      <w:bookmarkEnd w:id="174"/>
    </w:p>
    <w:p w:rsidR="00D142B5" w:rsidRDefault="00D142B5" w:rsidP="00D142B5">
      <w:pPr>
        <w:widowControl w:val="0"/>
        <w:ind w:firstLine="709"/>
        <w:rPr>
          <w:lang w:eastAsia="ru-RU"/>
        </w:rPr>
      </w:pPr>
      <w:r w:rsidRPr="00CE76CF">
        <w:rPr>
          <w:szCs w:val="28"/>
        </w:rPr>
        <w:t xml:space="preserve">Минимально допустимый уровень обеспеченности пожарными депо и пожарными автомобилями принимается в соответствии с таблицей 115 </w:t>
      </w:r>
      <w:r w:rsidRPr="00CE76CF">
        <w:rPr>
          <w:lang w:eastAsia="ru-RU"/>
        </w:rPr>
        <w:t>Региональных нормативов градостроительного проектирования Ленинградской области.</w:t>
      </w:r>
      <w:r w:rsidR="00CC6357">
        <w:rPr>
          <w:lang w:eastAsia="ru-RU"/>
        </w:rPr>
        <w:t xml:space="preserve"> Расчет </w:t>
      </w:r>
      <w:r w:rsidR="00441F91" w:rsidRPr="00CE76CF">
        <w:rPr>
          <w:szCs w:val="28"/>
        </w:rPr>
        <w:t>обеспеченности пожарными депо и пожарными автомобилями</w:t>
      </w:r>
      <w:r w:rsidR="00441F91">
        <w:rPr>
          <w:lang w:eastAsia="ru-RU"/>
        </w:rPr>
        <w:t xml:space="preserve"> </w:t>
      </w:r>
      <w:r w:rsidR="00CC6357">
        <w:rPr>
          <w:lang w:eastAsia="ru-RU"/>
        </w:rPr>
        <w:t>представлен в таблице 14.9-</w:t>
      </w:r>
      <w:r w:rsidR="00CC6357" w:rsidRPr="00CC6357">
        <w:rPr>
          <w:lang w:eastAsia="ru-RU"/>
        </w:rPr>
        <w:t>1</w:t>
      </w:r>
      <w:r w:rsidR="00CC6357">
        <w:rPr>
          <w:lang w:eastAsia="ru-RU"/>
        </w:rPr>
        <w:t>.</w:t>
      </w:r>
    </w:p>
    <w:p w:rsidR="00441F91" w:rsidRPr="00CE76CF" w:rsidRDefault="00441F91" w:rsidP="00441F91">
      <w:pPr>
        <w:ind w:firstLine="708"/>
      </w:pPr>
      <w:r>
        <w:t>На основании выше приведенных расчетов</w:t>
      </w:r>
      <w:r w:rsidRPr="00C34EBA">
        <w:t xml:space="preserve"> </w:t>
      </w:r>
      <w:r>
        <w:t xml:space="preserve">генеральным планом </w:t>
      </w:r>
      <w:r w:rsidRPr="00C34EBA">
        <w:t xml:space="preserve">при комплексном освоении территории </w:t>
      </w:r>
      <w:r>
        <w:t>на расчетный срок предусматривается размещение</w:t>
      </w:r>
      <w:r w:rsidRPr="00720D18">
        <w:rPr>
          <w:lang w:eastAsia="ru-RU"/>
        </w:rPr>
        <w:t xml:space="preserve"> </w:t>
      </w:r>
      <w:r w:rsidRPr="00CE76CF">
        <w:rPr>
          <w:lang w:eastAsia="ru-RU"/>
        </w:rPr>
        <w:t xml:space="preserve">объектов </w:t>
      </w:r>
      <w:r>
        <w:t xml:space="preserve">пожарной безопасности согласно расчетам, приведенным в таблице 14.2-9. Предложения по размещению </w:t>
      </w:r>
      <w:r w:rsidRPr="00CE76CF">
        <w:t>пожарны</w:t>
      </w:r>
      <w:r>
        <w:t>х</w:t>
      </w:r>
      <w:r w:rsidRPr="00CE76CF">
        <w:t xml:space="preserve"> депо</w:t>
      </w:r>
      <w:r>
        <w:t xml:space="preserve"> будут направлены в уполномоченный </w:t>
      </w:r>
      <w:r>
        <w:lastRenderedPageBreak/>
        <w:t>орган государственной власти Ленинградской области для учета в соответствующих программах и документах территориального планирования.</w:t>
      </w:r>
    </w:p>
    <w:p w:rsidR="00441F91" w:rsidRPr="00CE76CF" w:rsidRDefault="00441F91" w:rsidP="00D142B5">
      <w:pPr>
        <w:widowControl w:val="0"/>
        <w:ind w:firstLine="709"/>
        <w:rPr>
          <w:lang w:eastAsia="ru-RU"/>
        </w:rPr>
      </w:pPr>
    </w:p>
    <w:p w:rsidR="00CB5D12" w:rsidRPr="00CE76CF" w:rsidRDefault="00CB5D12" w:rsidP="00CB5D1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C82DBD">
        <w:rPr>
          <w:b w:val="0"/>
          <w:noProof/>
          <w:sz w:val="28"/>
          <w:szCs w:val="28"/>
        </w:rPr>
        <w:t>14.9</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C82DBD">
        <w:rPr>
          <w:b w:val="0"/>
          <w:noProof/>
          <w:sz w:val="28"/>
          <w:szCs w:val="28"/>
        </w:rPr>
        <w:t>1</w:t>
      </w:r>
      <w:r w:rsidR="00C033DE">
        <w:rPr>
          <w:b w:val="0"/>
          <w:sz w:val="28"/>
          <w:szCs w:val="28"/>
        </w:rPr>
        <w:fldChar w:fldCharType="end"/>
      </w:r>
    </w:p>
    <w:p w:rsidR="00D142B5" w:rsidRDefault="00D142B5" w:rsidP="00D142B5">
      <w:pPr>
        <w:widowControl w:val="0"/>
        <w:autoSpaceDE w:val="0"/>
        <w:autoSpaceDN w:val="0"/>
        <w:adjustRightInd w:val="0"/>
        <w:spacing w:after="240"/>
        <w:ind w:firstLine="709"/>
        <w:jc w:val="center"/>
        <w:rPr>
          <w:szCs w:val="28"/>
        </w:rPr>
      </w:pPr>
      <w:r w:rsidRPr="00CE76CF">
        <w:rPr>
          <w:szCs w:val="28"/>
        </w:rPr>
        <w:t>Расчет минимально допустимого уровня обеспеченности пожарными депо и пожарными автомобилями, на первую очередь и расчетный срок</w:t>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2107"/>
        <w:gridCol w:w="1759"/>
        <w:gridCol w:w="1791"/>
      </w:tblGrid>
      <w:tr w:rsidR="000B07AA" w:rsidRPr="00CE76CF" w:rsidTr="00441F91">
        <w:trPr>
          <w:trHeight w:val="132"/>
        </w:trPr>
        <w:tc>
          <w:tcPr>
            <w:tcW w:w="4962" w:type="dxa"/>
            <w:shd w:val="clear" w:color="auto" w:fill="auto"/>
            <w:vAlign w:val="center"/>
          </w:tcPr>
          <w:p w:rsidR="000B07AA" w:rsidRPr="00CE76CF" w:rsidRDefault="000B07AA" w:rsidP="000B07AA">
            <w:pPr>
              <w:jc w:val="center"/>
              <w:rPr>
                <w:bCs/>
              </w:rPr>
            </w:pPr>
            <w:r w:rsidRPr="00CE76CF">
              <w:rPr>
                <w:bCs/>
              </w:rPr>
              <w:t>Наименование</w:t>
            </w:r>
          </w:p>
        </w:tc>
        <w:tc>
          <w:tcPr>
            <w:tcW w:w="2127" w:type="dxa"/>
            <w:shd w:val="clear" w:color="auto" w:fill="auto"/>
            <w:vAlign w:val="center"/>
          </w:tcPr>
          <w:p w:rsidR="000B07AA" w:rsidRPr="00CE76CF" w:rsidRDefault="000B07AA" w:rsidP="000B07AA">
            <w:pPr>
              <w:jc w:val="center"/>
              <w:rPr>
                <w:bCs/>
              </w:rPr>
            </w:pPr>
            <w:r w:rsidRPr="000B07AA">
              <w:rPr>
                <w:bCs/>
              </w:rPr>
              <w:t>Современное состояние (2016 г.)</w:t>
            </w:r>
          </w:p>
        </w:tc>
        <w:tc>
          <w:tcPr>
            <w:tcW w:w="1558" w:type="dxa"/>
            <w:shd w:val="clear" w:color="auto" w:fill="auto"/>
            <w:vAlign w:val="center"/>
          </w:tcPr>
          <w:p w:rsidR="000B07AA" w:rsidRPr="00CE76CF" w:rsidRDefault="000B07AA" w:rsidP="000B07AA">
            <w:pPr>
              <w:jc w:val="center"/>
              <w:rPr>
                <w:bCs/>
              </w:rPr>
            </w:pPr>
            <w:r>
              <w:rPr>
                <w:bCs/>
              </w:rPr>
              <w:t xml:space="preserve">Первая </w:t>
            </w:r>
            <w:r w:rsidRPr="00CE76CF">
              <w:rPr>
                <w:bCs/>
              </w:rPr>
              <w:t>очередь (</w:t>
            </w:r>
            <w:r>
              <w:rPr>
                <w:bCs/>
              </w:rPr>
              <w:t>2027</w:t>
            </w:r>
            <w:r w:rsidRPr="00CE76CF">
              <w:rPr>
                <w:bCs/>
              </w:rPr>
              <w:t xml:space="preserve"> г.)</w:t>
            </w:r>
          </w:p>
        </w:tc>
        <w:tc>
          <w:tcPr>
            <w:tcW w:w="1793" w:type="dxa"/>
            <w:shd w:val="clear" w:color="auto" w:fill="auto"/>
            <w:vAlign w:val="center"/>
          </w:tcPr>
          <w:p w:rsidR="000B07AA" w:rsidRPr="00CE76CF" w:rsidRDefault="000B07AA" w:rsidP="000B07AA">
            <w:pPr>
              <w:jc w:val="center"/>
              <w:rPr>
                <w:bCs/>
              </w:rPr>
            </w:pPr>
            <w:r w:rsidRPr="00CE76CF">
              <w:rPr>
                <w:bCs/>
              </w:rPr>
              <w:t xml:space="preserve">Расчетный срок </w:t>
            </w:r>
          </w:p>
          <w:p w:rsidR="000B07AA" w:rsidRPr="00CE76CF" w:rsidRDefault="000B07AA" w:rsidP="000B07AA">
            <w:pPr>
              <w:jc w:val="center"/>
              <w:rPr>
                <w:bCs/>
              </w:rPr>
            </w:pPr>
            <w:r w:rsidRPr="00CE76CF">
              <w:rPr>
                <w:bCs/>
              </w:rPr>
              <w:t>(2037 г.)</w:t>
            </w:r>
          </w:p>
        </w:tc>
      </w:tr>
      <w:tr w:rsidR="000B07AA" w:rsidRPr="00CE76CF" w:rsidTr="00441F91">
        <w:trPr>
          <w:trHeight w:val="132"/>
        </w:trPr>
        <w:tc>
          <w:tcPr>
            <w:tcW w:w="4962" w:type="dxa"/>
            <w:shd w:val="clear" w:color="auto" w:fill="auto"/>
            <w:vAlign w:val="bottom"/>
          </w:tcPr>
          <w:p w:rsidR="000B07AA" w:rsidRPr="00CE76CF" w:rsidRDefault="000B07AA" w:rsidP="000B07AA">
            <w:r w:rsidRPr="00CE76CF">
              <w:t>Численно</w:t>
            </w:r>
            <w:r>
              <w:t>сть постоянного населения, чел.</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0B07AA" w:rsidRDefault="000B07AA" w:rsidP="000B07AA">
            <w:pPr>
              <w:jc w:val="center"/>
              <w:rPr>
                <w:color w:val="000000"/>
                <w:szCs w:val="28"/>
              </w:rPr>
            </w:pPr>
            <w:r>
              <w:rPr>
                <w:color w:val="000000"/>
                <w:szCs w:val="28"/>
              </w:rPr>
              <w:t>14214</w:t>
            </w:r>
          </w:p>
        </w:tc>
        <w:tc>
          <w:tcPr>
            <w:tcW w:w="1558" w:type="dxa"/>
            <w:tcBorders>
              <w:top w:val="single" w:sz="4" w:space="0" w:color="auto"/>
              <w:left w:val="nil"/>
              <w:bottom w:val="single" w:sz="4" w:space="0" w:color="auto"/>
              <w:right w:val="single" w:sz="4" w:space="0" w:color="auto"/>
            </w:tcBorders>
            <w:shd w:val="clear" w:color="auto" w:fill="auto"/>
            <w:vAlign w:val="center"/>
          </w:tcPr>
          <w:p w:rsidR="000B07AA" w:rsidRDefault="000B07AA" w:rsidP="000B07AA">
            <w:pPr>
              <w:jc w:val="center"/>
              <w:rPr>
                <w:color w:val="000000"/>
                <w:szCs w:val="28"/>
              </w:rPr>
            </w:pPr>
            <w:r>
              <w:rPr>
                <w:color w:val="000000"/>
                <w:szCs w:val="28"/>
              </w:rPr>
              <w:t>20884</w:t>
            </w:r>
          </w:p>
        </w:tc>
        <w:tc>
          <w:tcPr>
            <w:tcW w:w="1793" w:type="dxa"/>
            <w:tcBorders>
              <w:top w:val="single" w:sz="4" w:space="0" w:color="auto"/>
              <w:left w:val="nil"/>
              <w:bottom w:val="single" w:sz="4" w:space="0" w:color="auto"/>
              <w:right w:val="single" w:sz="4" w:space="0" w:color="auto"/>
            </w:tcBorders>
            <w:shd w:val="clear" w:color="auto" w:fill="auto"/>
            <w:vAlign w:val="center"/>
          </w:tcPr>
          <w:p w:rsidR="000B07AA" w:rsidRDefault="000B07AA" w:rsidP="000B07AA">
            <w:pPr>
              <w:jc w:val="center"/>
              <w:rPr>
                <w:color w:val="000000"/>
                <w:szCs w:val="28"/>
              </w:rPr>
            </w:pPr>
            <w:r>
              <w:rPr>
                <w:color w:val="000000"/>
                <w:szCs w:val="28"/>
              </w:rPr>
              <w:t>29639</w:t>
            </w:r>
          </w:p>
        </w:tc>
      </w:tr>
      <w:tr w:rsidR="000B07AA" w:rsidRPr="00CE76CF" w:rsidTr="00441F91">
        <w:trPr>
          <w:trHeight w:val="168"/>
        </w:trPr>
        <w:tc>
          <w:tcPr>
            <w:tcW w:w="4962" w:type="dxa"/>
            <w:shd w:val="clear" w:color="auto" w:fill="auto"/>
            <w:vAlign w:val="center"/>
          </w:tcPr>
          <w:p w:rsidR="000B07AA" w:rsidRPr="005D38A9" w:rsidRDefault="000B07AA" w:rsidP="000B07AA">
            <w:r>
              <w:rPr>
                <w:szCs w:val="28"/>
              </w:rPr>
              <w:t>П</w:t>
            </w:r>
            <w:r w:rsidRPr="00CE76CF">
              <w:rPr>
                <w:szCs w:val="28"/>
              </w:rPr>
              <w:t>ожарное депо с пожарными автомобилями</w:t>
            </w:r>
            <w:r>
              <w:rPr>
                <w:szCs w:val="28"/>
              </w:rPr>
              <w:t>, ед</w:t>
            </w:r>
            <w:r w:rsidR="00100AF2">
              <w:rPr>
                <w:szCs w:val="28"/>
              </w:rPr>
              <w:t>иниц</w:t>
            </w:r>
          </w:p>
        </w:tc>
        <w:tc>
          <w:tcPr>
            <w:tcW w:w="2127" w:type="dxa"/>
            <w:tcBorders>
              <w:top w:val="nil"/>
              <w:left w:val="nil"/>
              <w:bottom w:val="single" w:sz="8" w:space="0" w:color="auto"/>
              <w:right w:val="single" w:sz="8" w:space="0" w:color="auto"/>
            </w:tcBorders>
            <w:shd w:val="clear" w:color="auto" w:fill="auto"/>
            <w:vAlign w:val="center"/>
          </w:tcPr>
          <w:p w:rsidR="000B07AA" w:rsidRDefault="000B07AA" w:rsidP="000B07AA">
            <w:pPr>
              <w:jc w:val="center"/>
              <w:rPr>
                <w:color w:val="000000"/>
                <w:szCs w:val="28"/>
              </w:rPr>
            </w:pPr>
            <w:r>
              <w:rPr>
                <w:color w:val="000000"/>
                <w:szCs w:val="28"/>
              </w:rPr>
              <w:t>0</w:t>
            </w:r>
          </w:p>
        </w:tc>
        <w:tc>
          <w:tcPr>
            <w:tcW w:w="1558" w:type="dxa"/>
            <w:tcBorders>
              <w:top w:val="nil"/>
              <w:left w:val="nil"/>
              <w:bottom w:val="single" w:sz="8" w:space="0" w:color="auto"/>
              <w:right w:val="single" w:sz="8" w:space="0" w:color="auto"/>
            </w:tcBorders>
            <w:shd w:val="clear" w:color="auto" w:fill="auto"/>
            <w:vAlign w:val="center"/>
          </w:tcPr>
          <w:p w:rsidR="000B07AA" w:rsidRPr="00CE76CF" w:rsidRDefault="000B07AA" w:rsidP="000B07AA">
            <w:pPr>
              <w:widowControl w:val="0"/>
              <w:autoSpaceDE w:val="0"/>
              <w:autoSpaceDN w:val="0"/>
              <w:adjustRightInd w:val="0"/>
              <w:rPr>
                <w:szCs w:val="28"/>
              </w:rPr>
            </w:pPr>
            <w:r w:rsidRPr="00CE76CF">
              <w:t>1 депо на 6 автомобилей</w:t>
            </w:r>
          </w:p>
        </w:tc>
        <w:tc>
          <w:tcPr>
            <w:tcW w:w="1793" w:type="dxa"/>
            <w:tcBorders>
              <w:top w:val="nil"/>
              <w:left w:val="nil"/>
              <w:bottom w:val="single" w:sz="8" w:space="0" w:color="auto"/>
              <w:right w:val="single" w:sz="8" w:space="0" w:color="auto"/>
            </w:tcBorders>
            <w:shd w:val="clear" w:color="auto" w:fill="auto"/>
            <w:vAlign w:val="center"/>
          </w:tcPr>
          <w:p w:rsidR="000B07AA" w:rsidRPr="00CE76CF" w:rsidRDefault="00C82DBD" w:rsidP="000B07AA">
            <w:pPr>
              <w:widowControl w:val="0"/>
              <w:autoSpaceDE w:val="0"/>
              <w:autoSpaceDN w:val="0"/>
              <w:adjustRightInd w:val="0"/>
              <w:jc w:val="center"/>
              <w:rPr>
                <w:szCs w:val="28"/>
              </w:rPr>
            </w:pPr>
            <w:r>
              <w:t>1</w:t>
            </w:r>
            <w:r w:rsidR="000B07AA" w:rsidRPr="00CE76CF">
              <w:t xml:space="preserve"> депо на 6 автомобилей</w:t>
            </w:r>
          </w:p>
        </w:tc>
      </w:tr>
    </w:tbl>
    <w:p w:rsidR="008C5435" w:rsidRPr="00CE76CF" w:rsidRDefault="00F628B3" w:rsidP="008C5082">
      <w:pPr>
        <w:pStyle w:val="1"/>
        <w:keepLines w:val="0"/>
        <w:numPr>
          <w:ilvl w:val="1"/>
          <w:numId w:val="28"/>
        </w:numPr>
      </w:pPr>
      <w:r w:rsidRPr="00CE76CF">
        <w:t xml:space="preserve"> </w:t>
      </w:r>
      <w:bookmarkStart w:id="175" w:name="_Toc500422222"/>
      <w:r w:rsidR="008C5082" w:rsidRPr="00CE76CF">
        <w:t>Минимально допустимый уровень обеспеченности населения озелененными территориями общего пользования</w:t>
      </w:r>
      <w:bookmarkEnd w:id="175"/>
    </w:p>
    <w:p w:rsidR="00F628B3" w:rsidRPr="00CE76CF" w:rsidRDefault="00F628B3" w:rsidP="00F628B3">
      <w:pPr>
        <w:ind w:firstLine="720"/>
        <w:rPr>
          <w:szCs w:val="28"/>
        </w:rPr>
      </w:pPr>
      <w:r w:rsidRPr="00CE76CF">
        <w:rPr>
          <w:szCs w:val="28"/>
        </w:rPr>
        <w:t xml:space="preserve">Минимальные нормативные показатели озеленения приняты исходя из минимальных показателей в генеральных планах на расчетный срок, если показатели не меньше федеральных нормативов. Для </w:t>
      </w:r>
      <w:r w:rsidR="009A7BD8">
        <w:rPr>
          <w:szCs w:val="28"/>
        </w:rPr>
        <w:t>населённых</w:t>
      </w:r>
      <w:r w:rsidRPr="00CE76CF">
        <w:rPr>
          <w:szCs w:val="28"/>
        </w:rPr>
        <w:t xml:space="preserve"> пунктов с населением до 1 тыс. человек показатель не устанавливается, так как предполагается, что жители используют для рекреации территории за пределами </w:t>
      </w:r>
      <w:r w:rsidR="009A7BD8">
        <w:rPr>
          <w:szCs w:val="28"/>
        </w:rPr>
        <w:t>населённых</w:t>
      </w:r>
      <w:r w:rsidRPr="00CE76CF">
        <w:rPr>
          <w:szCs w:val="28"/>
        </w:rPr>
        <w:t xml:space="preserve"> пунктов.</w:t>
      </w:r>
    </w:p>
    <w:p w:rsidR="00F628B3" w:rsidRPr="00CE76CF" w:rsidRDefault="00F628B3" w:rsidP="00D2523E">
      <w:pPr>
        <w:ind w:firstLine="708"/>
        <w:rPr>
          <w:rFonts w:cs="Times New Roman"/>
        </w:rPr>
      </w:pPr>
      <w:r w:rsidRPr="00CE76CF">
        <w:rPr>
          <w:rFonts w:cs="Times New Roman"/>
        </w:rPr>
        <w:t>Согласно пункту 2.4.11 Региональных нормативов градостроительного проектирования Ленинградской области параметры баланса озелененных территорий общего пользования рекомендуется принимать:</w:t>
      </w:r>
    </w:p>
    <w:p w:rsidR="00F628B3" w:rsidRPr="00CE76CF" w:rsidRDefault="00441F91" w:rsidP="00D2523E">
      <w:pPr>
        <w:ind w:firstLine="708"/>
        <w:rPr>
          <w:rFonts w:cs="Times New Roman"/>
        </w:rPr>
      </w:pPr>
      <w:r>
        <w:rPr>
          <w:rFonts w:cs="Times New Roman"/>
        </w:rPr>
        <w:t xml:space="preserve">для </w:t>
      </w:r>
      <w:r w:rsidR="00F628B3" w:rsidRPr="00CE76CF">
        <w:rPr>
          <w:rFonts w:cs="Times New Roman"/>
        </w:rPr>
        <w:t>открыты</w:t>
      </w:r>
      <w:r>
        <w:rPr>
          <w:rFonts w:cs="Times New Roman"/>
        </w:rPr>
        <w:t>х</w:t>
      </w:r>
      <w:r w:rsidR="00F628B3" w:rsidRPr="00CE76CF">
        <w:rPr>
          <w:rFonts w:cs="Times New Roman"/>
        </w:rPr>
        <w:t xml:space="preserve"> пространств:</w:t>
      </w:r>
    </w:p>
    <w:p w:rsidR="00F628B3" w:rsidRPr="00CE76CF" w:rsidRDefault="00F628B3" w:rsidP="00D2523E">
      <w:pPr>
        <w:ind w:firstLine="708"/>
        <w:rPr>
          <w:rFonts w:cs="Times New Roman"/>
        </w:rPr>
      </w:pPr>
      <w:r w:rsidRPr="00CE76CF">
        <w:rPr>
          <w:rFonts w:cs="Times New Roman"/>
        </w:rPr>
        <w:t>зеленые насаждения 65</w:t>
      </w:r>
      <w:r w:rsidR="00CC3704">
        <w:rPr>
          <w:rFonts w:cs="Times New Roman"/>
        </w:rPr>
        <w:t>–</w:t>
      </w:r>
      <w:r w:rsidRPr="00CE76CF">
        <w:rPr>
          <w:rFonts w:cs="Times New Roman"/>
        </w:rPr>
        <w:t>75</w:t>
      </w:r>
      <w:r w:rsidR="00BC0EFE">
        <w:rPr>
          <w:rFonts w:cs="Times New Roman"/>
        </w:rPr>
        <w:t xml:space="preserve"> </w:t>
      </w:r>
      <w:r w:rsidRPr="00CE76CF">
        <w:rPr>
          <w:rFonts w:cs="Times New Roman"/>
        </w:rPr>
        <w:t>%;</w:t>
      </w:r>
    </w:p>
    <w:p w:rsidR="00F628B3" w:rsidRPr="00CE76CF" w:rsidRDefault="00F628B3" w:rsidP="00D2523E">
      <w:pPr>
        <w:ind w:firstLine="708"/>
        <w:rPr>
          <w:rFonts w:cs="Times New Roman"/>
        </w:rPr>
      </w:pPr>
      <w:r w:rsidRPr="00CE76CF">
        <w:rPr>
          <w:rFonts w:cs="Times New Roman"/>
        </w:rPr>
        <w:t>аллеи и дороги</w:t>
      </w:r>
      <w:r w:rsidR="00CC3704">
        <w:rPr>
          <w:rFonts w:cs="Times New Roman"/>
        </w:rPr>
        <w:t xml:space="preserve"> </w:t>
      </w:r>
      <w:r w:rsidRPr="00CE76CF">
        <w:rPr>
          <w:rFonts w:cs="Times New Roman"/>
        </w:rPr>
        <w:t>10</w:t>
      </w:r>
      <w:r w:rsidR="00CC3704">
        <w:rPr>
          <w:rFonts w:cs="Times New Roman"/>
        </w:rPr>
        <w:t>–</w:t>
      </w:r>
      <w:r w:rsidRPr="00CE76CF">
        <w:rPr>
          <w:rFonts w:cs="Times New Roman"/>
        </w:rPr>
        <w:t>15</w:t>
      </w:r>
      <w:r w:rsidR="00BC0EFE">
        <w:rPr>
          <w:rFonts w:cs="Times New Roman"/>
        </w:rPr>
        <w:t xml:space="preserve"> </w:t>
      </w:r>
      <w:r w:rsidRPr="00CE76CF">
        <w:rPr>
          <w:rFonts w:cs="Times New Roman"/>
        </w:rPr>
        <w:t>%;</w:t>
      </w:r>
    </w:p>
    <w:p w:rsidR="00F628B3" w:rsidRPr="00CE76CF" w:rsidRDefault="00F628B3" w:rsidP="00D2523E">
      <w:pPr>
        <w:ind w:firstLine="708"/>
        <w:rPr>
          <w:rFonts w:cs="Times New Roman"/>
        </w:rPr>
      </w:pPr>
      <w:r w:rsidRPr="00CE76CF">
        <w:rPr>
          <w:rFonts w:cs="Times New Roman"/>
        </w:rPr>
        <w:t>площадки 8</w:t>
      </w:r>
      <w:r w:rsidR="00CC3704">
        <w:rPr>
          <w:rFonts w:cs="Times New Roman"/>
        </w:rPr>
        <w:t>–</w:t>
      </w:r>
      <w:r w:rsidRPr="00CE76CF">
        <w:rPr>
          <w:rFonts w:cs="Times New Roman"/>
        </w:rPr>
        <w:t>12</w:t>
      </w:r>
      <w:r w:rsidR="00BC0EFE">
        <w:rPr>
          <w:rFonts w:cs="Times New Roman"/>
        </w:rPr>
        <w:t xml:space="preserve"> </w:t>
      </w:r>
      <w:r w:rsidRPr="00CE76CF">
        <w:rPr>
          <w:rFonts w:cs="Times New Roman"/>
        </w:rPr>
        <w:t>%;</w:t>
      </w:r>
    </w:p>
    <w:p w:rsidR="00F628B3" w:rsidRPr="00CE76CF" w:rsidRDefault="00F628B3" w:rsidP="00D2523E">
      <w:pPr>
        <w:ind w:firstLine="708"/>
        <w:rPr>
          <w:rFonts w:cs="Times New Roman"/>
        </w:rPr>
      </w:pPr>
      <w:r w:rsidRPr="00CE76CF">
        <w:rPr>
          <w:rFonts w:cs="Times New Roman"/>
        </w:rPr>
        <w:t>сооружения 5</w:t>
      </w:r>
      <w:r w:rsidR="00CC3704">
        <w:rPr>
          <w:rFonts w:cs="Times New Roman"/>
        </w:rPr>
        <w:t>–</w:t>
      </w:r>
      <w:r w:rsidRPr="00CE76CF">
        <w:rPr>
          <w:rFonts w:cs="Times New Roman"/>
        </w:rPr>
        <w:t>7</w:t>
      </w:r>
      <w:r w:rsidR="00BC0EFE">
        <w:rPr>
          <w:rFonts w:cs="Times New Roman"/>
        </w:rPr>
        <w:t xml:space="preserve"> </w:t>
      </w:r>
      <w:r w:rsidRPr="00CE76CF">
        <w:rPr>
          <w:rFonts w:cs="Times New Roman"/>
        </w:rPr>
        <w:t>%;</w:t>
      </w:r>
    </w:p>
    <w:p w:rsidR="00F628B3" w:rsidRPr="00CE76CF" w:rsidRDefault="00441F91" w:rsidP="00D2523E">
      <w:pPr>
        <w:ind w:firstLine="708"/>
        <w:rPr>
          <w:rFonts w:cs="Times New Roman"/>
        </w:rPr>
      </w:pPr>
      <w:r>
        <w:rPr>
          <w:rFonts w:cs="Times New Roman"/>
        </w:rPr>
        <w:t xml:space="preserve">для </w:t>
      </w:r>
      <w:r w:rsidR="00F628B3" w:rsidRPr="00CE76CF">
        <w:rPr>
          <w:rFonts w:cs="Times New Roman"/>
        </w:rPr>
        <w:t>зон природных ландшафтов:</w:t>
      </w:r>
    </w:p>
    <w:p w:rsidR="00F628B3" w:rsidRPr="00CE76CF" w:rsidRDefault="00F628B3" w:rsidP="00D2523E">
      <w:pPr>
        <w:ind w:firstLine="708"/>
        <w:rPr>
          <w:rFonts w:cs="Times New Roman"/>
        </w:rPr>
      </w:pPr>
      <w:r w:rsidRPr="00CE76CF">
        <w:rPr>
          <w:rFonts w:cs="Times New Roman"/>
        </w:rPr>
        <w:t>зеленые насаждения 93</w:t>
      </w:r>
      <w:r w:rsidR="00CC3704">
        <w:rPr>
          <w:rFonts w:cs="Times New Roman"/>
        </w:rPr>
        <w:t>–</w:t>
      </w:r>
      <w:r w:rsidRPr="00CE76CF">
        <w:rPr>
          <w:rFonts w:cs="Times New Roman"/>
        </w:rPr>
        <w:t>96</w:t>
      </w:r>
      <w:r w:rsidR="00BC0EFE">
        <w:rPr>
          <w:rFonts w:cs="Times New Roman"/>
        </w:rPr>
        <w:t xml:space="preserve"> </w:t>
      </w:r>
      <w:r w:rsidRPr="00CE76CF">
        <w:rPr>
          <w:rFonts w:cs="Times New Roman"/>
        </w:rPr>
        <w:t>%;</w:t>
      </w:r>
    </w:p>
    <w:p w:rsidR="00F628B3" w:rsidRPr="00CE76CF" w:rsidRDefault="00F628B3" w:rsidP="00D2523E">
      <w:pPr>
        <w:ind w:firstLine="708"/>
        <w:rPr>
          <w:rFonts w:cs="Times New Roman"/>
        </w:rPr>
      </w:pPr>
      <w:r w:rsidRPr="00CE76CF">
        <w:rPr>
          <w:rFonts w:cs="Times New Roman"/>
        </w:rPr>
        <w:t>дорожная сеть 2</w:t>
      </w:r>
      <w:r w:rsidR="00CC3704">
        <w:rPr>
          <w:rFonts w:cs="Times New Roman"/>
        </w:rPr>
        <w:t>–</w:t>
      </w:r>
      <w:r w:rsidRPr="00CE76CF">
        <w:rPr>
          <w:rFonts w:cs="Times New Roman"/>
        </w:rPr>
        <w:t>5</w:t>
      </w:r>
      <w:r w:rsidR="00BC0EFE">
        <w:rPr>
          <w:rFonts w:cs="Times New Roman"/>
        </w:rPr>
        <w:t xml:space="preserve"> </w:t>
      </w:r>
      <w:r w:rsidRPr="00CE76CF">
        <w:rPr>
          <w:rFonts w:cs="Times New Roman"/>
        </w:rPr>
        <w:t>%;</w:t>
      </w:r>
    </w:p>
    <w:p w:rsidR="00F628B3" w:rsidRPr="00CE76CF" w:rsidRDefault="00F628B3" w:rsidP="00D2523E">
      <w:pPr>
        <w:ind w:firstLine="708"/>
        <w:rPr>
          <w:rFonts w:cs="Times New Roman"/>
        </w:rPr>
      </w:pPr>
      <w:r w:rsidRPr="00CE76CF">
        <w:rPr>
          <w:rFonts w:cs="Times New Roman"/>
        </w:rPr>
        <w:t>обслуживающие сооружения и хозяйственные постройки 2</w:t>
      </w:r>
      <w:r w:rsidR="00BC0EFE">
        <w:rPr>
          <w:rFonts w:cs="Times New Roman"/>
        </w:rPr>
        <w:t xml:space="preserve"> </w:t>
      </w:r>
      <w:r w:rsidRPr="00CE76CF">
        <w:rPr>
          <w:rFonts w:cs="Times New Roman"/>
        </w:rPr>
        <w:t>%.</w:t>
      </w:r>
    </w:p>
    <w:p w:rsidR="00F628B3" w:rsidRPr="00CE76CF" w:rsidRDefault="00F628B3" w:rsidP="00F628B3">
      <w:pPr>
        <w:widowControl w:val="0"/>
        <w:spacing w:line="238" w:lineRule="auto"/>
        <w:ind w:firstLine="709"/>
        <w:rPr>
          <w:szCs w:val="28"/>
        </w:rPr>
      </w:pPr>
      <w:r w:rsidRPr="00CE76CF">
        <w:rPr>
          <w:szCs w:val="28"/>
        </w:rPr>
        <w:t>Суммарную площадь озелененных территорий общего пользования на территории микрорайонов, кварталов и других элементов планировочной структуры жилой зоны следует принимать не менее 5 м</w:t>
      </w:r>
      <w:r w:rsidRPr="00CE76CF">
        <w:rPr>
          <w:szCs w:val="28"/>
          <w:vertAlign w:val="superscript"/>
        </w:rPr>
        <w:t>2</w:t>
      </w:r>
      <w:r w:rsidRPr="00CE76CF">
        <w:rPr>
          <w:szCs w:val="28"/>
        </w:rPr>
        <w:t xml:space="preserve"> на одного жителя. </w:t>
      </w:r>
    </w:p>
    <w:p w:rsidR="00D2523E" w:rsidRPr="00CE76CF" w:rsidRDefault="00F628B3" w:rsidP="00D2523E">
      <w:pPr>
        <w:ind w:firstLine="720"/>
        <w:rPr>
          <w:szCs w:val="28"/>
        </w:rPr>
      </w:pPr>
      <w:r w:rsidRPr="00CE76CF">
        <w:rPr>
          <w:szCs w:val="28"/>
        </w:rPr>
        <w:t xml:space="preserve">При подсчете площади озелененных территорий общего пользования учитываются территории в соответствии с определением понятия </w:t>
      </w:r>
      <w:r w:rsidR="00C630E9">
        <w:rPr>
          <w:szCs w:val="28"/>
        </w:rPr>
        <w:t>«</w:t>
      </w:r>
      <w:r w:rsidRPr="00CE76CF">
        <w:rPr>
          <w:szCs w:val="28"/>
        </w:rPr>
        <w:t>озелененные территории общего пользования</w:t>
      </w:r>
      <w:r w:rsidR="00C630E9">
        <w:rPr>
          <w:szCs w:val="28"/>
        </w:rPr>
        <w:t>»</w:t>
      </w:r>
      <w:r w:rsidRPr="00CE76CF">
        <w:rPr>
          <w:szCs w:val="28"/>
        </w:rPr>
        <w:t xml:space="preserve">, </w:t>
      </w:r>
      <w:r w:rsidR="00D2523E" w:rsidRPr="00CE76CF">
        <w:rPr>
          <w:szCs w:val="28"/>
        </w:rPr>
        <w:t xml:space="preserve">– озелененные территории, которыми </w:t>
      </w:r>
      <w:r w:rsidR="00D2523E" w:rsidRPr="00CE76CF">
        <w:rPr>
          <w:szCs w:val="28"/>
        </w:rPr>
        <w:lastRenderedPageBreak/>
        <w:t>беспрепятственно пользуется неограниченный круг лиц в рекреационных, оздоровительных и эстетических целях.</w:t>
      </w:r>
    </w:p>
    <w:p w:rsidR="00F628B3" w:rsidRPr="00CE76CF" w:rsidRDefault="00F628B3" w:rsidP="00F628B3">
      <w:pPr>
        <w:widowControl w:val="0"/>
        <w:spacing w:line="238" w:lineRule="auto"/>
        <w:ind w:firstLine="709"/>
        <w:rPr>
          <w:szCs w:val="28"/>
        </w:rPr>
      </w:pPr>
      <w:r w:rsidRPr="00CE76CF">
        <w:rPr>
          <w:szCs w:val="28"/>
        </w:rPr>
        <w:t xml:space="preserve">Площадь озелененных территорий общего пользования, размещаемых на территории </w:t>
      </w:r>
      <w:r w:rsidR="00CC6357">
        <w:rPr>
          <w:szCs w:val="28"/>
        </w:rPr>
        <w:t>поселения</w:t>
      </w:r>
      <w:r w:rsidRPr="00CE76CF">
        <w:rPr>
          <w:szCs w:val="28"/>
        </w:rPr>
        <w:t>, принима</w:t>
      </w:r>
      <w:r w:rsidR="00D2523E" w:rsidRPr="00CE76CF">
        <w:rPr>
          <w:szCs w:val="28"/>
        </w:rPr>
        <w:t>ется</w:t>
      </w:r>
      <w:r w:rsidRPr="00CE76CF">
        <w:rPr>
          <w:szCs w:val="28"/>
        </w:rPr>
        <w:t xml:space="preserve"> в соответствии с таблицей</w:t>
      </w:r>
      <w:r w:rsidR="00CB3EC8" w:rsidRPr="00CE76CF">
        <w:rPr>
          <w:szCs w:val="28"/>
        </w:rPr>
        <w:t xml:space="preserve"> 14.10-</w:t>
      </w:r>
      <w:r w:rsidR="00CC6357">
        <w:rPr>
          <w:szCs w:val="28"/>
        </w:rPr>
        <w:t>1</w:t>
      </w:r>
      <w:r w:rsidRPr="00CE76CF">
        <w:rPr>
          <w:szCs w:val="28"/>
        </w:rPr>
        <w:t>.</w:t>
      </w:r>
    </w:p>
    <w:p w:rsidR="00CB5D12" w:rsidRPr="00CE76CF" w:rsidRDefault="00CB5D12" w:rsidP="00CB5D1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CC6357">
        <w:rPr>
          <w:b w:val="0"/>
          <w:noProof/>
          <w:sz w:val="28"/>
          <w:szCs w:val="28"/>
        </w:rPr>
        <w:t>14.10</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CC6357">
        <w:rPr>
          <w:b w:val="0"/>
          <w:noProof/>
          <w:sz w:val="28"/>
          <w:szCs w:val="28"/>
        </w:rPr>
        <w:t>1</w:t>
      </w:r>
      <w:r w:rsidR="00C033DE">
        <w:rPr>
          <w:b w:val="0"/>
          <w:sz w:val="28"/>
          <w:szCs w:val="28"/>
        </w:rPr>
        <w:fldChar w:fldCharType="end"/>
      </w:r>
    </w:p>
    <w:p w:rsidR="00D2523E" w:rsidRDefault="00D2523E" w:rsidP="00D2523E">
      <w:pPr>
        <w:widowControl w:val="0"/>
        <w:autoSpaceDE w:val="0"/>
        <w:autoSpaceDN w:val="0"/>
        <w:adjustRightInd w:val="0"/>
        <w:spacing w:after="240"/>
        <w:ind w:firstLine="709"/>
        <w:jc w:val="center"/>
        <w:rPr>
          <w:szCs w:val="28"/>
        </w:rPr>
      </w:pPr>
      <w:r w:rsidRPr="00CE76CF">
        <w:rPr>
          <w:szCs w:val="28"/>
        </w:rPr>
        <w:t>Расчет минимально допустимого уровня обеспеченности населения озелененными территориями общего пользования, на первую очередь и расчетный срок</w:t>
      </w:r>
    </w:p>
    <w:tbl>
      <w:tblPr>
        <w:tblW w:w="105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2075"/>
        <w:gridCol w:w="1567"/>
        <w:gridCol w:w="1793"/>
      </w:tblGrid>
      <w:tr w:rsidR="00441F91" w:rsidRPr="00CE76CF" w:rsidTr="00441F91">
        <w:trPr>
          <w:trHeight w:val="132"/>
          <w:tblHeader/>
        </w:trPr>
        <w:tc>
          <w:tcPr>
            <w:tcW w:w="5103" w:type="dxa"/>
            <w:shd w:val="clear" w:color="auto" w:fill="auto"/>
            <w:vAlign w:val="center"/>
          </w:tcPr>
          <w:p w:rsidR="00441F91" w:rsidRPr="00CE76CF" w:rsidRDefault="00441F91" w:rsidP="00441F91">
            <w:pPr>
              <w:jc w:val="center"/>
              <w:rPr>
                <w:bCs/>
              </w:rPr>
            </w:pPr>
            <w:r w:rsidRPr="00CE76CF">
              <w:rPr>
                <w:bCs/>
              </w:rPr>
              <w:t>Наименование</w:t>
            </w:r>
          </w:p>
        </w:tc>
        <w:tc>
          <w:tcPr>
            <w:tcW w:w="2075" w:type="dxa"/>
            <w:shd w:val="clear" w:color="auto" w:fill="auto"/>
            <w:vAlign w:val="center"/>
          </w:tcPr>
          <w:p w:rsidR="00441F91" w:rsidRPr="00CE76CF" w:rsidRDefault="00441F91" w:rsidP="00441F91">
            <w:pPr>
              <w:jc w:val="center"/>
              <w:rPr>
                <w:bCs/>
              </w:rPr>
            </w:pPr>
            <w:r w:rsidRPr="000B07AA">
              <w:rPr>
                <w:bCs/>
              </w:rPr>
              <w:t>Современное состояние (2016 г.)</w:t>
            </w:r>
          </w:p>
        </w:tc>
        <w:tc>
          <w:tcPr>
            <w:tcW w:w="1567" w:type="dxa"/>
            <w:shd w:val="clear" w:color="auto" w:fill="auto"/>
            <w:vAlign w:val="center"/>
          </w:tcPr>
          <w:p w:rsidR="00441F91" w:rsidRPr="00CE76CF" w:rsidRDefault="00441F91" w:rsidP="00441F91">
            <w:pPr>
              <w:jc w:val="center"/>
              <w:rPr>
                <w:bCs/>
              </w:rPr>
            </w:pPr>
            <w:r>
              <w:rPr>
                <w:bCs/>
              </w:rPr>
              <w:t xml:space="preserve">Первая </w:t>
            </w:r>
            <w:r w:rsidRPr="00CE76CF">
              <w:rPr>
                <w:bCs/>
              </w:rPr>
              <w:t>очередь (</w:t>
            </w:r>
            <w:r>
              <w:rPr>
                <w:bCs/>
              </w:rPr>
              <w:t>2027</w:t>
            </w:r>
            <w:r w:rsidRPr="00CE76CF">
              <w:rPr>
                <w:bCs/>
              </w:rPr>
              <w:t xml:space="preserve"> г.)</w:t>
            </w:r>
          </w:p>
        </w:tc>
        <w:tc>
          <w:tcPr>
            <w:tcW w:w="1793" w:type="dxa"/>
            <w:shd w:val="clear" w:color="auto" w:fill="auto"/>
            <w:vAlign w:val="center"/>
          </w:tcPr>
          <w:p w:rsidR="00441F91" w:rsidRPr="00CE76CF" w:rsidRDefault="00441F91" w:rsidP="00441F91">
            <w:pPr>
              <w:jc w:val="center"/>
              <w:rPr>
                <w:bCs/>
              </w:rPr>
            </w:pPr>
            <w:r w:rsidRPr="00CE76CF">
              <w:rPr>
                <w:bCs/>
              </w:rPr>
              <w:t xml:space="preserve">Расчетный срок </w:t>
            </w:r>
          </w:p>
          <w:p w:rsidR="00441F91" w:rsidRPr="00CE76CF" w:rsidRDefault="00441F91" w:rsidP="00441F91">
            <w:pPr>
              <w:jc w:val="center"/>
              <w:rPr>
                <w:bCs/>
              </w:rPr>
            </w:pPr>
            <w:r w:rsidRPr="00CE76CF">
              <w:rPr>
                <w:bCs/>
              </w:rPr>
              <w:t>(2037 г.)</w:t>
            </w:r>
          </w:p>
        </w:tc>
      </w:tr>
      <w:tr w:rsidR="000B07AA" w:rsidRPr="00CE76CF" w:rsidTr="00441F91">
        <w:trPr>
          <w:trHeight w:val="132"/>
        </w:trPr>
        <w:tc>
          <w:tcPr>
            <w:tcW w:w="5103" w:type="dxa"/>
            <w:shd w:val="clear" w:color="auto" w:fill="auto"/>
            <w:vAlign w:val="bottom"/>
          </w:tcPr>
          <w:p w:rsidR="000B07AA" w:rsidRPr="00CE76CF" w:rsidRDefault="000B07AA" w:rsidP="000B07AA">
            <w:r w:rsidRPr="00CE76CF">
              <w:t>Численно</w:t>
            </w:r>
            <w:r>
              <w:t>сть постоянного населения, чел.</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rsidR="000B07AA" w:rsidRDefault="000B07AA" w:rsidP="000B07AA">
            <w:pPr>
              <w:jc w:val="center"/>
              <w:rPr>
                <w:color w:val="000000"/>
                <w:szCs w:val="28"/>
              </w:rPr>
            </w:pPr>
            <w:r>
              <w:rPr>
                <w:color w:val="000000"/>
                <w:szCs w:val="28"/>
              </w:rPr>
              <w:t>14214</w:t>
            </w:r>
          </w:p>
        </w:tc>
        <w:tc>
          <w:tcPr>
            <w:tcW w:w="1567" w:type="dxa"/>
            <w:tcBorders>
              <w:top w:val="single" w:sz="4" w:space="0" w:color="auto"/>
              <w:left w:val="nil"/>
              <w:bottom w:val="single" w:sz="4" w:space="0" w:color="auto"/>
              <w:right w:val="single" w:sz="4" w:space="0" w:color="auto"/>
            </w:tcBorders>
            <w:shd w:val="clear" w:color="auto" w:fill="auto"/>
            <w:vAlign w:val="center"/>
          </w:tcPr>
          <w:p w:rsidR="000B07AA" w:rsidRDefault="000B07AA" w:rsidP="000B07AA">
            <w:pPr>
              <w:jc w:val="center"/>
              <w:rPr>
                <w:color w:val="000000"/>
                <w:szCs w:val="28"/>
              </w:rPr>
            </w:pPr>
            <w:r>
              <w:rPr>
                <w:color w:val="000000"/>
                <w:szCs w:val="28"/>
              </w:rPr>
              <w:t>20884</w:t>
            </w:r>
          </w:p>
        </w:tc>
        <w:tc>
          <w:tcPr>
            <w:tcW w:w="1793" w:type="dxa"/>
            <w:tcBorders>
              <w:top w:val="single" w:sz="4" w:space="0" w:color="auto"/>
              <w:left w:val="nil"/>
              <w:bottom w:val="single" w:sz="4" w:space="0" w:color="auto"/>
              <w:right w:val="single" w:sz="4" w:space="0" w:color="auto"/>
            </w:tcBorders>
            <w:shd w:val="clear" w:color="auto" w:fill="auto"/>
            <w:vAlign w:val="center"/>
          </w:tcPr>
          <w:p w:rsidR="000B07AA" w:rsidRDefault="000B07AA" w:rsidP="000B07AA">
            <w:pPr>
              <w:jc w:val="center"/>
              <w:rPr>
                <w:color w:val="000000"/>
                <w:szCs w:val="28"/>
              </w:rPr>
            </w:pPr>
            <w:r>
              <w:rPr>
                <w:color w:val="000000"/>
                <w:szCs w:val="28"/>
              </w:rPr>
              <w:t>29639</w:t>
            </w:r>
          </w:p>
        </w:tc>
      </w:tr>
      <w:tr w:rsidR="000B07AA" w:rsidRPr="00CE76CF" w:rsidTr="00441F91">
        <w:trPr>
          <w:trHeight w:val="168"/>
        </w:trPr>
        <w:tc>
          <w:tcPr>
            <w:tcW w:w="5103" w:type="dxa"/>
            <w:shd w:val="clear" w:color="auto" w:fill="auto"/>
            <w:vAlign w:val="center"/>
          </w:tcPr>
          <w:p w:rsidR="000B07AA" w:rsidRPr="00604D23" w:rsidRDefault="000B07AA" w:rsidP="000B07AA">
            <w:pPr>
              <w:rPr>
                <w:vertAlign w:val="superscript"/>
              </w:rPr>
            </w:pPr>
            <w:r>
              <w:rPr>
                <w:szCs w:val="28"/>
              </w:rPr>
              <w:t>О</w:t>
            </w:r>
            <w:r w:rsidRPr="00CE76CF">
              <w:rPr>
                <w:szCs w:val="28"/>
              </w:rPr>
              <w:t>зелененные территории общего пользования</w:t>
            </w:r>
            <w:r>
              <w:rPr>
                <w:szCs w:val="28"/>
              </w:rPr>
              <w:t xml:space="preserve"> при численности населенного пункта свыше 1 до 12 тыс. чел. (10 м</w:t>
            </w:r>
            <w:r w:rsidRPr="0073094B">
              <w:rPr>
                <w:szCs w:val="28"/>
                <w:vertAlign w:val="superscript"/>
              </w:rPr>
              <w:t>2</w:t>
            </w:r>
            <w:r>
              <w:rPr>
                <w:szCs w:val="28"/>
              </w:rPr>
              <w:t xml:space="preserve"> на 1 человека), м</w:t>
            </w:r>
            <w:r>
              <w:rPr>
                <w:szCs w:val="28"/>
                <w:vertAlign w:val="superscript"/>
              </w:rPr>
              <w:t>2</w:t>
            </w:r>
          </w:p>
        </w:tc>
        <w:tc>
          <w:tcPr>
            <w:tcW w:w="2075" w:type="dxa"/>
            <w:tcBorders>
              <w:top w:val="single" w:sz="4" w:space="0" w:color="auto"/>
              <w:left w:val="single" w:sz="4" w:space="0" w:color="auto"/>
              <w:bottom w:val="single" w:sz="4" w:space="0" w:color="auto"/>
              <w:right w:val="single" w:sz="4" w:space="0" w:color="auto"/>
            </w:tcBorders>
            <w:shd w:val="clear" w:color="auto" w:fill="auto"/>
          </w:tcPr>
          <w:p w:rsidR="000B07AA" w:rsidRDefault="000B07AA" w:rsidP="000B07AA">
            <w:pPr>
              <w:jc w:val="center"/>
              <w:rPr>
                <w:color w:val="000000"/>
                <w:szCs w:val="28"/>
              </w:rPr>
            </w:pPr>
            <w:r>
              <w:rPr>
                <w:color w:val="000000"/>
                <w:szCs w:val="28"/>
              </w:rPr>
              <w:t>142140</w:t>
            </w:r>
          </w:p>
        </w:tc>
        <w:tc>
          <w:tcPr>
            <w:tcW w:w="1567" w:type="dxa"/>
            <w:tcBorders>
              <w:top w:val="single" w:sz="4" w:space="0" w:color="auto"/>
              <w:left w:val="nil"/>
              <w:bottom w:val="single" w:sz="4" w:space="0" w:color="auto"/>
              <w:right w:val="single" w:sz="4" w:space="0" w:color="auto"/>
            </w:tcBorders>
            <w:shd w:val="clear" w:color="auto" w:fill="auto"/>
          </w:tcPr>
          <w:p w:rsidR="000B07AA" w:rsidRDefault="000B07AA" w:rsidP="000B07AA">
            <w:pPr>
              <w:jc w:val="center"/>
              <w:rPr>
                <w:color w:val="000000"/>
                <w:szCs w:val="28"/>
              </w:rPr>
            </w:pPr>
            <w:r>
              <w:rPr>
                <w:color w:val="000000"/>
                <w:szCs w:val="28"/>
              </w:rPr>
              <w:t>208843</w:t>
            </w:r>
          </w:p>
        </w:tc>
        <w:tc>
          <w:tcPr>
            <w:tcW w:w="1793" w:type="dxa"/>
            <w:tcBorders>
              <w:top w:val="single" w:sz="4" w:space="0" w:color="auto"/>
              <w:left w:val="nil"/>
              <w:bottom w:val="single" w:sz="4" w:space="0" w:color="auto"/>
              <w:right w:val="single" w:sz="4" w:space="0" w:color="auto"/>
            </w:tcBorders>
            <w:shd w:val="clear" w:color="auto" w:fill="auto"/>
          </w:tcPr>
          <w:p w:rsidR="000B07AA" w:rsidRDefault="000B07AA" w:rsidP="000B07AA">
            <w:pPr>
              <w:jc w:val="center"/>
              <w:rPr>
                <w:color w:val="000000"/>
                <w:szCs w:val="28"/>
              </w:rPr>
            </w:pPr>
            <w:r>
              <w:rPr>
                <w:color w:val="000000"/>
                <w:szCs w:val="28"/>
              </w:rPr>
              <w:t>296390</w:t>
            </w:r>
          </w:p>
        </w:tc>
      </w:tr>
    </w:tbl>
    <w:p w:rsidR="008C5435" w:rsidRPr="00CE76CF" w:rsidRDefault="008C5435" w:rsidP="00CB5D12">
      <w:pPr>
        <w:spacing w:before="240"/>
        <w:ind w:firstLine="708"/>
        <w:rPr>
          <w:lang w:eastAsia="zh-CN"/>
        </w:rPr>
      </w:pPr>
      <w:r w:rsidRPr="00CE76CF">
        <w:rPr>
          <w:lang w:eastAsia="zh-CN"/>
        </w:rPr>
        <w:t>В рамках генерального плана озелененные территории общего пользования решают следующие задачи:</w:t>
      </w:r>
    </w:p>
    <w:p w:rsidR="008C5435" w:rsidRPr="00CE76CF" w:rsidRDefault="00D2523E" w:rsidP="00D2523E">
      <w:pPr>
        <w:ind w:firstLine="708"/>
        <w:rPr>
          <w:lang w:eastAsia="zh-CN"/>
        </w:rPr>
      </w:pPr>
      <w:r w:rsidRPr="00CE76CF">
        <w:rPr>
          <w:lang w:eastAsia="zh-CN"/>
        </w:rPr>
        <w:t>а) р</w:t>
      </w:r>
      <w:r w:rsidR="008C5435" w:rsidRPr="00CE76CF">
        <w:rPr>
          <w:lang w:eastAsia="zh-CN"/>
        </w:rPr>
        <w:t>екреационные</w:t>
      </w:r>
      <w:r w:rsidRPr="00CE76CF">
        <w:rPr>
          <w:lang w:eastAsia="zh-CN"/>
        </w:rPr>
        <w:t xml:space="preserve"> – </w:t>
      </w:r>
      <w:r w:rsidR="008C5435" w:rsidRPr="00CE76CF">
        <w:rPr>
          <w:lang w:eastAsia="zh-CN"/>
        </w:rPr>
        <w:t>обеспечение жителей города благоустроенными территориями, предназначенными для прогулок, повседневного отдыха, проведения культурно-массовых мероприятий.</w:t>
      </w:r>
    </w:p>
    <w:p w:rsidR="008C5435" w:rsidRPr="00CE76CF" w:rsidRDefault="00D2523E" w:rsidP="00D2523E">
      <w:pPr>
        <w:ind w:firstLine="708"/>
        <w:rPr>
          <w:lang w:eastAsia="zh-CN"/>
        </w:rPr>
      </w:pPr>
      <w:r w:rsidRPr="00CE76CF">
        <w:rPr>
          <w:lang w:eastAsia="zh-CN"/>
        </w:rPr>
        <w:t>б) с</w:t>
      </w:r>
      <w:r w:rsidR="008C5435" w:rsidRPr="00CE76CF">
        <w:rPr>
          <w:lang w:eastAsia="zh-CN"/>
        </w:rPr>
        <w:t>редоформирующие</w:t>
      </w:r>
      <w:r w:rsidRPr="00CE76CF">
        <w:rPr>
          <w:lang w:eastAsia="zh-CN"/>
        </w:rPr>
        <w:t xml:space="preserve"> – </w:t>
      </w:r>
      <w:r w:rsidR="008C5435" w:rsidRPr="00CE76CF">
        <w:rPr>
          <w:lang w:eastAsia="zh-CN"/>
        </w:rPr>
        <w:t xml:space="preserve">сохранение общего экологического баланса территории, обеспечение благоприятных условий жизнедеятельности человека, удовлетворение его экологических, эстетических потребностей, повышение привлекательности городской среды, в том числе создание благоприятных условий для пешеходного движения. </w:t>
      </w:r>
    </w:p>
    <w:p w:rsidR="008C5435" w:rsidRPr="00CE76CF" w:rsidRDefault="00D2523E" w:rsidP="00D2523E">
      <w:pPr>
        <w:ind w:firstLine="708"/>
        <w:rPr>
          <w:lang w:eastAsia="zh-CN"/>
        </w:rPr>
      </w:pPr>
      <w:r w:rsidRPr="00CE76CF">
        <w:rPr>
          <w:lang w:eastAsia="zh-CN"/>
        </w:rPr>
        <w:t>в) б</w:t>
      </w:r>
      <w:r w:rsidR="008C5435" w:rsidRPr="00CE76CF">
        <w:rPr>
          <w:lang w:eastAsia="zh-CN"/>
        </w:rPr>
        <w:t>уферные</w:t>
      </w:r>
      <w:r w:rsidRPr="00CE76CF">
        <w:rPr>
          <w:lang w:eastAsia="zh-CN"/>
        </w:rPr>
        <w:t xml:space="preserve"> – </w:t>
      </w:r>
      <w:r w:rsidR="008C5435" w:rsidRPr="00CE76CF">
        <w:rPr>
          <w:lang w:eastAsia="zh-CN"/>
        </w:rPr>
        <w:t>ограничение негативного воздействия хозяйственной и иной деятельности на окружающую среду, выполнение функций барьера между производственными и жилыми зонами, шумозащитных функций.</w:t>
      </w:r>
    </w:p>
    <w:p w:rsidR="008C5435" w:rsidRPr="00CE76CF" w:rsidRDefault="008C5435" w:rsidP="00D2523E">
      <w:pPr>
        <w:ind w:firstLine="708"/>
        <w:rPr>
          <w:lang w:eastAsia="zh-CN"/>
        </w:rPr>
      </w:pPr>
      <w:r w:rsidRPr="00CE76CF">
        <w:rPr>
          <w:lang w:eastAsia="zh-CN"/>
        </w:rPr>
        <w:t xml:space="preserve">Для озеленения населённых пунктов на территории поселения рекомендуется следующий ассортимент древесно-кустарниковых пород: </w:t>
      </w:r>
    </w:p>
    <w:p w:rsidR="008C5435" w:rsidRPr="00CE76CF" w:rsidRDefault="008C5435" w:rsidP="00D2523E">
      <w:pPr>
        <w:ind w:firstLine="708"/>
        <w:rPr>
          <w:lang w:eastAsia="zh-CN"/>
        </w:rPr>
      </w:pPr>
      <w:r w:rsidRPr="00CE76CF">
        <w:rPr>
          <w:lang w:eastAsia="zh-CN"/>
        </w:rPr>
        <w:t>деревья – ель колючая, сосна обыкновенная, берёза бородавчатая, липа мелколистная, вяз шершавый, тополь белый, ива ломкая, черёмуха виргинская;</w:t>
      </w:r>
    </w:p>
    <w:p w:rsidR="008C5435" w:rsidRPr="00CE76CF" w:rsidRDefault="008C5435" w:rsidP="00D2523E">
      <w:pPr>
        <w:ind w:firstLine="360"/>
        <w:rPr>
          <w:lang w:eastAsia="zh-CN"/>
        </w:rPr>
      </w:pPr>
      <w:r w:rsidRPr="00CE76CF">
        <w:rPr>
          <w:lang w:eastAsia="zh-CN"/>
        </w:rPr>
        <w:t>кустарники – роза морщинистая, калина обыкновенная, ирга, черноплодная рябина, спирея, чубушник венечный, акация жёлтая, боярышник сибирский.</w:t>
      </w:r>
    </w:p>
    <w:p w:rsidR="008C5082" w:rsidRPr="00CE76CF" w:rsidRDefault="008C5082" w:rsidP="008C5082">
      <w:pPr>
        <w:widowControl w:val="0"/>
        <w:autoSpaceDE w:val="0"/>
        <w:autoSpaceDN w:val="0"/>
        <w:adjustRightInd w:val="0"/>
        <w:ind w:firstLine="709"/>
        <w:rPr>
          <w:szCs w:val="28"/>
        </w:rPr>
      </w:pPr>
      <w:r w:rsidRPr="00CE76CF">
        <w:rPr>
          <w:szCs w:val="28"/>
        </w:rPr>
        <w:t xml:space="preserve">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 </w:t>
      </w:r>
    </w:p>
    <w:p w:rsidR="008C5082" w:rsidRPr="00CE76CF" w:rsidRDefault="008C5082" w:rsidP="00CB3EC8">
      <w:pPr>
        <w:ind w:firstLine="709"/>
        <w:rPr>
          <w:lang w:eastAsia="zh-CN"/>
        </w:rPr>
      </w:pPr>
      <w:r w:rsidRPr="00CE76CF">
        <w:rPr>
          <w:szCs w:val="28"/>
        </w:rPr>
        <w:lastRenderedPageBreak/>
        <w:t>Сады при зданиях и сооружениях, сады на крышах в состав зеленых насаждений общего пользования не входят.</w:t>
      </w:r>
    </w:p>
    <w:p w:rsidR="00D2523E" w:rsidRPr="00CE76CF" w:rsidRDefault="00D2523E" w:rsidP="00D2523E">
      <w:pPr>
        <w:ind w:firstLine="708"/>
      </w:pPr>
      <w:r w:rsidRPr="00CE76CF">
        <w:rPr>
          <w:lang w:eastAsia="ru-RU"/>
        </w:rPr>
        <w:t>Приведенные расчетные показатели подлежат учету при разработке проектов планировки территории в составе</w:t>
      </w:r>
      <w:r w:rsidRPr="00CE76CF">
        <w:t xml:space="preserve">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на основании статьи 46.9 Градостроительного кодекса Российской Федерации.</w:t>
      </w:r>
    </w:p>
    <w:p w:rsidR="006C6731" w:rsidRPr="00CE76CF" w:rsidRDefault="00DC1308" w:rsidP="006C6731">
      <w:pPr>
        <w:keepNext/>
        <w:numPr>
          <w:ilvl w:val="0"/>
          <w:numId w:val="28"/>
        </w:numPr>
        <w:spacing w:before="240" w:after="240"/>
        <w:outlineLvl w:val="0"/>
        <w:rPr>
          <w:rFonts w:eastAsia="Times New Roman" w:cs="Times New Roman"/>
          <w:b/>
          <w:bCs/>
          <w:kern w:val="32"/>
          <w:szCs w:val="32"/>
        </w:rPr>
      </w:pPr>
      <w:r w:rsidRPr="00CE76CF">
        <w:rPr>
          <w:rFonts w:eastAsia="Times New Roman" w:cs="Times New Roman"/>
          <w:b/>
          <w:bCs/>
          <w:kern w:val="32"/>
          <w:szCs w:val="32"/>
        </w:rPr>
        <w:t xml:space="preserve"> </w:t>
      </w:r>
      <w:bookmarkStart w:id="176" w:name="_Toc500422223"/>
      <w:r w:rsidR="006C6731" w:rsidRPr="00CE76CF">
        <w:rPr>
          <w:rFonts w:eastAsia="Times New Roman" w:cs="Times New Roman"/>
          <w:b/>
          <w:bCs/>
          <w:kern w:val="32"/>
          <w:szCs w:val="32"/>
        </w:rPr>
        <w:t xml:space="preserve">Развитие </w:t>
      </w:r>
      <w:r w:rsidR="004F1C66" w:rsidRPr="00CE76CF">
        <w:rPr>
          <w:rFonts w:eastAsia="Times New Roman" w:cs="Times New Roman"/>
          <w:b/>
          <w:bCs/>
          <w:kern w:val="32"/>
          <w:szCs w:val="32"/>
        </w:rPr>
        <w:t xml:space="preserve">объектов </w:t>
      </w:r>
      <w:r w:rsidR="006C6731" w:rsidRPr="00CE76CF">
        <w:rPr>
          <w:rFonts w:eastAsia="Times New Roman" w:cs="Times New Roman"/>
          <w:b/>
          <w:bCs/>
          <w:kern w:val="32"/>
          <w:szCs w:val="32"/>
        </w:rPr>
        <w:t>транспортной инфраструктуры</w:t>
      </w:r>
      <w:bookmarkEnd w:id="150"/>
      <w:bookmarkEnd w:id="151"/>
      <w:r w:rsidR="004F1C66" w:rsidRPr="00CE76CF">
        <w:rPr>
          <w:rFonts w:eastAsia="Times New Roman" w:cs="Times New Roman"/>
          <w:b/>
          <w:bCs/>
          <w:kern w:val="32"/>
          <w:szCs w:val="32"/>
        </w:rPr>
        <w:t xml:space="preserve"> поселения</w:t>
      </w:r>
      <w:bookmarkEnd w:id="176"/>
    </w:p>
    <w:p w:rsidR="006C6731" w:rsidRPr="00CE76CF" w:rsidRDefault="004F1C66" w:rsidP="004F1C66">
      <w:pPr>
        <w:pStyle w:val="1"/>
        <w:keepLines w:val="0"/>
        <w:numPr>
          <w:ilvl w:val="1"/>
          <w:numId w:val="28"/>
        </w:numPr>
      </w:pPr>
      <w:bookmarkStart w:id="177" w:name="_Toc385508384"/>
      <w:bookmarkStart w:id="178" w:name="_Toc500422224"/>
      <w:r w:rsidRPr="00CE76CF">
        <w:t>Развитие у</w:t>
      </w:r>
      <w:r w:rsidR="006C6731" w:rsidRPr="00CE76CF">
        <w:t>лично-дорожн</w:t>
      </w:r>
      <w:r w:rsidRPr="00CE76CF">
        <w:t>ой</w:t>
      </w:r>
      <w:r w:rsidR="006C6731" w:rsidRPr="00CE76CF">
        <w:t xml:space="preserve"> сет</w:t>
      </w:r>
      <w:bookmarkEnd w:id="177"/>
      <w:r w:rsidRPr="00CE76CF">
        <w:t>и</w:t>
      </w:r>
      <w:r w:rsidR="00CE4BF7" w:rsidRPr="00CE76CF">
        <w:t xml:space="preserve"> </w:t>
      </w:r>
      <w:r w:rsidR="009A7BD8">
        <w:t>населённых</w:t>
      </w:r>
      <w:r w:rsidR="00CE4BF7" w:rsidRPr="00CE76CF">
        <w:t xml:space="preserve"> пунктов</w:t>
      </w:r>
      <w:bookmarkEnd w:id="178"/>
    </w:p>
    <w:p w:rsidR="00C4249B" w:rsidRPr="00CE76CF" w:rsidRDefault="00CB3EC8" w:rsidP="00CB3EC8">
      <w:pPr>
        <w:ind w:firstLine="709"/>
      </w:pPr>
      <w:r w:rsidRPr="00CE76CF">
        <w:t xml:space="preserve">Расчетные показатели минимально допустимого уровня обеспеченности </w:t>
      </w:r>
      <w:r w:rsidRPr="00CE76CF">
        <w:rPr>
          <w:szCs w:val="28"/>
        </w:rPr>
        <w:t>улично-дорожной сетью на территориях, занятых многоквартирной жилой застройкой</w:t>
      </w:r>
      <w:r w:rsidRPr="00CE76CF">
        <w:t xml:space="preserve"> установлены пунктом 3</w:t>
      </w:r>
      <w:r w:rsidR="00FF0B22" w:rsidRPr="00CE76CF">
        <w:t>.</w:t>
      </w:r>
      <w:r w:rsidRPr="00CE76CF">
        <w:t>5</w:t>
      </w:r>
      <w:r w:rsidR="00FF0B22" w:rsidRPr="00CE76CF">
        <w:t>.</w:t>
      </w:r>
      <w:r w:rsidRPr="00CE76CF">
        <w:t>87 Региональных нормативов градостроительного проектирования Ленинградской области.</w:t>
      </w:r>
    </w:p>
    <w:p w:rsidR="00D94197" w:rsidRPr="00CE76CF" w:rsidRDefault="00D94197" w:rsidP="00D94197">
      <w:pPr>
        <w:widowControl w:val="0"/>
        <w:ind w:firstLine="709"/>
        <w:rPr>
          <w:szCs w:val="28"/>
        </w:rPr>
      </w:pPr>
      <w:r w:rsidRPr="00CE76CF">
        <w:rPr>
          <w:szCs w:val="28"/>
        </w:rPr>
        <w:t xml:space="preserve">При новом строительстве или реконструкции объектов комплексной жилой многоквартирной застройки минимально допустимую обеспеченность населения сельских </w:t>
      </w:r>
      <w:r w:rsidR="009A7BD8">
        <w:rPr>
          <w:szCs w:val="28"/>
        </w:rPr>
        <w:t>населённых</w:t>
      </w:r>
      <w:r w:rsidRPr="00CE76CF">
        <w:rPr>
          <w:szCs w:val="28"/>
        </w:rPr>
        <w:t xml:space="preserve"> пунктов с расчетной численностью населения более 12 тыс. человек и городских </w:t>
      </w:r>
      <w:r w:rsidR="009A7BD8">
        <w:rPr>
          <w:szCs w:val="28"/>
        </w:rPr>
        <w:t>населённых</w:t>
      </w:r>
      <w:r w:rsidRPr="00CE76CF">
        <w:rPr>
          <w:szCs w:val="28"/>
        </w:rPr>
        <w:t xml:space="preserve"> пунктов Ленинградской области улично-дорожной сетью на территориях, занятых многоквартирной жилой застройкой, следует принимать не менее, км/</w:t>
      </w:r>
      <w:r w:rsidR="00BA3532">
        <w:rPr>
          <w:szCs w:val="28"/>
        </w:rPr>
        <w:t>км</w:t>
      </w:r>
      <w:r w:rsidR="00BA3532">
        <w:rPr>
          <w:szCs w:val="28"/>
          <w:vertAlign w:val="superscript"/>
        </w:rPr>
        <w:t>2</w:t>
      </w:r>
      <w:r w:rsidRPr="00CE76CF">
        <w:rPr>
          <w:szCs w:val="28"/>
        </w:rPr>
        <w:t xml:space="preserve">: </w:t>
      </w:r>
    </w:p>
    <w:p w:rsidR="00D94197" w:rsidRPr="00CE76CF" w:rsidRDefault="00D94197" w:rsidP="00D94197">
      <w:pPr>
        <w:ind w:firstLine="709"/>
        <w:rPr>
          <w:szCs w:val="28"/>
        </w:rPr>
      </w:pPr>
      <w:r w:rsidRPr="00CE76CF">
        <w:rPr>
          <w:szCs w:val="28"/>
        </w:rPr>
        <w:t xml:space="preserve">в кварталах </w:t>
      </w:r>
      <w:r w:rsidR="00A31812" w:rsidRPr="00CE76CF">
        <w:rPr>
          <w:szCs w:val="28"/>
        </w:rPr>
        <w:t>жилой многоквартирной застройки</w:t>
      </w:r>
      <w:r w:rsidRPr="00CE76CF">
        <w:rPr>
          <w:szCs w:val="28"/>
        </w:rPr>
        <w:t xml:space="preserve"> центра – 10,0;</w:t>
      </w:r>
    </w:p>
    <w:p w:rsidR="00D94197" w:rsidRPr="00CE76CF" w:rsidRDefault="00D94197" w:rsidP="00D94197">
      <w:pPr>
        <w:widowControl w:val="0"/>
        <w:ind w:firstLine="709"/>
        <w:rPr>
          <w:szCs w:val="28"/>
        </w:rPr>
      </w:pPr>
      <w:r w:rsidRPr="00CE76CF">
        <w:rPr>
          <w:szCs w:val="28"/>
        </w:rPr>
        <w:t>в микрорайонах средне- и многоэтажной жилой застройки – 4,0.</w:t>
      </w:r>
    </w:p>
    <w:p w:rsidR="00D94197" w:rsidRPr="00CE76CF" w:rsidRDefault="00D94197" w:rsidP="00D94197">
      <w:pPr>
        <w:widowControl w:val="0"/>
        <w:ind w:firstLine="709"/>
        <w:rPr>
          <w:szCs w:val="28"/>
        </w:rPr>
      </w:pPr>
      <w:r w:rsidRPr="00CE76CF">
        <w:rPr>
          <w:szCs w:val="28"/>
        </w:rPr>
        <w:t>Внутриквартальные, внутримикрорайонные проезды, которые предназначены для подъезда транспортных средств к жилым и общественным зданиям, учреждениям, предприятиям, расположенным внутри элементов планировочной структуры, в расчетах не учитываются.</w:t>
      </w:r>
    </w:p>
    <w:p w:rsidR="00A40392" w:rsidRPr="00CE76CF" w:rsidRDefault="00D94197" w:rsidP="00A40392">
      <w:pPr>
        <w:widowControl w:val="0"/>
        <w:ind w:firstLine="709"/>
        <w:rPr>
          <w:szCs w:val="28"/>
        </w:rPr>
      </w:pPr>
      <w:r w:rsidRPr="00CE76CF">
        <w:rPr>
          <w:szCs w:val="28"/>
        </w:rPr>
        <w:t>При сложном рельефе плотность магистральной сети следует увеличивать при уклонах 5-10 % – на 25 %, при уклонах более 10 % – на 50 %.</w:t>
      </w:r>
    </w:p>
    <w:p w:rsidR="006C6731" w:rsidRPr="00CE76CF" w:rsidRDefault="00FF0B22" w:rsidP="00A40392">
      <w:pPr>
        <w:widowControl w:val="0"/>
        <w:ind w:firstLine="709"/>
      </w:pPr>
      <w:r w:rsidRPr="00CE76CF">
        <w:t>Г</w:t>
      </w:r>
      <w:r w:rsidR="006C6731" w:rsidRPr="00CE76CF">
        <w:t xml:space="preserve">енеральным планом предусмотрена единая система транспорта и улично-дорожной сети в увязке с планировочной структурой сельского поселения и прилегающих к нему территорий. </w:t>
      </w:r>
    </w:p>
    <w:p w:rsidR="006C6731" w:rsidRPr="00CE76CF" w:rsidRDefault="00A40392" w:rsidP="00A40392">
      <w:pPr>
        <w:ind w:firstLine="708"/>
      </w:pPr>
      <w:r w:rsidRPr="00CE76CF">
        <w:t xml:space="preserve">Генеральным планом учитывается </w:t>
      </w:r>
      <w:r w:rsidR="006C6731" w:rsidRPr="00CE76CF">
        <w:t xml:space="preserve">заложенная система городских магистралей Санкт-Петербурга. В соответствии с решениями генерального плана Санкт-Петербурга вдоль северной и северо-западной границы территории </w:t>
      </w:r>
      <w:r w:rsidR="00FB561F">
        <w:t>МО Тельмановское СП</w:t>
      </w:r>
      <w:r w:rsidR="006C6731" w:rsidRPr="00CE76CF">
        <w:t xml:space="preserve"> проходят проектируемые и существующие магистрали общегородского значения:</w:t>
      </w:r>
    </w:p>
    <w:p w:rsidR="006C6731" w:rsidRPr="00CE76CF" w:rsidRDefault="006C6731" w:rsidP="00A40392">
      <w:pPr>
        <w:ind w:firstLine="708"/>
      </w:pPr>
      <w:r w:rsidRPr="00CE76CF">
        <w:t>проектное продление до Октябрьской железнодорожной линии Заводского проспекта в г. Колпино с р</w:t>
      </w:r>
      <w:r w:rsidR="00A40392" w:rsidRPr="00CE76CF">
        <w:t>азвязкой через железную дорогу;</w:t>
      </w:r>
    </w:p>
    <w:p w:rsidR="006C6731" w:rsidRPr="00CE76CF" w:rsidRDefault="006C6731" w:rsidP="009C7E05">
      <w:pPr>
        <w:ind w:firstLine="708"/>
      </w:pPr>
      <w:r w:rsidRPr="00CE76CF">
        <w:t>проектное продление вдоль западной границы поселения продолжения ул. Веры Слуцкой из г</w:t>
      </w:r>
      <w:r w:rsidR="00A40392" w:rsidRPr="00CE76CF">
        <w:t>. Колпино до Ям-Ижорского шоссе</w:t>
      </w:r>
      <w:r w:rsidR="009C7E05">
        <w:t>.</w:t>
      </w:r>
      <w:r w:rsidRPr="00CE76CF">
        <w:t xml:space="preserve"> </w:t>
      </w:r>
    </w:p>
    <w:p w:rsidR="006C6731" w:rsidRPr="00CE76CF" w:rsidRDefault="006C6731" w:rsidP="00A40392">
      <w:pPr>
        <w:ind w:firstLine="708"/>
      </w:pPr>
      <w:r w:rsidRPr="00CE76CF">
        <w:lastRenderedPageBreak/>
        <w:t xml:space="preserve">Развитие промышленных территорий, крупных логистических комплексов, зон общественно-деловой застройки влечет за собой увеличение численности населения и необходимость высокого уровня развития транспорта. </w:t>
      </w:r>
    </w:p>
    <w:p w:rsidR="00A40392" w:rsidRPr="00CE76CF" w:rsidRDefault="00A40392" w:rsidP="00A40392">
      <w:pPr>
        <w:ind w:firstLine="708"/>
      </w:pPr>
      <w:r w:rsidRPr="00CE76CF">
        <w:t>Р</w:t>
      </w:r>
      <w:r w:rsidR="006C6731" w:rsidRPr="00CE76CF">
        <w:t>азвити</w:t>
      </w:r>
      <w:r w:rsidRPr="00CE76CF">
        <w:t>е</w:t>
      </w:r>
      <w:r w:rsidR="006C6731" w:rsidRPr="00CE76CF">
        <w:t xml:space="preserve"> улично-дорожной сети в </w:t>
      </w:r>
      <w:r w:rsidR="009A7BD8">
        <w:t>населённых</w:t>
      </w:r>
      <w:r w:rsidR="006C6731" w:rsidRPr="00CE76CF">
        <w:t xml:space="preserve"> пунктах </w:t>
      </w:r>
      <w:r w:rsidR="00FB561F">
        <w:t>МО Тельмановское СП</w:t>
      </w:r>
      <w:r w:rsidR="006C6731" w:rsidRPr="00CE76CF">
        <w:t xml:space="preserve"> уч</w:t>
      </w:r>
      <w:r w:rsidRPr="00CE76CF">
        <w:t>итывает</w:t>
      </w:r>
      <w:r w:rsidR="006C6731" w:rsidRPr="00CE76CF">
        <w:t xml:space="preserve"> современно</w:t>
      </w:r>
      <w:r w:rsidRPr="00CE76CF">
        <w:t>е</w:t>
      </w:r>
      <w:r w:rsidR="006C6731" w:rsidRPr="00CE76CF">
        <w:t xml:space="preserve"> состояни</w:t>
      </w:r>
      <w:r w:rsidRPr="00CE76CF">
        <w:t>е</w:t>
      </w:r>
      <w:r w:rsidR="006C6731" w:rsidRPr="00CE76CF">
        <w:t xml:space="preserve"> улично-дорожной сети,</w:t>
      </w:r>
      <w:r w:rsidRPr="00CE76CF">
        <w:t xml:space="preserve"> </w:t>
      </w:r>
      <w:r w:rsidR="006C6731" w:rsidRPr="00CE76CF">
        <w:t>специфики</w:t>
      </w:r>
      <w:r w:rsidRPr="00CE76CF">
        <w:t xml:space="preserve"> сложившихся градостроительных </w:t>
      </w:r>
      <w:r w:rsidR="006C6731" w:rsidRPr="00CE76CF">
        <w:t>условий</w:t>
      </w:r>
      <w:r w:rsidRPr="00CE76CF">
        <w:t>,</w:t>
      </w:r>
      <w:r w:rsidR="006C6731" w:rsidRPr="00CE76CF">
        <w:t xml:space="preserve"> </w:t>
      </w:r>
      <w:r w:rsidRPr="00CE76CF">
        <w:t>условий</w:t>
      </w:r>
      <w:r w:rsidR="006C6731" w:rsidRPr="00CE76CF">
        <w:t xml:space="preserve"> террито</w:t>
      </w:r>
      <w:r w:rsidRPr="00CE76CF">
        <w:t>риального развития и</w:t>
      </w:r>
      <w:r w:rsidR="006C6731" w:rsidRPr="00CE76CF">
        <w:t xml:space="preserve"> </w:t>
      </w:r>
      <w:r w:rsidRPr="00CE76CF">
        <w:t>необходимость проведения мероприятий по реконструкции улично-дорожной сети.</w:t>
      </w:r>
    </w:p>
    <w:p w:rsidR="00BA3532" w:rsidRDefault="00BA3532" w:rsidP="00FF0B22">
      <w:pPr>
        <w:ind w:firstLine="708"/>
        <w:rPr>
          <w:lang w:eastAsia="zh-CN"/>
        </w:rPr>
      </w:pPr>
      <w:r>
        <w:rPr>
          <w:lang w:eastAsia="zh-CN"/>
        </w:rPr>
        <w:t>Генеральным планом предусматривается строительство двух автодорожных мостов в целях обеспечения т</w:t>
      </w:r>
      <w:r w:rsidRPr="00BA3532">
        <w:rPr>
          <w:lang w:eastAsia="zh-CN"/>
        </w:rPr>
        <w:t>ранспортное сообщени</w:t>
      </w:r>
      <w:r>
        <w:rPr>
          <w:lang w:eastAsia="zh-CN"/>
        </w:rPr>
        <w:t>я</w:t>
      </w:r>
      <w:r w:rsidRPr="00BA3532">
        <w:rPr>
          <w:lang w:eastAsia="zh-CN"/>
        </w:rPr>
        <w:t xml:space="preserve"> через водную преграду р. Ижора</w:t>
      </w:r>
      <w:r>
        <w:rPr>
          <w:lang w:eastAsia="zh-CN"/>
        </w:rPr>
        <w:t>.</w:t>
      </w:r>
    </w:p>
    <w:p w:rsidR="00FF0B22" w:rsidRPr="00CE76CF" w:rsidRDefault="00FF0B22" w:rsidP="00FF0B22">
      <w:pPr>
        <w:ind w:firstLine="708"/>
        <w:rPr>
          <w:lang w:eastAsia="zh-CN"/>
        </w:rPr>
      </w:pPr>
      <w:r w:rsidRPr="00CE76CF">
        <w:rPr>
          <w:lang w:eastAsia="zh-CN"/>
        </w:rPr>
        <w:t xml:space="preserve">Реконструкция улично-дорожной сети </w:t>
      </w:r>
      <w:r w:rsidR="009A7BD8">
        <w:rPr>
          <w:lang w:eastAsia="zh-CN"/>
        </w:rPr>
        <w:t>населённых</w:t>
      </w:r>
      <w:r w:rsidRPr="00CE76CF">
        <w:rPr>
          <w:lang w:eastAsia="zh-CN"/>
        </w:rPr>
        <w:t xml:space="preserve"> пунктов с приведением дорог в нормативное состояние (в соответствии с рекомендациями СП 42.13330.201</w:t>
      </w:r>
      <w:r w:rsidR="00595326">
        <w:rPr>
          <w:lang w:eastAsia="zh-CN"/>
        </w:rPr>
        <w:t>6</w:t>
      </w:r>
      <w:r w:rsidRPr="00CE76CF">
        <w:rPr>
          <w:lang w:eastAsia="zh-CN"/>
        </w:rPr>
        <w:t xml:space="preserve"> «Градостроительство. Планировка и застройка городских и сельских поселений») предусматривает:</w:t>
      </w:r>
    </w:p>
    <w:p w:rsidR="00FF0B22" w:rsidRPr="00CE76CF" w:rsidRDefault="00FF0B22" w:rsidP="00FF0B22">
      <w:pPr>
        <w:ind w:firstLine="708"/>
        <w:rPr>
          <w:lang w:eastAsia="zh-CN"/>
        </w:rPr>
      </w:pPr>
      <w:r w:rsidRPr="00CE76CF">
        <w:rPr>
          <w:lang w:eastAsia="zh-CN"/>
        </w:rPr>
        <w:t>для поселковых дорог: организация 2 полос движения шириной 3,5 м каждая, обеспечение расчетной скорости движения 60 км/ч;</w:t>
      </w:r>
    </w:p>
    <w:p w:rsidR="00FF0B22" w:rsidRPr="00CE76CF" w:rsidRDefault="00FF0B22" w:rsidP="00FF0B22">
      <w:pPr>
        <w:ind w:firstLine="708"/>
        <w:rPr>
          <w:lang w:eastAsia="zh-CN"/>
        </w:rPr>
      </w:pPr>
      <w:r w:rsidRPr="00CE76CF">
        <w:rPr>
          <w:lang w:eastAsia="zh-CN"/>
        </w:rPr>
        <w:t>для главных улиц: организация 2-3 полос движения шириной 3,5 м каждая, устройство тротуаров с шириной пешеходной части 1,5 – 2,25 м, обеспечение расчетной скорости движения 40 км/ч;</w:t>
      </w:r>
    </w:p>
    <w:p w:rsidR="00FF0B22" w:rsidRPr="00CE76CF" w:rsidRDefault="00FF0B22" w:rsidP="00FF0B22">
      <w:pPr>
        <w:ind w:firstLine="708"/>
        <w:rPr>
          <w:lang w:eastAsia="zh-CN"/>
        </w:rPr>
      </w:pPr>
      <w:r w:rsidRPr="00CE76CF">
        <w:rPr>
          <w:lang w:eastAsia="zh-CN"/>
        </w:rPr>
        <w:t>для основных улиц в жилой застройке: организация 2 полос движения шириной 3,0 м каждая, устройство тротуаров с шириной пешеходной части 1,0 – 1,5 м, обеспечение расчетной скорости движения 40 км/ч;</w:t>
      </w:r>
    </w:p>
    <w:p w:rsidR="00FF0B22" w:rsidRPr="00CE76CF" w:rsidRDefault="00FF0B22" w:rsidP="00FF0B22">
      <w:pPr>
        <w:ind w:firstLine="708"/>
        <w:rPr>
          <w:lang w:eastAsia="zh-CN"/>
        </w:rPr>
      </w:pPr>
      <w:r w:rsidRPr="00CE76CF">
        <w:rPr>
          <w:lang w:eastAsia="zh-CN"/>
        </w:rPr>
        <w:t>для второстепенных улиц в жилой застройке: организация 2 полос движения шириной 2,75 м каждая, устройство тротуаров с шириной пешеходной части 1,0 м, обеспечение расчетной скорости движения 30 км/ч;</w:t>
      </w:r>
    </w:p>
    <w:p w:rsidR="00FF0B22" w:rsidRPr="00CE76CF" w:rsidRDefault="00FF0B22" w:rsidP="00FF0B22">
      <w:pPr>
        <w:ind w:firstLine="708"/>
        <w:rPr>
          <w:lang w:eastAsia="zh-CN"/>
        </w:rPr>
      </w:pPr>
      <w:r w:rsidRPr="00CE76CF">
        <w:rPr>
          <w:lang w:eastAsia="zh-CN"/>
        </w:rPr>
        <w:t>для проездов: организация 1 полосы движения шириной 2,75 – 3,0 м, устройство тротуаров с шириной пешеходной части 0 – 1,0 м, обеспечение расчетной скорости движения 20 км/ч;</w:t>
      </w:r>
    </w:p>
    <w:p w:rsidR="00FF0B22" w:rsidRPr="00CE76CF" w:rsidRDefault="00FF0B22" w:rsidP="00FF0B22">
      <w:pPr>
        <w:ind w:firstLine="708"/>
        <w:rPr>
          <w:lang w:eastAsia="zh-CN"/>
        </w:rPr>
      </w:pPr>
      <w:r w:rsidRPr="00CE76CF">
        <w:rPr>
          <w:lang w:eastAsia="zh-CN"/>
        </w:rPr>
        <w:t>для хозяйственных проездов: организация 1 полосы движения шириной 4,5 м, обеспечение расчетной скорости движения 30 км/ч.</w:t>
      </w:r>
    </w:p>
    <w:p w:rsidR="00FF0B22" w:rsidRDefault="00FF0B22" w:rsidP="00FF0B22">
      <w:pPr>
        <w:ind w:firstLine="708"/>
        <w:rPr>
          <w:lang w:eastAsia="zh-CN"/>
        </w:rPr>
      </w:pPr>
      <w:r w:rsidRPr="00CE76CF">
        <w:rPr>
          <w:lang w:eastAsia="zh-CN"/>
        </w:rPr>
        <w:t xml:space="preserve">Последовательность мероприятий по реконструкции улично-дорожной сети подлежит уточнению в рамках муниципальной программы </w:t>
      </w:r>
      <w:r w:rsidR="00FB561F">
        <w:rPr>
          <w:lang w:eastAsia="zh-CN"/>
        </w:rPr>
        <w:t>МО Тельмановское СП</w:t>
      </w:r>
      <w:r w:rsidRPr="00CE76CF">
        <w:rPr>
          <w:lang w:eastAsia="zh-CN"/>
        </w:rPr>
        <w:t xml:space="preserve"> с учетом состояния дорожного полотна, интенсивности использования улиц, других местных условий.</w:t>
      </w:r>
    </w:p>
    <w:p w:rsidR="00441F91" w:rsidRDefault="00441F91" w:rsidP="00441F91">
      <w:pPr>
        <w:ind w:firstLine="708"/>
      </w:pPr>
      <w:r w:rsidRPr="00CE76CF">
        <w:t xml:space="preserve">Территориальное развитие на расчетный срок </w:t>
      </w:r>
      <w:r w:rsidR="009A7BD8">
        <w:t>населённых</w:t>
      </w:r>
      <w:r w:rsidRPr="00CE76CF">
        <w:t xml:space="preserve"> пунктов сельского поселения предполагает развитие улично-дорожной сети для обслуживания проектируемой застройки.</w:t>
      </w:r>
    </w:p>
    <w:p w:rsidR="00441F91" w:rsidRPr="00CE76CF" w:rsidRDefault="00441F91" w:rsidP="00441F91">
      <w:pPr>
        <w:ind w:firstLine="708"/>
      </w:pPr>
      <w:r w:rsidRPr="00CE76CF">
        <w:t>Ширина улиц и дорог в красных линиях принимается: магистральных улиц – 40 м; улиц и дорог местного значения – 24 м.</w:t>
      </w:r>
    </w:p>
    <w:p w:rsidR="00A40392" w:rsidRPr="00CE76CF" w:rsidRDefault="00A40392" w:rsidP="00A40392">
      <w:pPr>
        <w:ind w:firstLine="708"/>
      </w:pPr>
      <w:r w:rsidRPr="00CE76CF">
        <w:t xml:space="preserve">Основные расчетные параметры улично-дорожной сети в пределах сельских </w:t>
      </w:r>
      <w:r w:rsidR="009A7BD8">
        <w:t>населённых</w:t>
      </w:r>
      <w:r w:rsidRPr="00CE76CF">
        <w:t xml:space="preserve"> пунктов </w:t>
      </w:r>
      <w:r w:rsidR="00FB561F">
        <w:t>МО Тельмановское СП</w:t>
      </w:r>
      <w:r w:rsidRPr="00CE76CF">
        <w:t xml:space="preserve"> принят</w:t>
      </w:r>
      <w:r w:rsidR="00072224">
        <w:t>ы</w:t>
      </w:r>
      <w:r w:rsidRPr="00CE76CF">
        <w:t xml:space="preserve"> в соответствии с Региональными </w:t>
      </w:r>
      <w:r w:rsidRPr="00CE76CF">
        <w:lastRenderedPageBreak/>
        <w:t>нормативами градостроительного проектирования Ленинградской области, которые приведены в таблице 1</w:t>
      </w:r>
      <w:r w:rsidR="00A31812" w:rsidRPr="00CE76CF">
        <w:t>5</w:t>
      </w:r>
      <w:r w:rsidRPr="00CE76CF">
        <w:t>.5-1.</w:t>
      </w:r>
    </w:p>
    <w:p w:rsidR="00A40392" w:rsidRPr="00CE76CF" w:rsidRDefault="00A40392" w:rsidP="00A4039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072224">
        <w:rPr>
          <w:b w:val="0"/>
          <w:noProof/>
          <w:sz w:val="28"/>
          <w:szCs w:val="28"/>
        </w:rPr>
        <w:t>15.1</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072224">
        <w:rPr>
          <w:b w:val="0"/>
          <w:noProof/>
          <w:sz w:val="28"/>
          <w:szCs w:val="28"/>
        </w:rPr>
        <w:t>1</w:t>
      </w:r>
      <w:r w:rsidR="00C033DE">
        <w:rPr>
          <w:b w:val="0"/>
          <w:sz w:val="28"/>
          <w:szCs w:val="28"/>
        </w:rPr>
        <w:fldChar w:fldCharType="end"/>
      </w:r>
    </w:p>
    <w:p w:rsidR="006C6731" w:rsidRPr="00CE76CF" w:rsidRDefault="006C6731" w:rsidP="00CC6357">
      <w:pPr>
        <w:spacing w:after="240"/>
        <w:jc w:val="center"/>
      </w:pPr>
      <w:r w:rsidRPr="00CE76CF">
        <w:t>Основные расчетные параметры улично-дорожной сети</w:t>
      </w:r>
      <w:r w:rsidR="00FF0B22" w:rsidRPr="00CE76CF">
        <w:t xml:space="preserve"> в пределах сельских </w:t>
      </w:r>
      <w:r w:rsidR="009A7BD8">
        <w:t>населённых</w:t>
      </w:r>
      <w:r w:rsidR="00FF0B22" w:rsidRPr="00CE76CF">
        <w:t xml:space="preserve"> </w:t>
      </w:r>
      <w:r w:rsidRPr="00CE76CF">
        <w:t>пунктов</w:t>
      </w:r>
      <w:bookmarkStart w:id="179" w:name="_Ref2439998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127"/>
        <w:gridCol w:w="1977"/>
        <w:gridCol w:w="1792"/>
        <w:gridCol w:w="1550"/>
        <w:gridCol w:w="2083"/>
      </w:tblGrid>
      <w:tr w:rsidR="006C6731" w:rsidRPr="00CE76CF" w:rsidTr="00A40392">
        <w:trPr>
          <w:tblHeader/>
        </w:trPr>
        <w:tc>
          <w:tcPr>
            <w:tcW w:w="1485" w:type="pct"/>
            <w:vAlign w:val="center"/>
          </w:tcPr>
          <w:bookmarkEnd w:id="179"/>
          <w:p w:rsidR="006C6731" w:rsidRPr="00CE76CF" w:rsidRDefault="006C6731" w:rsidP="00CC6357">
            <w:pPr>
              <w:jc w:val="center"/>
            </w:pPr>
            <w:r w:rsidRPr="00CE76CF">
              <w:t>Категория сельских улиц</w:t>
            </w:r>
          </w:p>
          <w:p w:rsidR="006C6731" w:rsidRPr="00CE76CF" w:rsidRDefault="006C6731" w:rsidP="00CC6357">
            <w:pPr>
              <w:jc w:val="center"/>
            </w:pPr>
            <w:r w:rsidRPr="00CE76CF">
              <w:t>и дорог</w:t>
            </w:r>
          </w:p>
        </w:tc>
        <w:tc>
          <w:tcPr>
            <w:tcW w:w="939" w:type="pct"/>
            <w:vAlign w:val="center"/>
          </w:tcPr>
          <w:p w:rsidR="006C6731" w:rsidRPr="00CE76CF" w:rsidRDefault="00CC6357" w:rsidP="00CC6357">
            <w:pPr>
              <w:jc w:val="center"/>
            </w:pPr>
            <w:r>
              <w:t>Расчетная скорость движения, км/ч</w:t>
            </w:r>
          </w:p>
        </w:tc>
        <w:tc>
          <w:tcPr>
            <w:tcW w:w="851" w:type="pct"/>
            <w:vAlign w:val="center"/>
          </w:tcPr>
          <w:p w:rsidR="006C6731" w:rsidRPr="00CE76CF" w:rsidRDefault="006C6731" w:rsidP="00CC6357">
            <w:pPr>
              <w:jc w:val="center"/>
            </w:pPr>
            <w:r w:rsidRPr="00CE76CF">
              <w:t>Ширина полосы движения</w:t>
            </w:r>
            <w:r w:rsidR="00CC6357">
              <w:t xml:space="preserve">, </w:t>
            </w:r>
            <w:r w:rsidRPr="00CE76CF">
              <w:t>м</w:t>
            </w:r>
          </w:p>
        </w:tc>
        <w:tc>
          <w:tcPr>
            <w:tcW w:w="736" w:type="pct"/>
            <w:vAlign w:val="center"/>
          </w:tcPr>
          <w:p w:rsidR="006C6731" w:rsidRPr="00CE76CF" w:rsidRDefault="006C6731" w:rsidP="00CC6357">
            <w:pPr>
              <w:jc w:val="center"/>
            </w:pPr>
            <w:r w:rsidRPr="00CE76CF">
              <w:t>Число полос движения</w:t>
            </w:r>
          </w:p>
        </w:tc>
        <w:tc>
          <w:tcPr>
            <w:tcW w:w="989" w:type="pct"/>
            <w:vAlign w:val="center"/>
          </w:tcPr>
          <w:p w:rsidR="006C6731" w:rsidRPr="00CE76CF" w:rsidRDefault="006C6731" w:rsidP="00CC6357">
            <w:pPr>
              <w:jc w:val="center"/>
            </w:pPr>
            <w:r w:rsidRPr="00CE76CF">
              <w:t>Ширина пешеходной части тротуара</w:t>
            </w:r>
            <w:r w:rsidR="00CC6357">
              <w:t>, м</w:t>
            </w:r>
          </w:p>
        </w:tc>
      </w:tr>
      <w:tr w:rsidR="006C6731" w:rsidRPr="00CE76CF" w:rsidTr="00501E15">
        <w:tc>
          <w:tcPr>
            <w:tcW w:w="1485" w:type="pct"/>
          </w:tcPr>
          <w:p w:rsidR="006C6731" w:rsidRPr="00CE76CF" w:rsidRDefault="006C6731" w:rsidP="00501E15">
            <w:r w:rsidRPr="00CE76CF">
              <w:t xml:space="preserve">Поселковая дорога </w:t>
            </w:r>
          </w:p>
        </w:tc>
        <w:tc>
          <w:tcPr>
            <w:tcW w:w="939" w:type="pct"/>
            <w:vAlign w:val="center"/>
          </w:tcPr>
          <w:p w:rsidR="006C6731" w:rsidRPr="00CE76CF" w:rsidRDefault="006C6731" w:rsidP="00501E15">
            <w:pPr>
              <w:jc w:val="center"/>
            </w:pPr>
            <w:r w:rsidRPr="00CE76CF">
              <w:t>60</w:t>
            </w:r>
          </w:p>
        </w:tc>
        <w:tc>
          <w:tcPr>
            <w:tcW w:w="851" w:type="pct"/>
            <w:vAlign w:val="center"/>
          </w:tcPr>
          <w:p w:rsidR="006C6731" w:rsidRPr="00CE76CF" w:rsidRDefault="006C6731" w:rsidP="00501E15">
            <w:pPr>
              <w:jc w:val="center"/>
            </w:pPr>
            <w:r w:rsidRPr="00CE76CF">
              <w:t>3,5</w:t>
            </w:r>
          </w:p>
        </w:tc>
        <w:tc>
          <w:tcPr>
            <w:tcW w:w="736" w:type="pct"/>
            <w:vAlign w:val="center"/>
          </w:tcPr>
          <w:p w:rsidR="006C6731" w:rsidRPr="00CE76CF" w:rsidRDefault="006C6731" w:rsidP="00501E15">
            <w:pPr>
              <w:jc w:val="center"/>
            </w:pPr>
            <w:r w:rsidRPr="00CE76CF">
              <w:t>2</w:t>
            </w:r>
          </w:p>
        </w:tc>
        <w:tc>
          <w:tcPr>
            <w:tcW w:w="989" w:type="pct"/>
            <w:vAlign w:val="center"/>
          </w:tcPr>
          <w:p w:rsidR="006C6731" w:rsidRPr="00CE76CF" w:rsidRDefault="006C6731" w:rsidP="00501E15">
            <w:pPr>
              <w:jc w:val="center"/>
            </w:pPr>
            <w:r w:rsidRPr="00CE76CF">
              <w:noBreakHyphen/>
            </w:r>
          </w:p>
        </w:tc>
      </w:tr>
      <w:tr w:rsidR="006C6731" w:rsidRPr="00CE76CF" w:rsidTr="00501E15">
        <w:tc>
          <w:tcPr>
            <w:tcW w:w="1485" w:type="pct"/>
          </w:tcPr>
          <w:p w:rsidR="006C6731" w:rsidRPr="00CE76CF" w:rsidRDefault="006C6731" w:rsidP="00501E15">
            <w:r w:rsidRPr="00CE76CF">
              <w:t>Главная улица</w:t>
            </w:r>
          </w:p>
        </w:tc>
        <w:tc>
          <w:tcPr>
            <w:tcW w:w="939" w:type="pct"/>
            <w:vAlign w:val="center"/>
          </w:tcPr>
          <w:p w:rsidR="006C6731" w:rsidRPr="00CE76CF" w:rsidRDefault="006C6731" w:rsidP="00501E15">
            <w:pPr>
              <w:jc w:val="center"/>
            </w:pPr>
            <w:r w:rsidRPr="00CE76CF">
              <w:t>40</w:t>
            </w:r>
          </w:p>
        </w:tc>
        <w:tc>
          <w:tcPr>
            <w:tcW w:w="851" w:type="pct"/>
            <w:vAlign w:val="center"/>
          </w:tcPr>
          <w:p w:rsidR="006C6731" w:rsidRPr="00CE76CF" w:rsidRDefault="006C6731" w:rsidP="00501E15">
            <w:pPr>
              <w:jc w:val="center"/>
            </w:pPr>
            <w:r w:rsidRPr="00CE76CF">
              <w:t>3,5</w:t>
            </w:r>
          </w:p>
        </w:tc>
        <w:tc>
          <w:tcPr>
            <w:tcW w:w="736" w:type="pct"/>
            <w:vAlign w:val="center"/>
          </w:tcPr>
          <w:p w:rsidR="006C6731" w:rsidRPr="00CE76CF" w:rsidRDefault="006C6731" w:rsidP="00501E15">
            <w:pPr>
              <w:jc w:val="center"/>
            </w:pPr>
            <w:r w:rsidRPr="00CE76CF">
              <w:t>2-3</w:t>
            </w:r>
          </w:p>
        </w:tc>
        <w:tc>
          <w:tcPr>
            <w:tcW w:w="989" w:type="pct"/>
            <w:vAlign w:val="center"/>
          </w:tcPr>
          <w:p w:rsidR="006C6731" w:rsidRPr="00CE76CF" w:rsidRDefault="006C6731" w:rsidP="00501E15">
            <w:pPr>
              <w:jc w:val="center"/>
            </w:pPr>
            <w:r w:rsidRPr="00CE76CF">
              <w:t>1,5-2,25</w:t>
            </w:r>
          </w:p>
        </w:tc>
      </w:tr>
      <w:tr w:rsidR="006C6731" w:rsidRPr="00CE76CF" w:rsidTr="00501E15">
        <w:tc>
          <w:tcPr>
            <w:tcW w:w="1485" w:type="pct"/>
            <w:tcBorders>
              <w:bottom w:val="single" w:sz="4" w:space="0" w:color="auto"/>
            </w:tcBorders>
          </w:tcPr>
          <w:p w:rsidR="006C6731" w:rsidRPr="00CE76CF" w:rsidRDefault="006C6731" w:rsidP="00501E15">
            <w:r w:rsidRPr="00CE76CF">
              <w:t>Улица в жилой застройке:</w:t>
            </w:r>
          </w:p>
        </w:tc>
        <w:tc>
          <w:tcPr>
            <w:tcW w:w="939" w:type="pct"/>
            <w:tcBorders>
              <w:bottom w:val="single" w:sz="4" w:space="0" w:color="auto"/>
            </w:tcBorders>
            <w:vAlign w:val="center"/>
          </w:tcPr>
          <w:p w:rsidR="006C6731" w:rsidRPr="00CE76CF" w:rsidRDefault="006C6731" w:rsidP="00501E15">
            <w:pPr>
              <w:jc w:val="center"/>
            </w:pPr>
          </w:p>
        </w:tc>
        <w:tc>
          <w:tcPr>
            <w:tcW w:w="851" w:type="pct"/>
            <w:tcBorders>
              <w:bottom w:val="single" w:sz="4" w:space="0" w:color="auto"/>
            </w:tcBorders>
            <w:vAlign w:val="center"/>
          </w:tcPr>
          <w:p w:rsidR="006C6731" w:rsidRPr="00CE76CF" w:rsidRDefault="006C6731" w:rsidP="00501E15">
            <w:pPr>
              <w:jc w:val="center"/>
            </w:pPr>
          </w:p>
        </w:tc>
        <w:tc>
          <w:tcPr>
            <w:tcW w:w="736" w:type="pct"/>
            <w:tcBorders>
              <w:bottom w:val="single" w:sz="4" w:space="0" w:color="auto"/>
            </w:tcBorders>
            <w:vAlign w:val="center"/>
          </w:tcPr>
          <w:p w:rsidR="006C6731" w:rsidRPr="00CE76CF" w:rsidRDefault="006C6731" w:rsidP="00501E15">
            <w:pPr>
              <w:jc w:val="center"/>
            </w:pPr>
          </w:p>
        </w:tc>
        <w:tc>
          <w:tcPr>
            <w:tcW w:w="989" w:type="pct"/>
            <w:tcBorders>
              <w:bottom w:val="single" w:sz="4" w:space="0" w:color="auto"/>
            </w:tcBorders>
            <w:vAlign w:val="center"/>
          </w:tcPr>
          <w:p w:rsidR="006C6731" w:rsidRPr="00CE76CF" w:rsidRDefault="006C6731" w:rsidP="00501E15">
            <w:pPr>
              <w:jc w:val="center"/>
            </w:pPr>
          </w:p>
        </w:tc>
      </w:tr>
      <w:tr w:rsidR="006C6731" w:rsidRPr="00CE76CF" w:rsidTr="00501E15">
        <w:tc>
          <w:tcPr>
            <w:tcW w:w="1485" w:type="pct"/>
            <w:tcBorders>
              <w:top w:val="single" w:sz="4" w:space="0" w:color="auto"/>
              <w:bottom w:val="single" w:sz="4" w:space="0" w:color="auto"/>
            </w:tcBorders>
          </w:tcPr>
          <w:p w:rsidR="006C6731" w:rsidRPr="00CE76CF" w:rsidRDefault="006C6731" w:rsidP="00501E15">
            <w:r w:rsidRPr="00CE76CF">
              <w:t>основная</w:t>
            </w:r>
          </w:p>
        </w:tc>
        <w:tc>
          <w:tcPr>
            <w:tcW w:w="939" w:type="pct"/>
            <w:tcBorders>
              <w:top w:val="single" w:sz="4" w:space="0" w:color="auto"/>
              <w:bottom w:val="single" w:sz="4" w:space="0" w:color="auto"/>
            </w:tcBorders>
            <w:vAlign w:val="center"/>
          </w:tcPr>
          <w:p w:rsidR="006C6731" w:rsidRPr="00CE76CF" w:rsidRDefault="006C6731" w:rsidP="00501E15">
            <w:pPr>
              <w:jc w:val="center"/>
            </w:pPr>
            <w:r w:rsidRPr="00CE76CF">
              <w:t>40</w:t>
            </w:r>
          </w:p>
        </w:tc>
        <w:tc>
          <w:tcPr>
            <w:tcW w:w="851" w:type="pct"/>
            <w:tcBorders>
              <w:top w:val="single" w:sz="4" w:space="0" w:color="auto"/>
              <w:bottom w:val="single" w:sz="4" w:space="0" w:color="auto"/>
            </w:tcBorders>
            <w:vAlign w:val="center"/>
          </w:tcPr>
          <w:p w:rsidR="006C6731" w:rsidRPr="00CE76CF" w:rsidRDefault="006C6731" w:rsidP="00501E15">
            <w:pPr>
              <w:jc w:val="center"/>
            </w:pPr>
            <w:r w:rsidRPr="00CE76CF">
              <w:t>3,0</w:t>
            </w:r>
          </w:p>
        </w:tc>
        <w:tc>
          <w:tcPr>
            <w:tcW w:w="736" w:type="pct"/>
            <w:tcBorders>
              <w:top w:val="single" w:sz="4" w:space="0" w:color="auto"/>
              <w:bottom w:val="single" w:sz="4" w:space="0" w:color="auto"/>
            </w:tcBorders>
            <w:vAlign w:val="center"/>
          </w:tcPr>
          <w:p w:rsidR="006C6731" w:rsidRPr="00CE76CF" w:rsidRDefault="006C6731" w:rsidP="00501E15">
            <w:pPr>
              <w:jc w:val="center"/>
            </w:pPr>
            <w:r w:rsidRPr="00CE76CF">
              <w:t>2</w:t>
            </w:r>
          </w:p>
        </w:tc>
        <w:tc>
          <w:tcPr>
            <w:tcW w:w="989" w:type="pct"/>
            <w:tcBorders>
              <w:top w:val="single" w:sz="4" w:space="0" w:color="auto"/>
              <w:bottom w:val="single" w:sz="4" w:space="0" w:color="auto"/>
            </w:tcBorders>
            <w:vAlign w:val="center"/>
          </w:tcPr>
          <w:p w:rsidR="006C6731" w:rsidRPr="00CE76CF" w:rsidRDefault="006C6731" w:rsidP="00501E15">
            <w:pPr>
              <w:jc w:val="center"/>
            </w:pPr>
            <w:r w:rsidRPr="00CE76CF">
              <w:t>1,0-1,5</w:t>
            </w:r>
          </w:p>
        </w:tc>
      </w:tr>
      <w:tr w:rsidR="006C6731" w:rsidRPr="00CE76CF" w:rsidTr="00501E15">
        <w:tc>
          <w:tcPr>
            <w:tcW w:w="1485" w:type="pct"/>
            <w:tcBorders>
              <w:top w:val="single" w:sz="4" w:space="0" w:color="auto"/>
              <w:bottom w:val="single" w:sz="4" w:space="0" w:color="auto"/>
            </w:tcBorders>
          </w:tcPr>
          <w:p w:rsidR="006C6731" w:rsidRPr="00CE76CF" w:rsidRDefault="006C6731" w:rsidP="00501E15">
            <w:r w:rsidRPr="00CE76CF">
              <w:t>второстепенная (переулок)</w:t>
            </w:r>
          </w:p>
        </w:tc>
        <w:tc>
          <w:tcPr>
            <w:tcW w:w="939" w:type="pct"/>
            <w:tcBorders>
              <w:top w:val="single" w:sz="4" w:space="0" w:color="auto"/>
              <w:bottom w:val="single" w:sz="4" w:space="0" w:color="auto"/>
            </w:tcBorders>
            <w:vAlign w:val="center"/>
          </w:tcPr>
          <w:p w:rsidR="006C6731" w:rsidRPr="00CE76CF" w:rsidRDefault="006C6731" w:rsidP="00501E15">
            <w:pPr>
              <w:jc w:val="center"/>
            </w:pPr>
            <w:r w:rsidRPr="00CE76CF">
              <w:t>30</w:t>
            </w:r>
          </w:p>
        </w:tc>
        <w:tc>
          <w:tcPr>
            <w:tcW w:w="851" w:type="pct"/>
            <w:tcBorders>
              <w:top w:val="single" w:sz="4" w:space="0" w:color="auto"/>
              <w:bottom w:val="single" w:sz="4" w:space="0" w:color="auto"/>
            </w:tcBorders>
            <w:vAlign w:val="center"/>
          </w:tcPr>
          <w:p w:rsidR="006C6731" w:rsidRPr="00CE76CF" w:rsidRDefault="006C6731" w:rsidP="00501E15">
            <w:pPr>
              <w:jc w:val="center"/>
            </w:pPr>
            <w:r w:rsidRPr="00CE76CF">
              <w:t>2,75</w:t>
            </w:r>
          </w:p>
        </w:tc>
        <w:tc>
          <w:tcPr>
            <w:tcW w:w="736" w:type="pct"/>
            <w:tcBorders>
              <w:top w:val="single" w:sz="4" w:space="0" w:color="auto"/>
              <w:bottom w:val="single" w:sz="4" w:space="0" w:color="auto"/>
            </w:tcBorders>
            <w:vAlign w:val="center"/>
          </w:tcPr>
          <w:p w:rsidR="006C6731" w:rsidRPr="00CE76CF" w:rsidRDefault="006C6731" w:rsidP="00501E15">
            <w:pPr>
              <w:jc w:val="center"/>
            </w:pPr>
            <w:r w:rsidRPr="00CE76CF">
              <w:t>2</w:t>
            </w:r>
          </w:p>
        </w:tc>
        <w:tc>
          <w:tcPr>
            <w:tcW w:w="989" w:type="pct"/>
            <w:tcBorders>
              <w:top w:val="single" w:sz="4" w:space="0" w:color="auto"/>
              <w:bottom w:val="single" w:sz="4" w:space="0" w:color="auto"/>
            </w:tcBorders>
            <w:vAlign w:val="center"/>
          </w:tcPr>
          <w:p w:rsidR="006C6731" w:rsidRPr="00CE76CF" w:rsidRDefault="006C6731" w:rsidP="00501E15">
            <w:pPr>
              <w:jc w:val="center"/>
            </w:pPr>
            <w:r w:rsidRPr="00CE76CF">
              <w:t>1,0</w:t>
            </w:r>
          </w:p>
        </w:tc>
      </w:tr>
      <w:tr w:rsidR="006C6731" w:rsidRPr="00CE76CF" w:rsidTr="00501E15">
        <w:tc>
          <w:tcPr>
            <w:tcW w:w="1485" w:type="pct"/>
            <w:tcBorders>
              <w:top w:val="single" w:sz="4" w:space="0" w:color="auto"/>
            </w:tcBorders>
          </w:tcPr>
          <w:p w:rsidR="006C6731" w:rsidRPr="00CE76CF" w:rsidRDefault="006C6731" w:rsidP="00501E15">
            <w:r w:rsidRPr="00CE76CF">
              <w:t>проезд</w:t>
            </w:r>
          </w:p>
        </w:tc>
        <w:tc>
          <w:tcPr>
            <w:tcW w:w="939" w:type="pct"/>
            <w:tcBorders>
              <w:top w:val="single" w:sz="4" w:space="0" w:color="auto"/>
            </w:tcBorders>
            <w:vAlign w:val="center"/>
          </w:tcPr>
          <w:p w:rsidR="006C6731" w:rsidRPr="00CE76CF" w:rsidRDefault="006C6731" w:rsidP="00501E15">
            <w:pPr>
              <w:jc w:val="center"/>
            </w:pPr>
            <w:r w:rsidRPr="00CE76CF">
              <w:t>20</w:t>
            </w:r>
          </w:p>
        </w:tc>
        <w:tc>
          <w:tcPr>
            <w:tcW w:w="851" w:type="pct"/>
            <w:tcBorders>
              <w:top w:val="single" w:sz="4" w:space="0" w:color="auto"/>
            </w:tcBorders>
            <w:vAlign w:val="center"/>
          </w:tcPr>
          <w:p w:rsidR="006C6731" w:rsidRPr="00CE76CF" w:rsidRDefault="006C6731" w:rsidP="00501E15">
            <w:pPr>
              <w:jc w:val="center"/>
            </w:pPr>
            <w:r w:rsidRPr="00CE76CF">
              <w:t>2,75-3,0</w:t>
            </w:r>
          </w:p>
        </w:tc>
        <w:tc>
          <w:tcPr>
            <w:tcW w:w="736" w:type="pct"/>
            <w:tcBorders>
              <w:top w:val="single" w:sz="4" w:space="0" w:color="auto"/>
            </w:tcBorders>
            <w:vAlign w:val="center"/>
          </w:tcPr>
          <w:p w:rsidR="006C6731" w:rsidRPr="00CE76CF" w:rsidRDefault="006C6731" w:rsidP="00501E15">
            <w:pPr>
              <w:jc w:val="center"/>
            </w:pPr>
            <w:r w:rsidRPr="00CE76CF">
              <w:t>1</w:t>
            </w:r>
          </w:p>
        </w:tc>
        <w:tc>
          <w:tcPr>
            <w:tcW w:w="989" w:type="pct"/>
            <w:tcBorders>
              <w:top w:val="single" w:sz="4" w:space="0" w:color="auto"/>
            </w:tcBorders>
            <w:vAlign w:val="center"/>
          </w:tcPr>
          <w:p w:rsidR="006C6731" w:rsidRPr="00CE76CF" w:rsidRDefault="006C6731" w:rsidP="00501E15">
            <w:pPr>
              <w:jc w:val="center"/>
            </w:pPr>
            <w:r w:rsidRPr="00CE76CF">
              <w:t>0-1,0</w:t>
            </w:r>
          </w:p>
        </w:tc>
      </w:tr>
      <w:tr w:rsidR="006C6731" w:rsidRPr="00CE76CF" w:rsidTr="00501E15">
        <w:tc>
          <w:tcPr>
            <w:tcW w:w="1485" w:type="pct"/>
          </w:tcPr>
          <w:p w:rsidR="006C6731" w:rsidRPr="00CE76CF" w:rsidRDefault="006C6731" w:rsidP="00501E15">
            <w:r w:rsidRPr="00CE76CF">
              <w:t>Хозяйственный проезд</w:t>
            </w:r>
          </w:p>
        </w:tc>
        <w:tc>
          <w:tcPr>
            <w:tcW w:w="939" w:type="pct"/>
            <w:vAlign w:val="center"/>
          </w:tcPr>
          <w:p w:rsidR="006C6731" w:rsidRPr="00CE76CF" w:rsidRDefault="006C6731" w:rsidP="00501E15">
            <w:pPr>
              <w:jc w:val="center"/>
            </w:pPr>
            <w:r w:rsidRPr="00CE76CF">
              <w:t>30</w:t>
            </w:r>
          </w:p>
        </w:tc>
        <w:tc>
          <w:tcPr>
            <w:tcW w:w="851" w:type="pct"/>
            <w:vAlign w:val="center"/>
          </w:tcPr>
          <w:p w:rsidR="006C6731" w:rsidRPr="00CE76CF" w:rsidRDefault="006C6731" w:rsidP="00501E15">
            <w:pPr>
              <w:jc w:val="center"/>
            </w:pPr>
            <w:r w:rsidRPr="00CE76CF">
              <w:t>4,5</w:t>
            </w:r>
          </w:p>
        </w:tc>
        <w:tc>
          <w:tcPr>
            <w:tcW w:w="736" w:type="pct"/>
            <w:vAlign w:val="center"/>
          </w:tcPr>
          <w:p w:rsidR="006C6731" w:rsidRPr="00CE76CF" w:rsidRDefault="006C6731" w:rsidP="00501E15">
            <w:pPr>
              <w:jc w:val="center"/>
            </w:pPr>
            <w:r w:rsidRPr="00CE76CF">
              <w:t>1</w:t>
            </w:r>
          </w:p>
        </w:tc>
        <w:tc>
          <w:tcPr>
            <w:tcW w:w="989" w:type="pct"/>
            <w:vAlign w:val="center"/>
          </w:tcPr>
          <w:p w:rsidR="006C6731" w:rsidRPr="00CE76CF" w:rsidRDefault="006C6731" w:rsidP="00501E15">
            <w:pPr>
              <w:jc w:val="center"/>
            </w:pPr>
            <w:r w:rsidRPr="00CE76CF">
              <w:noBreakHyphen/>
            </w:r>
          </w:p>
        </w:tc>
      </w:tr>
    </w:tbl>
    <w:p w:rsidR="00A40392" w:rsidRPr="00CE76CF" w:rsidRDefault="00A40392" w:rsidP="003F3283">
      <w:pPr>
        <w:ind w:firstLine="708"/>
      </w:pPr>
      <w:r w:rsidRPr="00CE76CF">
        <w:t>В структуре проектной улично-дорожной сети сохраняются основные направления, имеющие выход на сеть внешних автомобильных дорог.</w:t>
      </w:r>
    </w:p>
    <w:p w:rsidR="00E56A93" w:rsidRPr="00CE76CF" w:rsidRDefault="00E56A93" w:rsidP="00E56A93">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072224">
        <w:rPr>
          <w:b w:val="0"/>
          <w:noProof/>
          <w:sz w:val="28"/>
          <w:szCs w:val="28"/>
        </w:rPr>
        <w:t>15.1</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072224">
        <w:rPr>
          <w:b w:val="0"/>
          <w:noProof/>
          <w:sz w:val="28"/>
          <w:szCs w:val="28"/>
        </w:rPr>
        <w:t>2</w:t>
      </w:r>
      <w:r w:rsidR="00C033DE">
        <w:rPr>
          <w:b w:val="0"/>
          <w:sz w:val="28"/>
          <w:szCs w:val="28"/>
        </w:rPr>
        <w:fldChar w:fldCharType="end"/>
      </w:r>
    </w:p>
    <w:p w:rsidR="00E56A93" w:rsidRPr="00CE76CF" w:rsidRDefault="00E56A93" w:rsidP="00E56A93">
      <w:pPr>
        <w:widowControl w:val="0"/>
        <w:autoSpaceDE w:val="0"/>
        <w:autoSpaceDN w:val="0"/>
        <w:adjustRightInd w:val="0"/>
        <w:spacing w:after="240"/>
        <w:ind w:firstLine="709"/>
        <w:jc w:val="center"/>
        <w:rPr>
          <w:szCs w:val="28"/>
        </w:rPr>
      </w:pPr>
      <w:r w:rsidRPr="00CE76CF">
        <w:rPr>
          <w:szCs w:val="28"/>
        </w:rPr>
        <w:t xml:space="preserve">Сведения об </w:t>
      </w:r>
      <w:r w:rsidRPr="00CE76CF">
        <w:t xml:space="preserve">общей протяженность улично-дорожной сети </w:t>
      </w:r>
      <w:r w:rsidR="009A7BD8">
        <w:t>населённых</w:t>
      </w:r>
      <w:r w:rsidRPr="00CE76CF">
        <w:t xml:space="preserve"> пунктов</w:t>
      </w:r>
      <w:r w:rsidRPr="00CE76CF">
        <w:rPr>
          <w:szCs w:val="28"/>
        </w:rPr>
        <w:t>, на первую очередь и расчетный срок</w:t>
      </w:r>
    </w:p>
    <w:tbl>
      <w:tblPr>
        <w:tblStyle w:val="af"/>
        <w:tblW w:w="0" w:type="auto"/>
        <w:tblLook w:val="04A0" w:firstRow="1" w:lastRow="0" w:firstColumn="1" w:lastColumn="0" w:noHBand="0" w:noVBand="1"/>
      </w:tblPr>
      <w:tblGrid>
        <w:gridCol w:w="5382"/>
        <w:gridCol w:w="1471"/>
        <w:gridCol w:w="1665"/>
        <w:gridCol w:w="1857"/>
      </w:tblGrid>
      <w:tr w:rsidR="0086107F" w:rsidRPr="00CE76CF" w:rsidTr="00A31812">
        <w:trPr>
          <w:tblHeader/>
        </w:trPr>
        <w:tc>
          <w:tcPr>
            <w:tcW w:w="5382" w:type="dxa"/>
            <w:vMerge w:val="restart"/>
            <w:vAlign w:val="center"/>
          </w:tcPr>
          <w:p w:rsidR="0086107F" w:rsidRPr="00CE76CF" w:rsidRDefault="0086107F" w:rsidP="008B1F19">
            <w:pPr>
              <w:widowControl w:val="0"/>
              <w:autoSpaceDE w:val="0"/>
              <w:autoSpaceDN w:val="0"/>
              <w:adjustRightInd w:val="0"/>
              <w:jc w:val="center"/>
              <w:rPr>
                <w:szCs w:val="28"/>
              </w:rPr>
            </w:pPr>
            <w:r w:rsidRPr="00CE76CF">
              <w:rPr>
                <w:szCs w:val="28"/>
              </w:rPr>
              <w:t xml:space="preserve">Наименование </w:t>
            </w:r>
            <w:r w:rsidR="00441F91">
              <w:rPr>
                <w:szCs w:val="28"/>
              </w:rPr>
              <w:t>показателя</w:t>
            </w:r>
          </w:p>
        </w:tc>
        <w:tc>
          <w:tcPr>
            <w:tcW w:w="1471" w:type="dxa"/>
            <w:vMerge w:val="restart"/>
            <w:vAlign w:val="center"/>
          </w:tcPr>
          <w:p w:rsidR="0086107F" w:rsidRPr="00CE76CF" w:rsidRDefault="0086107F" w:rsidP="008B1F19">
            <w:pPr>
              <w:widowControl w:val="0"/>
              <w:autoSpaceDE w:val="0"/>
              <w:autoSpaceDN w:val="0"/>
              <w:adjustRightInd w:val="0"/>
              <w:jc w:val="center"/>
              <w:rPr>
                <w:szCs w:val="28"/>
              </w:rPr>
            </w:pPr>
            <w:r w:rsidRPr="00CE76CF">
              <w:rPr>
                <w:szCs w:val="28"/>
              </w:rPr>
              <w:t>Ед</w:t>
            </w:r>
            <w:r w:rsidR="000B07AA">
              <w:rPr>
                <w:szCs w:val="28"/>
              </w:rPr>
              <w:t xml:space="preserve">иница </w:t>
            </w:r>
            <w:r w:rsidRPr="00CE76CF">
              <w:rPr>
                <w:szCs w:val="28"/>
              </w:rPr>
              <w:t>измерения</w:t>
            </w:r>
          </w:p>
        </w:tc>
        <w:tc>
          <w:tcPr>
            <w:tcW w:w="3522" w:type="dxa"/>
            <w:gridSpan w:val="2"/>
            <w:vAlign w:val="center"/>
          </w:tcPr>
          <w:p w:rsidR="0086107F" w:rsidRPr="00CE76CF" w:rsidRDefault="00441F91" w:rsidP="008B1F19">
            <w:pPr>
              <w:widowControl w:val="0"/>
              <w:autoSpaceDE w:val="0"/>
              <w:autoSpaceDN w:val="0"/>
              <w:adjustRightInd w:val="0"/>
              <w:jc w:val="center"/>
              <w:rPr>
                <w:szCs w:val="28"/>
              </w:rPr>
            </w:pPr>
            <w:r>
              <w:t>Параметры у</w:t>
            </w:r>
            <w:r w:rsidRPr="00CE76CF">
              <w:t>лично-дорожн</w:t>
            </w:r>
            <w:r>
              <w:t xml:space="preserve">ой </w:t>
            </w:r>
            <w:r w:rsidRPr="00CE76CF">
              <w:t>сети</w:t>
            </w:r>
          </w:p>
        </w:tc>
      </w:tr>
      <w:tr w:rsidR="0086107F" w:rsidRPr="00CE76CF" w:rsidTr="00A31812">
        <w:trPr>
          <w:tblHeader/>
        </w:trPr>
        <w:tc>
          <w:tcPr>
            <w:tcW w:w="5382" w:type="dxa"/>
            <w:vMerge/>
            <w:vAlign w:val="center"/>
          </w:tcPr>
          <w:p w:rsidR="0086107F" w:rsidRPr="00CE76CF" w:rsidRDefault="0086107F" w:rsidP="008B1F19">
            <w:pPr>
              <w:widowControl w:val="0"/>
              <w:autoSpaceDE w:val="0"/>
              <w:autoSpaceDN w:val="0"/>
              <w:adjustRightInd w:val="0"/>
              <w:jc w:val="center"/>
              <w:rPr>
                <w:szCs w:val="28"/>
              </w:rPr>
            </w:pPr>
          </w:p>
        </w:tc>
        <w:tc>
          <w:tcPr>
            <w:tcW w:w="1471" w:type="dxa"/>
            <w:vMerge/>
            <w:vAlign w:val="center"/>
          </w:tcPr>
          <w:p w:rsidR="0086107F" w:rsidRPr="00CE76CF" w:rsidRDefault="0086107F" w:rsidP="008B1F19">
            <w:pPr>
              <w:widowControl w:val="0"/>
              <w:autoSpaceDE w:val="0"/>
              <w:autoSpaceDN w:val="0"/>
              <w:adjustRightInd w:val="0"/>
              <w:jc w:val="center"/>
              <w:rPr>
                <w:szCs w:val="28"/>
              </w:rPr>
            </w:pPr>
          </w:p>
        </w:tc>
        <w:tc>
          <w:tcPr>
            <w:tcW w:w="1665" w:type="dxa"/>
            <w:vAlign w:val="center"/>
          </w:tcPr>
          <w:p w:rsidR="0086107F" w:rsidRPr="00CE76CF" w:rsidRDefault="0086107F" w:rsidP="008B1F19">
            <w:pPr>
              <w:widowControl w:val="0"/>
              <w:autoSpaceDE w:val="0"/>
              <w:autoSpaceDN w:val="0"/>
              <w:adjustRightInd w:val="0"/>
              <w:jc w:val="center"/>
              <w:rPr>
                <w:szCs w:val="28"/>
              </w:rPr>
            </w:pPr>
            <w:r w:rsidRPr="00CE76CF">
              <w:rPr>
                <w:szCs w:val="28"/>
              </w:rPr>
              <w:t xml:space="preserve">на </w:t>
            </w:r>
            <w:r w:rsidR="000B07AA">
              <w:rPr>
                <w:szCs w:val="28"/>
              </w:rPr>
              <w:t xml:space="preserve">первую </w:t>
            </w:r>
            <w:r w:rsidRPr="00CE76CF">
              <w:rPr>
                <w:szCs w:val="28"/>
              </w:rPr>
              <w:t>очередь (</w:t>
            </w:r>
            <w:r w:rsidR="0042328B">
              <w:rPr>
                <w:szCs w:val="28"/>
              </w:rPr>
              <w:t>2027</w:t>
            </w:r>
            <w:r w:rsidRPr="00CE76CF">
              <w:rPr>
                <w:szCs w:val="28"/>
              </w:rPr>
              <w:t xml:space="preserve"> г.)</w:t>
            </w:r>
          </w:p>
        </w:tc>
        <w:tc>
          <w:tcPr>
            <w:tcW w:w="1857" w:type="dxa"/>
            <w:vAlign w:val="center"/>
          </w:tcPr>
          <w:p w:rsidR="0086107F" w:rsidRPr="00CE76CF" w:rsidRDefault="0086107F" w:rsidP="008B1F19">
            <w:pPr>
              <w:widowControl w:val="0"/>
              <w:autoSpaceDE w:val="0"/>
              <w:autoSpaceDN w:val="0"/>
              <w:adjustRightInd w:val="0"/>
              <w:jc w:val="center"/>
              <w:rPr>
                <w:szCs w:val="28"/>
              </w:rPr>
            </w:pPr>
            <w:r w:rsidRPr="00CE76CF">
              <w:rPr>
                <w:szCs w:val="28"/>
              </w:rPr>
              <w:t>на расчетный срок</w:t>
            </w:r>
          </w:p>
          <w:p w:rsidR="0086107F" w:rsidRPr="00CE76CF" w:rsidRDefault="0086107F" w:rsidP="008B1F19">
            <w:pPr>
              <w:widowControl w:val="0"/>
              <w:autoSpaceDE w:val="0"/>
              <w:autoSpaceDN w:val="0"/>
              <w:adjustRightInd w:val="0"/>
              <w:jc w:val="center"/>
              <w:rPr>
                <w:szCs w:val="28"/>
              </w:rPr>
            </w:pPr>
            <w:r w:rsidRPr="00CE76CF">
              <w:rPr>
                <w:szCs w:val="28"/>
              </w:rPr>
              <w:t>(</w:t>
            </w:r>
            <w:r w:rsidR="00F1080B" w:rsidRPr="00CE76CF">
              <w:rPr>
                <w:szCs w:val="28"/>
              </w:rPr>
              <w:t>2037</w:t>
            </w:r>
            <w:r w:rsidRPr="00CE76CF">
              <w:rPr>
                <w:szCs w:val="28"/>
              </w:rPr>
              <w:t xml:space="preserve"> г.)</w:t>
            </w:r>
          </w:p>
        </w:tc>
      </w:tr>
      <w:tr w:rsidR="000B07AA" w:rsidRPr="00CE76CF" w:rsidTr="000B07AA">
        <w:trPr>
          <w:trHeight w:val="375"/>
        </w:trPr>
        <w:tc>
          <w:tcPr>
            <w:tcW w:w="5382" w:type="dxa"/>
            <w:hideMark/>
          </w:tcPr>
          <w:p w:rsidR="000B07AA" w:rsidRPr="00CE76CF" w:rsidRDefault="000B07AA" w:rsidP="000B07AA">
            <w:pPr>
              <w:rPr>
                <w:rFonts w:eastAsia="Times New Roman" w:cs="Times New Roman"/>
                <w:szCs w:val="28"/>
              </w:rPr>
            </w:pPr>
            <w:r w:rsidRPr="00CE76CF">
              <w:rPr>
                <w:rFonts w:eastAsia="Times New Roman" w:cs="Times New Roman"/>
                <w:szCs w:val="28"/>
              </w:rPr>
              <w:t>Протяженность улично-дорожной сети</w:t>
            </w:r>
          </w:p>
        </w:tc>
        <w:tc>
          <w:tcPr>
            <w:tcW w:w="1471" w:type="dxa"/>
            <w:hideMark/>
          </w:tcPr>
          <w:p w:rsidR="000B07AA" w:rsidRPr="00CE76CF" w:rsidRDefault="000B07AA" w:rsidP="000B07AA">
            <w:pPr>
              <w:jc w:val="center"/>
              <w:rPr>
                <w:rFonts w:eastAsia="Times New Roman" w:cs="Times New Roman"/>
                <w:szCs w:val="28"/>
              </w:rPr>
            </w:pPr>
            <w:r>
              <w:rPr>
                <w:rFonts w:eastAsia="Times New Roman" w:cs="Times New Roman"/>
                <w:szCs w:val="28"/>
              </w:rPr>
              <w:t>к</w:t>
            </w:r>
            <w:r w:rsidRPr="00CE76CF">
              <w:rPr>
                <w:rFonts w:eastAsia="Times New Roman" w:cs="Times New Roman"/>
                <w:szCs w:val="28"/>
              </w:rPr>
              <w:t>м</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0B07AA" w:rsidRDefault="000B07AA" w:rsidP="000B07AA">
            <w:pPr>
              <w:jc w:val="center"/>
              <w:rPr>
                <w:color w:val="000000"/>
                <w:szCs w:val="28"/>
              </w:rPr>
            </w:pPr>
            <w:r>
              <w:rPr>
                <w:color w:val="000000"/>
                <w:szCs w:val="28"/>
              </w:rPr>
              <w:t>22,5</w:t>
            </w:r>
          </w:p>
        </w:tc>
        <w:tc>
          <w:tcPr>
            <w:tcW w:w="1857" w:type="dxa"/>
            <w:tcBorders>
              <w:top w:val="single" w:sz="4" w:space="0" w:color="auto"/>
              <w:left w:val="nil"/>
              <w:bottom w:val="single" w:sz="4" w:space="0" w:color="auto"/>
              <w:right w:val="single" w:sz="4" w:space="0" w:color="auto"/>
            </w:tcBorders>
            <w:shd w:val="clear" w:color="auto" w:fill="auto"/>
          </w:tcPr>
          <w:p w:rsidR="000B07AA" w:rsidRDefault="000B07AA" w:rsidP="000B07AA">
            <w:pPr>
              <w:jc w:val="center"/>
              <w:rPr>
                <w:color w:val="000000"/>
                <w:szCs w:val="28"/>
              </w:rPr>
            </w:pPr>
            <w:r>
              <w:rPr>
                <w:color w:val="000000"/>
                <w:szCs w:val="28"/>
              </w:rPr>
              <w:t>27,6</w:t>
            </w:r>
          </w:p>
        </w:tc>
      </w:tr>
      <w:tr w:rsidR="000B07AA" w:rsidRPr="00CE76CF" w:rsidTr="00441F91">
        <w:trPr>
          <w:trHeight w:val="375"/>
        </w:trPr>
        <w:tc>
          <w:tcPr>
            <w:tcW w:w="5382" w:type="dxa"/>
            <w:hideMark/>
          </w:tcPr>
          <w:p w:rsidR="000B07AA" w:rsidRPr="00CE76CF" w:rsidRDefault="000B07AA" w:rsidP="000B07AA">
            <w:pPr>
              <w:rPr>
                <w:rFonts w:eastAsia="Times New Roman" w:cs="Times New Roman"/>
                <w:szCs w:val="28"/>
              </w:rPr>
            </w:pPr>
            <w:r w:rsidRPr="00CE76CF">
              <w:rPr>
                <w:rFonts w:eastAsia="Times New Roman" w:cs="Times New Roman"/>
                <w:szCs w:val="28"/>
              </w:rPr>
              <w:t>Плотность улично-дорожной сети</w:t>
            </w:r>
          </w:p>
        </w:tc>
        <w:tc>
          <w:tcPr>
            <w:tcW w:w="1471" w:type="dxa"/>
            <w:hideMark/>
          </w:tcPr>
          <w:p w:rsidR="000B07AA" w:rsidRPr="00CC6357" w:rsidRDefault="000B07AA" w:rsidP="000B07AA">
            <w:pPr>
              <w:jc w:val="center"/>
              <w:rPr>
                <w:rFonts w:eastAsia="Times New Roman" w:cs="Times New Roman"/>
                <w:szCs w:val="28"/>
                <w:vertAlign w:val="superscript"/>
              </w:rPr>
            </w:pPr>
            <w:r>
              <w:rPr>
                <w:rFonts w:eastAsia="Times New Roman" w:cs="Times New Roman"/>
                <w:szCs w:val="28"/>
              </w:rPr>
              <w:t>км/</w:t>
            </w:r>
            <w:r w:rsidRPr="00CE76CF">
              <w:rPr>
                <w:rFonts w:eastAsia="Times New Roman" w:cs="Times New Roman"/>
                <w:szCs w:val="28"/>
              </w:rPr>
              <w:t>км</w:t>
            </w:r>
            <w:r>
              <w:rPr>
                <w:rFonts w:eastAsia="Times New Roman" w:cs="Times New Roman"/>
                <w:szCs w:val="28"/>
                <w:vertAlign w:val="superscript"/>
              </w:rPr>
              <w:t>2</w:t>
            </w:r>
          </w:p>
        </w:tc>
        <w:tc>
          <w:tcPr>
            <w:tcW w:w="1665" w:type="dxa"/>
            <w:tcBorders>
              <w:top w:val="nil"/>
              <w:left w:val="single" w:sz="4" w:space="0" w:color="auto"/>
              <w:bottom w:val="single" w:sz="4" w:space="0" w:color="auto"/>
              <w:right w:val="single" w:sz="4" w:space="0" w:color="auto"/>
            </w:tcBorders>
            <w:shd w:val="clear" w:color="auto" w:fill="auto"/>
          </w:tcPr>
          <w:p w:rsidR="000B07AA" w:rsidRDefault="000B07AA" w:rsidP="000B07AA">
            <w:pPr>
              <w:jc w:val="center"/>
              <w:rPr>
                <w:color w:val="000000"/>
                <w:szCs w:val="28"/>
              </w:rPr>
            </w:pPr>
            <w:r>
              <w:rPr>
                <w:color w:val="000000"/>
                <w:szCs w:val="28"/>
              </w:rPr>
              <w:t>2,7</w:t>
            </w:r>
          </w:p>
        </w:tc>
        <w:tc>
          <w:tcPr>
            <w:tcW w:w="1857" w:type="dxa"/>
            <w:tcBorders>
              <w:top w:val="nil"/>
              <w:left w:val="nil"/>
              <w:bottom w:val="single" w:sz="4" w:space="0" w:color="auto"/>
              <w:right w:val="single" w:sz="4" w:space="0" w:color="auto"/>
            </w:tcBorders>
            <w:shd w:val="clear" w:color="auto" w:fill="auto"/>
          </w:tcPr>
          <w:p w:rsidR="000B07AA" w:rsidRDefault="000B07AA" w:rsidP="000B07AA">
            <w:pPr>
              <w:jc w:val="center"/>
              <w:rPr>
                <w:color w:val="000000"/>
                <w:szCs w:val="28"/>
              </w:rPr>
            </w:pPr>
            <w:r>
              <w:rPr>
                <w:color w:val="000000"/>
                <w:szCs w:val="28"/>
              </w:rPr>
              <w:t>3,3</w:t>
            </w:r>
          </w:p>
        </w:tc>
      </w:tr>
      <w:tr w:rsidR="00441F91" w:rsidRPr="00CE76CF" w:rsidTr="00441F91">
        <w:trPr>
          <w:trHeight w:val="375"/>
        </w:trPr>
        <w:tc>
          <w:tcPr>
            <w:tcW w:w="5382" w:type="dxa"/>
          </w:tcPr>
          <w:p w:rsidR="00441F91" w:rsidRPr="00CE76CF" w:rsidRDefault="00441F91" w:rsidP="000B07AA">
            <w:pPr>
              <w:rPr>
                <w:rFonts w:eastAsia="Times New Roman" w:cs="Times New Roman"/>
                <w:szCs w:val="28"/>
              </w:rPr>
            </w:pPr>
            <w:r>
              <w:rPr>
                <w:rFonts w:eastAsia="Times New Roman" w:cs="Times New Roman"/>
                <w:szCs w:val="28"/>
              </w:rPr>
              <w:t>Мостовое сооружение</w:t>
            </w:r>
            <w:r w:rsidR="00D152F2">
              <w:rPr>
                <w:rFonts w:eastAsia="Times New Roman" w:cs="Times New Roman"/>
                <w:szCs w:val="28"/>
              </w:rPr>
              <w:t xml:space="preserve"> через р. Ижора</w:t>
            </w:r>
          </w:p>
        </w:tc>
        <w:tc>
          <w:tcPr>
            <w:tcW w:w="1471" w:type="dxa"/>
          </w:tcPr>
          <w:p w:rsidR="00441F91" w:rsidRDefault="00D152F2" w:rsidP="000B07AA">
            <w:pPr>
              <w:jc w:val="center"/>
              <w:rPr>
                <w:rFonts w:eastAsia="Times New Roman" w:cs="Times New Roman"/>
                <w:szCs w:val="28"/>
              </w:rPr>
            </w:pPr>
            <w:r>
              <w:rPr>
                <w:rFonts w:eastAsia="Times New Roman" w:cs="Times New Roman"/>
                <w:szCs w:val="28"/>
              </w:rPr>
              <w:t>ед.</w:t>
            </w:r>
          </w:p>
        </w:tc>
        <w:tc>
          <w:tcPr>
            <w:tcW w:w="1665" w:type="dxa"/>
            <w:tcBorders>
              <w:top w:val="single" w:sz="4" w:space="0" w:color="auto"/>
              <w:left w:val="single" w:sz="4" w:space="0" w:color="auto"/>
              <w:bottom w:val="single" w:sz="4" w:space="0" w:color="auto"/>
              <w:right w:val="single" w:sz="4" w:space="0" w:color="auto"/>
            </w:tcBorders>
            <w:shd w:val="clear" w:color="auto" w:fill="auto"/>
          </w:tcPr>
          <w:p w:rsidR="00441F91" w:rsidRDefault="00D152F2" w:rsidP="000B07AA">
            <w:pPr>
              <w:jc w:val="center"/>
              <w:rPr>
                <w:color w:val="000000"/>
                <w:szCs w:val="28"/>
              </w:rPr>
            </w:pPr>
            <w:r>
              <w:rPr>
                <w:color w:val="000000"/>
                <w:szCs w:val="28"/>
              </w:rPr>
              <w:t>1</w:t>
            </w:r>
          </w:p>
        </w:tc>
        <w:tc>
          <w:tcPr>
            <w:tcW w:w="1857" w:type="dxa"/>
            <w:tcBorders>
              <w:top w:val="single" w:sz="4" w:space="0" w:color="auto"/>
              <w:left w:val="nil"/>
              <w:bottom w:val="single" w:sz="4" w:space="0" w:color="auto"/>
              <w:right w:val="single" w:sz="4" w:space="0" w:color="auto"/>
            </w:tcBorders>
            <w:shd w:val="clear" w:color="auto" w:fill="auto"/>
          </w:tcPr>
          <w:p w:rsidR="00441F91" w:rsidRDefault="00D152F2" w:rsidP="000B07AA">
            <w:pPr>
              <w:jc w:val="center"/>
              <w:rPr>
                <w:color w:val="000000"/>
                <w:szCs w:val="28"/>
              </w:rPr>
            </w:pPr>
            <w:r>
              <w:rPr>
                <w:color w:val="000000"/>
                <w:szCs w:val="28"/>
              </w:rPr>
              <w:t>2</w:t>
            </w:r>
          </w:p>
        </w:tc>
      </w:tr>
    </w:tbl>
    <w:p w:rsidR="001C77D9" w:rsidRPr="00CE76CF" w:rsidRDefault="009350E3" w:rsidP="009350E3">
      <w:pPr>
        <w:pStyle w:val="1"/>
        <w:keepLines w:val="0"/>
        <w:numPr>
          <w:ilvl w:val="1"/>
          <w:numId w:val="28"/>
        </w:numPr>
      </w:pPr>
      <w:bookmarkStart w:id="180" w:name="_Toc407709164"/>
      <w:bookmarkStart w:id="181" w:name="_Toc500422225"/>
      <w:r w:rsidRPr="00CE76CF">
        <w:t xml:space="preserve">Минимально допустимый уровень обеспеченности населения </w:t>
      </w:r>
      <w:bookmarkEnd w:id="180"/>
      <w:r w:rsidRPr="00CE76CF">
        <w:rPr>
          <w:rFonts w:eastAsia="Times New Roman" w:cs="Times New Roman"/>
        </w:rPr>
        <w:t>закрытыми и открытыми автостоянками для постоянного хранения индивидуальных легковых автомобилей</w:t>
      </w:r>
      <w:bookmarkEnd w:id="181"/>
    </w:p>
    <w:p w:rsidR="00A56D12" w:rsidRPr="00CE76CF" w:rsidRDefault="00CE4BF7" w:rsidP="00CE4BF7">
      <w:pPr>
        <w:pStyle w:val="aff3"/>
        <w:spacing w:after="0"/>
        <w:ind w:firstLine="709"/>
        <w:rPr>
          <w:b/>
          <w:sz w:val="28"/>
          <w:szCs w:val="28"/>
        </w:rPr>
      </w:pPr>
      <w:r w:rsidRPr="00CE76CF">
        <w:rPr>
          <w:sz w:val="28"/>
          <w:szCs w:val="28"/>
        </w:rPr>
        <w:t>Согласно пункту 3.5.5 Региональных нормативов градостроительного проектирования Ленинградской области у</w:t>
      </w:r>
      <w:r w:rsidR="00A56D12" w:rsidRPr="00CE76CF">
        <w:rPr>
          <w:sz w:val="28"/>
          <w:szCs w:val="28"/>
        </w:rPr>
        <w:t xml:space="preserve">ровень автомобилизации населения </w:t>
      </w:r>
      <w:r w:rsidR="00A56D12" w:rsidRPr="00CE76CF">
        <w:rPr>
          <w:sz w:val="28"/>
          <w:szCs w:val="28"/>
        </w:rPr>
        <w:lastRenderedPageBreak/>
        <w:t>поселений и городского округа Ленинградской области (расчетный парк автомобилей)</w:t>
      </w:r>
      <w:r w:rsidR="0086107F" w:rsidRPr="00CE76CF">
        <w:rPr>
          <w:sz w:val="28"/>
          <w:szCs w:val="28"/>
        </w:rPr>
        <w:t xml:space="preserve"> </w:t>
      </w:r>
      <w:r w:rsidR="00A56D12" w:rsidRPr="00CE76CF">
        <w:rPr>
          <w:sz w:val="28"/>
          <w:szCs w:val="28"/>
        </w:rPr>
        <w:t>на расчетный срок (</w:t>
      </w:r>
      <w:r w:rsidR="0042328B">
        <w:rPr>
          <w:sz w:val="28"/>
          <w:szCs w:val="28"/>
        </w:rPr>
        <w:t>2027</w:t>
      </w:r>
      <w:r w:rsidR="00A56D12" w:rsidRPr="00CE76CF">
        <w:rPr>
          <w:sz w:val="28"/>
          <w:szCs w:val="28"/>
        </w:rPr>
        <w:t xml:space="preserve"> год) принимается 440 индивидуальных легковы</w:t>
      </w:r>
      <w:r w:rsidRPr="00CE76CF">
        <w:rPr>
          <w:sz w:val="28"/>
          <w:szCs w:val="28"/>
        </w:rPr>
        <w:t>х автомобилей на 1000 жителей.</w:t>
      </w:r>
    </w:p>
    <w:p w:rsidR="00CE4BF7" w:rsidRPr="00CE76CF" w:rsidRDefault="00A56D12" w:rsidP="00CE4BF7">
      <w:pPr>
        <w:widowControl w:val="0"/>
        <w:autoSpaceDE w:val="0"/>
        <w:autoSpaceDN w:val="0"/>
        <w:adjustRightInd w:val="0"/>
        <w:ind w:firstLine="709"/>
        <w:rPr>
          <w:rFonts w:eastAsia="Times New Roman" w:cs="Times New Roman"/>
          <w:szCs w:val="28"/>
          <w:lang w:eastAsia="ru-RU"/>
        </w:rPr>
      </w:pPr>
      <w:r w:rsidRPr="00CE76CF">
        <w:rPr>
          <w:rFonts w:eastAsia="Times New Roman" w:cs="Times New Roman"/>
          <w:szCs w:val="28"/>
          <w:lang w:eastAsia="ru-RU"/>
        </w:rPr>
        <w:t>Пункт</w:t>
      </w:r>
      <w:r w:rsidR="00CE4BF7" w:rsidRPr="00CE76CF">
        <w:rPr>
          <w:rFonts w:eastAsia="Times New Roman" w:cs="Times New Roman"/>
          <w:szCs w:val="28"/>
          <w:lang w:eastAsia="ru-RU"/>
        </w:rPr>
        <w:t>ом</w:t>
      </w:r>
      <w:r w:rsidRPr="00CE76CF">
        <w:rPr>
          <w:rFonts w:eastAsia="Times New Roman" w:cs="Times New Roman"/>
          <w:szCs w:val="28"/>
          <w:lang w:eastAsia="ru-RU"/>
        </w:rPr>
        <w:t xml:space="preserve"> 3.5.211 </w:t>
      </w:r>
      <w:r w:rsidR="00CE4BF7" w:rsidRPr="00CE76CF">
        <w:rPr>
          <w:szCs w:val="28"/>
        </w:rPr>
        <w:t>Региональных нормативов градостроительного проектирования Ленинградской области установлено, что</w:t>
      </w:r>
      <w:r w:rsidR="00CE4BF7" w:rsidRPr="00CE76CF">
        <w:rPr>
          <w:rFonts w:eastAsia="Times New Roman" w:cs="Times New Roman"/>
          <w:szCs w:val="28"/>
          <w:lang w:eastAsia="ru-RU"/>
        </w:rPr>
        <w:t xml:space="preserve"> в </w:t>
      </w:r>
      <w:r w:rsidRPr="00CE76CF">
        <w:rPr>
          <w:rFonts w:eastAsia="Times New Roman" w:cs="Times New Roman"/>
          <w:szCs w:val="28"/>
          <w:lang w:eastAsia="ru-RU"/>
        </w:rPr>
        <w:t xml:space="preserve">поселениях минимально допустимая обеспеченность населения закрытыми и открытыми автостоянками для постоянного хранения индивидуальных легковых автомобилей, для которых устанавливается максимально допустимый уровень территориальной доступности, должна быть не менее 90 % расчетного числа индивидуальных легковых автомобилей, принимаемого в соответствии с пунктом 3.5.5 </w:t>
      </w:r>
      <w:r w:rsidR="00CE4BF7" w:rsidRPr="00CE76CF">
        <w:rPr>
          <w:szCs w:val="28"/>
        </w:rPr>
        <w:t>Региональных нормативов градостроительного проектирования Ленинградской области</w:t>
      </w:r>
      <w:r w:rsidR="00CE4BF7" w:rsidRPr="00CE76CF">
        <w:rPr>
          <w:rFonts w:eastAsia="Times New Roman" w:cs="Times New Roman"/>
          <w:szCs w:val="28"/>
          <w:lang w:eastAsia="ru-RU"/>
        </w:rPr>
        <w:t>.</w:t>
      </w:r>
    </w:p>
    <w:p w:rsidR="00A56D12" w:rsidRPr="00CE76CF" w:rsidRDefault="00A56D12" w:rsidP="00A56D12">
      <w:pPr>
        <w:widowControl w:val="0"/>
        <w:ind w:firstLine="709"/>
        <w:rPr>
          <w:rFonts w:eastAsia="Times New Roman" w:cs="Times New Roman"/>
          <w:szCs w:val="28"/>
          <w:lang w:eastAsia="ru-RU"/>
        </w:rPr>
      </w:pPr>
      <w:r w:rsidRPr="00CE76CF">
        <w:rPr>
          <w:rFonts w:eastAsia="Times New Roman" w:cs="Times New Roman"/>
          <w:szCs w:val="28"/>
          <w:lang w:eastAsia="ru-RU"/>
        </w:rPr>
        <w:t>Размеры земельных участков отдельно стоящих автостоянок для постоянного хранения легковых автомобилей</w:t>
      </w:r>
      <w:r w:rsidR="00CE4BF7" w:rsidRPr="00CE76CF">
        <w:rPr>
          <w:rFonts w:eastAsia="Times New Roman" w:cs="Times New Roman"/>
          <w:szCs w:val="28"/>
          <w:lang w:eastAsia="ru-RU"/>
        </w:rPr>
        <w:t xml:space="preserve"> </w:t>
      </w:r>
      <w:r w:rsidRPr="00CE76CF">
        <w:rPr>
          <w:rFonts w:eastAsia="Times New Roman" w:cs="Times New Roman"/>
          <w:szCs w:val="28"/>
          <w:lang w:eastAsia="ru-RU"/>
        </w:rPr>
        <w:t xml:space="preserve">в зависимости от их этажности следует принимать не менее, </w:t>
      </w:r>
      <w:r w:rsidR="00986F07" w:rsidRPr="00CE76CF">
        <w:t>м</w:t>
      </w:r>
      <w:r w:rsidR="00986F07" w:rsidRPr="00986F07">
        <w:rPr>
          <w:vertAlign w:val="superscript"/>
        </w:rPr>
        <w:t>2</w:t>
      </w:r>
      <w:r w:rsidR="00986F07">
        <w:rPr>
          <w:vertAlign w:val="superscript"/>
        </w:rPr>
        <w:t xml:space="preserve"> </w:t>
      </w:r>
      <w:r w:rsidRPr="00CE76CF">
        <w:rPr>
          <w:rFonts w:eastAsia="Times New Roman" w:cs="Times New Roman"/>
          <w:szCs w:val="28"/>
          <w:lang w:eastAsia="ru-RU"/>
        </w:rPr>
        <w:t>на одно машино-место, для:</w:t>
      </w:r>
    </w:p>
    <w:p w:rsidR="00A56D12" w:rsidRPr="00CE76CF" w:rsidRDefault="00A56D12" w:rsidP="00A56D12">
      <w:pPr>
        <w:widowControl w:val="0"/>
        <w:ind w:firstLine="709"/>
        <w:rPr>
          <w:rFonts w:eastAsia="Times New Roman" w:cs="Times New Roman"/>
          <w:szCs w:val="28"/>
          <w:lang w:eastAsia="ru-RU"/>
        </w:rPr>
      </w:pPr>
      <w:r w:rsidRPr="00CE76CF">
        <w:rPr>
          <w:rFonts w:eastAsia="Times New Roman" w:cs="Times New Roman"/>
          <w:szCs w:val="28"/>
          <w:lang w:eastAsia="ru-RU"/>
        </w:rPr>
        <w:t>одноэтажных – 30;</w:t>
      </w:r>
    </w:p>
    <w:p w:rsidR="00A56D12" w:rsidRPr="00CE76CF" w:rsidRDefault="00A56D12" w:rsidP="00A56D12">
      <w:pPr>
        <w:widowControl w:val="0"/>
        <w:ind w:firstLine="709"/>
        <w:rPr>
          <w:rFonts w:eastAsia="Times New Roman" w:cs="Times New Roman"/>
          <w:szCs w:val="28"/>
          <w:lang w:eastAsia="ru-RU"/>
        </w:rPr>
      </w:pPr>
      <w:r w:rsidRPr="00CE76CF">
        <w:rPr>
          <w:rFonts w:eastAsia="Times New Roman" w:cs="Times New Roman"/>
          <w:szCs w:val="28"/>
          <w:lang w:eastAsia="ru-RU"/>
        </w:rPr>
        <w:t>двухэтажных – 20;</w:t>
      </w:r>
    </w:p>
    <w:p w:rsidR="00A56D12" w:rsidRPr="00CE76CF" w:rsidRDefault="00A56D12" w:rsidP="00A56D12">
      <w:pPr>
        <w:widowControl w:val="0"/>
        <w:ind w:firstLine="709"/>
        <w:rPr>
          <w:rFonts w:eastAsia="Times New Roman" w:cs="Times New Roman"/>
          <w:szCs w:val="28"/>
          <w:lang w:eastAsia="ru-RU"/>
        </w:rPr>
      </w:pPr>
      <w:r w:rsidRPr="00CE76CF">
        <w:rPr>
          <w:rFonts w:eastAsia="Times New Roman" w:cs="Times New Roman"/>
          <w:szCs w:val="28"/>
          <w:lang w:eastAsia="ru-RU"/>
        </w:rPr>
        <w:t>трехэтажных – 14;</w:t>
      </w:r>
    </w:p>
    <w:p w:rsidR="00A56D12" w:rsidRPr="00CE76CF" w:rsidRDefault="00A56D12" w:rsidP="00A56D12">
      <w:pPr>
        <w:widowControl w:val="0"/>
        <w:ind w:firstLine="709"/>
        <w:rPr>
          <w:rFonts w:eastAsia="Times New Roman" w:cs="Times New Roman"/>
          <w:szCs w:val="28"/>
          <w:lang w:eastAsia="ru-RU"/>
        </w:rPr>
      </w:pPr>
      <w:r w:rsidRPr="00CE76CF">
        <w:rPr>
          <w:rFonts w:eastAsia="Times New Roman" w:cs="Times New Roman"/>
          <w:szCs w:val="28"/>
          <w:lang w:eastAsia="ru-RU"/>
        </w:rPr>
        <w:t>четырехэтажных – 12;</w:t>
      </w:r>
    </w:p>
    <w:p w:rsidR="00A56D12" w:rsidRPr="00CE76CF" w:rsidRDefault="00A56D12" w:rsidP="00A56D12">
      <w:pPr>
        <w:widowControl w:val="0"/>
        <w:ind w:firstLine="709"/>
        <w:rPr>
          <w:rFonts w:eastAsia="Times New Roman" w:cs="Times New Roman"/>
          <w:szCs w:val="28"/>
          <w:lang w:eastAsia="ru-RU"/>
        </w:rPr>
      </w:pPr>
      <w:r w:rsidRPr="00CE76CF">
        <w:rPr>
          <w:rFonts w:eastAsia="Times New Roman" w:cs="Times New Roman"/>
          <w:szCs w:val="28"/>
          <w:lang w:eastAsia="ru-RU"/>
        </w:rPr>
        <w:t>пятиэтажных – 10.</w:t>
      </w:r>
    </w:p>
    <w:p w:rsidR="00A56D12" w:rsidRPr="00CE76CF" w:rsidRDefault="00A56D12" w:rsidP="00A56D12">
      <w:pPr>
        <w:widowControl w:val="0"/>
        <w:ind w:firstLine="709"/>
        <w:rPr>
          <w:rFonts w:eastAsia="Times New Roman" w:cs="Times New Roman"/>
          <w:szCs w:val="28"/>
          <w:lang w:eastAsia="ru-RU"/>
        </w:rPr>
      </w:pPr>
      <w:r w:rsidRPr="00CE76CF">
        <w:rPr>
          <w:rFonts w:eastAsia="Times New Roman" w:cs="Times New Roman"/>
          <w:szCs w:val="28"/>
          <w:lang w:eastAsia="ru-RU"/>
        </w:rPr>
        <w:t>Размеры земельных участков для открытых наземных стоя</w:t>
      </w:r>
      <w:r w:rsidR="00A31812" w:rsidRPr="00CE76CF">
        <w:rPr>
          <w:rFonts w:eastAsia="Times New Roman" w:cs="Times New Roman"/>
          <w:szCs w:val="28"/>
          <w:lang w:eastAsia="ru-RU"/>
        </w:rPr>
        <w:t xml:space="preserve">нок следует принимать не менее 25 </w:t>
      </w:r>
      <w:r w:rsidR="00986F07" w:rsidRPr="00CE76CF">
        <w:t>м</w:t>
      </w:r>
      <w:r w:rsidR="00986F07" w:rsidRPr="00986F07">
        <w:rPr>
          <w:vertAlign w:val="superscript"/>
        </w:rPr>
        <w:t>2</w:t>
      </w:r>
      <w:r w:rsidR="00A31812" w:rsidRPr="00CE76CF">
        <w:rPr>
          <w:rFonts w:eastAsia="Times New Roman" w:cs="Times New Roman"/>
          <w:szCs w:val="28"/>
          <w:lang w:eastAsia="ru-RU"/>
        </w:rPr>
        <w:t xml:space="preserve"> на одно машино-место.</w:t>
      </w:r>
    </w:p>
    <w:p w:rsidR="009350E3" w:rsidRPr="00CE76CF" w:rsidRDefault="009350E3" w:rsidP="009350E3">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CC6357">
        <w:rPr>
          <w:b w:val="0"/>
          <w:noProof/>
          <w:sz w:val="28"/>
          <w:szCs w:val="28"/>
        </w:rPr>
        <w:t>15.2</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CC6357">
        <w:rPr>
          <w:b w:val="0"/>
          <w:noProof/>
          <w:sz w:val="28"/>
          <w:szCs w:val="28"/>
        </w:rPr>
        <w:t>1</w:t>
      </w:r>
      <w:r w:rsidR="00C033DE">
        <w:rPr>
          <w:b w:val="0"/>
          <w:sz w:val="28"/>
          <w:szCs w:val="28"/>
        </w:rPr>
        <w:fldChar w:fldCharType="end"/>
      </w:r>
    </w:p>
    <w:p w:rsidR="009350E3" w:rsidRPr="00CE76CF" w:rsidRDefault="009350E3" w:rsidP="009350E3">
      <w:pPr>
        <w:widowControl w:val="0"/>
        <w:autoSpaceDE w:val="0"/>
        <w:autoSpaceDN w:val="0"/>
        <w:adjustRightInd w:val="0"/>
        <w:spacing w:after="240"/>
        <w:ind w:firstLine="709"/>
        <w:jc w:val="center"/>
        <w:rPr>
          <w:szCs w:val="28"/>
        </w:rPr>
      </w:pPr>
      <w:r w:rsidRPr="00CE76CF">
        <w:rPr>
          <w:szCs w:val="28"/>
        </w:rPr>
        <w:t xml:space="preserve">Расчет минимально допустимого уровня обеспеченности </w:t>
      </w:r>
      <w:r w:rsidRPr="00CE76CF">
        <w:rPr>
          <w:rFonts w:eastAsia="Times New Roman" w:cs="Times New Roman"/>
          <w:szCs w:val="28"/>
          <w:lang w:eastAsia="ru-RU"/>
        </w:rPr>
        <w:t>населения машино-местами для постоянного хранения индивидуальных легковых автомобилей</w:t>
      </w:r>
      <w:r w:rsidRPr="00CE76CF">
        <w:rPr>
          <w:szCs w:val="28"/>
        </w:rPr>
        <w:t>, на первую очередь и расчетный срок</w:t>
      </w:r>
    </w:p>
    <w:tbl>
      <w:tblPr>
        <w:tblW w:w="104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127"/>
        <w:gridCol w:w="1558"/>
        <w:gridCol w:w="1794"/>
      </w:tblGrid>
      <w:tr w:rsidR="002F28E2" w:rsidRPr="00CE76CF" w:rsidTr="00D152F2">
        <w:trPr>
          <w:trHeight w:val="132"/>
        </w:trPr>
        <w:tc>
          <w:tcPr>
            <w:tcW w:w="4962" w:type="dxa"/>
            <w:shd w:val="clear" w:color="auto" w:fill="auto"/>
            <w:vAlign w:val="center"/>
          </w:tcPr>
          <w:p w:rsidR="002F28E2" w:rsidRPr="00CE76CF" w:rsidRDefault="002F28E2" w:rsidP="00DC07FE">
            <w:pPr>
              <w:jc w:val="center"/>
              <w:rPr>
                <w:bCs/>
              </w:rPr>
            </w:pPr>
            <w:r w:rsidRPr="00CE76CF">
              <w:rPr>
                <w:bCs/>
              </w:rPr>
              <w:t>Наименование</w:t>
            </w:r>
          </w:p>
        </w:tc>
        <w:tc>
          <w:tcPr>
            <w:tcW w:w="2127" w:type="dxa"/>
            <w:shd w:val="clear" w:color="auto" w:fill="auto"/>
            <w:vAlign w:val="center"/>
          </w:tcPr>
          <w:p w:rsidR="002F28E2" w:rsidRPr="00CE76CF" w:rsidRDefault="000B07AA" w:rsidP="00DC07FE">
            <w:pPr>
              <w:jc w:val="center"/>
              <w:rPr>
                <w:bCs/>
              </w:rPr>
            </w:pPr>
            <w:r w:rsidRPr="000B07AA">
              <w:rPr>
                <w:bCs/>
              </w:rPr>
              <w:t>Современное состояние (2016 г.)</w:t>
            </w:r>
          </w:p>
        </w:tc>
        <w:tc>
          <w:tcPr>
            <w:tcW w:w="1558" w:type="dxa"/>
            <w:shd w:val="clear" w:color="auto" w:fill="auto"/>
            <w:vAlign w:val="center"/>
          </w:tcPr>
          <w:p w:rsidR="002F28E2" w:rsidRPr="00CE76CF" w:rsidRDefault="000B07AA" w:rsidP="00DC07FE">
            <w:pPr>
              <w:jc w:val="center"/>
              <w:rPr>
                <w:bCs/>
              </w:rPr>
            </w:pPr>
            <w:r>
              <w:rPr>
                <w:bCs/>
              </w:rPr>
              <w:t xml:space="preserve">Первая </w:t>
            </w:r>
            <w:r w:rsidR="002F28E2" w:rsidRPr="00CE76CF">
              <w:rPr>
                <w:bCs/>
              </w:rPr>
              <w:t>очередь (</w:t>
            </w:r>
            <w:r w:rsidR="002F28E2">
              <w:rPr>
                <w:bCs/>
              </w:rPr>
              <w:t>2027</w:t>
            </w:r>
            <w:r w:rsidR="002F28E2" w:rsidRPr="00CE76CF">
              <w:rPr>
                <w:bCs/>
              </w:rPr>
              <w:t xml:space="preserve"> г.)</w:t>
            </w:r>
          </w:p>
        </w:tc>
        <w:tc>
          <w:tcPr>
            <w:tcW w:w="1794" w:type="dxa"/>
            <w:shd w:val="clear" w:color="auto" w:fill="auto"/>
            <w:vAlign w:val="center"/>
          </w:tcPr>
          <w:p w:rsidR="002F28E2" w:rsidRPr="00CE76CF" w:rsidRDefault="002F28E2" w:rsidP="00DC07FE">
            <w:pPr>
              <w:jc w:val="center"/>
              <w:rPr>
                <w:bCs/>
              </w:rPr>
            </w:pPr>
            <w:r w:rsidRPr="00CE76CF">
              <w:rPr>
                <w:bCs/>
              </w:rPr>
              <w:t xml:space="preserve">Расчетный срок </w:t>
            </w:r>
          </w:p>
          <w:p w:rsidR="002F28E2" w:rsidRPr="00CE76CF" w:rsidRDefault="002F28E2" w:rsidP="00DC07FE">
            <w:pPr>
              <w:jc w:val="center"/>
              <w:rPr>
                <w:bCs/>
              </w:rPr>
            </w:pPr>
            <w:r w:rsidRPr="00CE76CF">
              <w:rPr>
                <w:bCs/>
              </w:rPr>
              <w:t>(2037 г.)</w:t>
            </w:r>
          </w:p>
        </w:tc>
      </w:tr>
      <w:tr w:rsidR="000B07AA" w:rsidRPr="00CE76CF" w:rsidTr="00D152F2">
        <w:trPr>
          <w:trHeight w:val="132"/>
        </w:trPr>
        <w:tc>
          <w:tcPr>
            <w:tcW w:w="4962" w:type="dxa"/>
            <w:shd w:val="clear" w:color="auto" w:fill="auto"/>
            <w:vAlign w:val="bottom"/>
          </w:tcPr>
          <w:p w:rsidR="000B07AA" w:rsidRPr="00CE76CF" w:rsidRDefault="000B07AA" w:rsidP="000B07AA">
            <w:r w:rsidRPr="00CE76CF">
              <w:t>Численно</w:t>
            </w:r>
            <w:r>
              <w:t>сть постоянного населения, чел.</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B07AA" w:rsidRDefault="000B07AA" w:rsidP="000B07AA">
            <w:pPr>
              <w:jc w:val="center"/>
              <w:rPr>
                <w:color w:val="000000"/>
                <w:szCs w:val="28"/>
              </w:rPr>
            </w:pPr>
            <w:r>
              <w:rPr>
                <w:color w:val="000000"/>
                <w:szCs w:val="28"/>
              </w:rPr>
              <w:t>14214</w:t>
            </w:r>
          </w:p>
        </w:tc>
        <w:tc>
          <w:tcPr>
            <w:tcW w:w="1558" w:type="dxa"/>
            <w:tcBorders>
              <w:top w:val="single" w:sz="4" w:space="0" w:color="auto"/>
              <w:left w:val="nil"/>
              <w:bottom w:val="single" w:sz="4" w:space="0" w:color="auto"/>
              <w:right w:val="single" w:sz="4" w:space="0" w:color="auto"/>
            </w:tcBorders>
            <w:shd w:val="clear" w:color="auto" w:fill="auto"/>
          </w:tcPr>
          <w:p w:rsidR="000B07AA" w:rsidRDefault="000B07AA" w:rsidP="000B07AA">
            <w:pPr>
              <w:jc w:val="center"/>
              <w:rPr>
                <w:color w:val="000000"/>
                <w:szCs w:val="28"/>
              </w:rPr>
            </w:pPr>
            <w:r>
              <w:rPr>
                <w:color w:val="000000"/>
                <w:szCs w:val="28"/>
              </w:rPr>
              <w:t>20884</w:t>
            </w:r>
          </w:p>
        </w:tc>
        <w:tc>
          <w:tcPr>
            <w:tcW w:w="1794" w:type="dxa"/>
            <w:tcBorders>
              <w:top w:val="single" w:sz="4" w:space="0" w:color="auto"/>
              <w:left w:val="nil"/>
              <w:bottom w:val="single" w:sz="4" w:space="0" w:color="auto"/>
              <w:right w:val="single" w:sz="4" w:space="0" w:color="auto"/>
            </w:tcBorders>
            <w:shd w:val="clear" w:color="auto" w:fill="auto"/>
          </w:tcPr>
          <w:p w:rsidR="000B07AA" w:rsidRDefault="000B07AA" w:rsidP="000B07AA">
            <w:pPr>
              <w:jc w:val="center"/>
              <w:rPr>
                <w:color w:val="000000"/>
                <w:szCs w:val="28"/>
              </w:rPr>
            </w:pPr>
            <w:r>
              <w:rPr>
                <w:color w:val="000000"/>
                <w:szCs w:val="28"/>
              </w:rPr>
              <w:t>29639</w:t>
            </w:r>
          </w:p>
        </w:tc>
      </w:tr>
      <w:tr w:rsidR="000B07AA" w:rsidRPr="00CE76CF" w:rsidTr="00D152F2">
        <w:trPr>
          <w:trHeight w:val="168"/>
        </w:trPr>
        <w:tc>
          <w:tcPr>
            <w:tcW w:w="4962" w:type="dxa"/>
            <w:shd w:val="clear" w:color="auto" w:fill="auto"/>
            <w:vAlign w:val="center"/>
          </w:tcPr>
          <w:p w:rsidR="000B07AA" w:rsidRPr="005D38A9" w:rsidRDefault="000B07AA" w:rsidP="000B07AA">
            <w:r>
              <w:rPr>
                <w:szCs w:val="28"/>
              </w:rPr>
              <w:t>М</w:t>
            </w:r>
            <w:r w:rsidRPr="00CE76CF">
              <w:rPr>
                <w:szCs w:val="28"/>
              </w:rPr>
              <w:t>инимально допустим</w:t>
            </w:r>
            <w:r>
              <w:rPr>
                <w:szCs w:val="28"/>
              </w:rPr>
              <w:t>ый</w:t>
            </w:r>
            <w:r w:rsidRPr="00CE76CF">
              <w:rPr>
                <w:szCs w:val="28"/>
              </w:rPr>
              <w:t xml:space="preserve"> уров</w:t>
            </w:r>
            <w:r>
              <w:rPr>
                <w:szCs w:val="28"/>
              </w:rPr>
              <w:t>ень</w:t>
            </w:r>
            <w:r w:rsidRPr="00CE76CF">
              <w:rPr>
                <w:szCs w:val="28"/>
              </w:rPr>
              <w:t xml:space="preserve"> обеспеченности </w:t>
            </w:r>
            <w:r w:rsidRPr="00CE76CF">
              <w:rPr>
                <w:rFonts w:eastAsia="Times New Roman" w:cs="Times New Roman"/>
                <w:szCs w:val="28"/>
                <w:lang w:eastAsia="ru-RU"/>
              </w:rPr>
              <w:t>населения машино-местами для постоянного хранения индивидуальных легковых автомобилей</w:t>
            </w:r>
            <w:r>
              <w:rPr>
                <w:rFonts w:eastAsia="Times New Roman" w:cs="Times New Roman"/>
                <w:szCs w:val="28"/>
                <w:lang w:eastAsia="ru-RU"/>
              </w:rPr>
              <w:t xml:space="preserve"> (расчетный парк </w:t>
            </w:r>
            <w:r w:rsidRPr="00CE76CF">
              <w:rPr>
                <w:szCs w:val="28"/>
              </w:rPr>
              <w:t>440 индивидуальных легковых автомобилей на 1000 жителей</w:t>
            </w:r>
            <w:r>
              <w:rPr>
                <w:szCs w:val="28"/>
              </w:rPr>
              <w:t>)</w:t>
            </w:r>
            <w:r>
              <w:rPr>
                <w:rFonts w:eastAsia="Times New Roman" w:cs="Times New Roman"/>
                <w:szCs w:val="28"/>
                <w:lang w:eastAsia="ru-RU"/>
              </w:rPr>
              <w:t>, машино-мест</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0B07AA" w:rsidRDefault="000B07AA" w:rsidP="000B07AA">
            <w:pPr>
              <w:jc w:val="center"/>
              <w:rPr>
                <w:color w:val="000000"/>
                <w:szCs w:val="28"/>
              </w:rPr>
            </w:pPr>
            <w:r>
              <w:rPr>
                <w:color w:val="000000"/>
                <w:szCs w:val="28"/>
              </w:rPr>
              <w:t>4158</w:t>
            </w:r>
          </w:p>
        </w:tc>
        <w:tc>
          <w:tcPr>
            <w:tcW w:w="1558" w:type="dxa"/>
            <w:tcBorders>
              <w:top w:val="single" w:sz="4" w:space="0" w:color="auto"/>
              <w:left w:val="nil"/>
              <w:bottom w:val="single" w:sz="4" w:space="0" w:color="auto"/>
              <w:right w:val="single" w:sz="4" w:space="0" w:color="auto"/>
            </w:tcBorders>
            <w:shd w:val="clear" w:color="auto" w:fill="auto"/>
          </w:tcPr>
          <w:p w:rsidR="000B07AA" w:rsidRDefault="000B07AA" w:rsidP="000B07AA">
            <w:pPr>
              <w:jc w:val="center"/>
              <w:rPr>
                <w:color w:val="000000"/>
                <w:szCs w:val="28"/>
              </w:rPr>
            </w:pPr>
            <w:r>
              <w:rPr>
                <w:color w:val="000000"/>
                <w:szCs w:val="28"/>
              </w:rPr>
              <w:t>8270</w:t>
            </w:r>
          </w:p>
        </w:tc>
        <w:tc>
          <w:tcPr>
            <w:tcW w:w="1794" w:type="dxa"/>
            <w:tcBorders>
              <w:top w:val="single" w:sz="4" w:space="0" w:color="auto"/>
              <w:left w:val="nil"/>
              <w:bottom w:val="single" w:sz="4" w:space="0" w:color="auto"/>
              <w:right w:val="single" w:sz="4" w:space="0" w:color="auto"/>
            </w:tcBorders>
            <w:shd w:val="clear" w:color="auto" w:fill="auto"/>
          </w:tcPr>
          <w:p w:rsidR="000B07AA" w:rsidRDefault="000B07AA" w:rsidP="000B07AA">
            <w:pPr>
              <w:jc w:val="center"/>
              <w:rPr>
                <w:color w:val="000000"/>
                <w:szCs w:val="28"/>
              </w:rPr>
            </w:pPr>
            <w:r>
              <w:rPr>
                <w:color w:val="000000"/>
                <w:szCs w:val="28"/>
              </w:rPr>
              <w:t>11737</w:t>
            </w:r>
          </w:p>
        </w:tc>
      </w:tr>
    </w:tbl>
    <w:p w:rsidR="006C6731" w:rsidRPr="00CE76CF" w:rsidRDefault="006C6731" w:rsidP="006C6731">
      <w:pPr>
        <w:ind w:firstLine="709"/>
        <w:rPr>
          <w:sz w:val="26"/>
          <w:szCs w:val="26"/>
        </w:rPr>
      </w:pPr>
    </w:p>
    <w:p w:rsidR="006C6731" w:rsidRDefault="006C6731" w:rsidP="009350E3">
      <w:pPr>
        <w:ind w:firstLine="708"/>
      </w:pPr>
      <w:r w:rsidRPr="00CE76CF">
        <w:lastRenderedPageBreak/>
        <w:t>Сеть сооружений, предназначенных для хранения и технического обслуживания автомобилей и других транспортных средств, намечена с учетом роста уровня автомобилизации.</w:t>
      </w:r>
    </w:p>
    <w:p w:rsidR="00D152F2" w:rsidRPr="00CE76CF" w:rsidRDefault="00D152F2" w:rsidP="00D152F2">
      <w:pPr>
        <w:shd w:val="clear" w:color="auto" w:fill="FFFFFF"/>
        <w:ind w:firstLine="709"/>
        <w:rPr>
          <w:szCs w:val="28"/>
        </w:rPr>
      </w:pPr>
      <w:r w:rsidRPr="00CE76CF">
        <w:rPr>
          <w:rFonts w:eastAsia="Times New Roman" w:cs="Times New Roman"/>
          <w:szCs w:val="28"/>
          <w:lang w:eastAsia="ru-RU"/>
        </w:rPr>
        <w:t>При застройке многоквартирными жилыми домами минимально допустимая обеспеченность населения, проживающего на территории микрорайона, квартала или другого элемента планировочной структуры,  машино-местами для постоянного хранения индивидуальных легковых автомобилей, расположенными в границах  данного микрорайона, квартала или другого элемента планировочной структуры, составляет не менее 70 % парка автомобилей,</w:t>
      </w:r>
      <w:r w:rsidRPr="00CE76CF">
        <w:rPr>
          <w:rFonts w:eastAsia="Times New Roman" w:cs="Times New Roman"/>
          <w:b/>
          <w:szCs w:val="28"/>
          <w:lang w:eastAsia="ru-RU"/>
        </w:rPr>
        <w:t xml:space="preserve"> </w:t>
      </w:r>
      <w:r w:rsidRPr="00CE76CF">
        <w:rPr>
          <w:rFonts w:eastAsia="Times New Roman" w:cs="Times New Roman"/>
          <w:szCs w:val="28"/>
          <w:lang w:eastAsia="ru-RU"/>
        </w:rPr>
        <w:t xml:space="preserve">для которых устанавливается максимально допустимый уровень территориальной доступности, или не менее 63 % от расчетного парка автомобилей, принимаемого в соответствии с пунктом 3.5.5 </w:t>
      </w:r>
      <w:r w:rsidRPr="00CE76CF">
        <w:rPr>
          <w:szCs w:val="28"/>
        </w:rPr>
        <w:t>Региональных нормативов градостроительного проектирования Ленинградской области.</w:t>
      </w:r>
    </w:p>
    <w:p w:rsidR="006C6731" w:rsidRPr="00CE76CF" w:rsidRDefault="006C6731" w:rsidP="009350E3">
      <w:pPr>
        <w:ind w:firstLine="708"/>
      </w:pPr>
      <w:r w:rsidRPr="00CE76CF">
        <w:t>Проектные предложения для организации долговременного хранения легковых автомобилей, учитывающие значительное увеличение парка автомобилей к расчетному сроку, направлены на совершенствование принципов предоставления земельных участков для размещения на них объектов хранения транспорта в части:</w:t>
      </w:r>
    </w:p>
    <w:p w:rsidR="006C6731" w:rsidRPr="00CE76CF" w:rsidRDefault="006C6731" w:rsidP="009350E3">
      <w:pPr>
        <w:ind w:firstLine="708"/>
      </w:pPr>
      <w:r w:rsidRPr="00CE76CF">
        <w:t>размещения многоэтажных и подземных паркингов по возможности ближе к высокоплотному жилью;</w:t>
      </w:r>
    </w:p>
    <w:p w:rsidR="006C6731" w:rsidRPr="00CE76CF" w:rsidRDefault="006C6731" w:rsidP="009350E3">
      <w:pPr>
        <w:ind w:firstLine="708"/>
      </w:pPr>
      <w:r w:rsidRPr="00CE76CF">
        <w:t>удешевления стоимости строительства одного машино-места до уровня потребительского спроса;</w:t>
      </w:r>
    </w:p>
    <w:p w:rsidR="006C6731" w:rsidRPr="00CE76CF" w:rsidRDefault="006C6731" w:rsidP="009350E3">
      <w:pPr>
        <w:ind w:firstLine="708"/>
      </w:pPr>
      <w:r w:rsidRPr="00CE76CF">
        <w:t>размещения стоянок в комплексе с общественными зданиями.</w:t>
      </w:r>
    </w:p>
    <w:p w:rsidR="006C6731" w:rsidRPr="00CE76CF" w:rsidRDefault="006C6731" w:rsidP="009350E3">
      <w:pPr>
        <w:ind w:firstLine="708"/>
      </w:pPr>
      <w:r w:rsidRPr="00CE76CF">
        <w:t>Хранения индивидуальных машин для населения, проживающего в районах усадебной застройки, предусмотрено непосредственно на участках индивидуальной застройки.</w:t>
      </w:r>
    </w:p>
    <w:p w:rsidR="006C6731" w:rsidRPr="00CE76CF" w:rsidRDefault="006C6731" w:rsidP="009350E3">
      <w:pPr>
        <w:ind w:firstLine="708"/>
      </w:pPr>
      <w:r w:rsidRPr="00CE76CF">
        <w:t>Стоянки для кратковременного хранения индивидуального транспорта предусмотрено размещать:</w:t>
      </w:r>
    </w:p>
    <w:p w:rsidR="006C6731" w:rsidRPr="00CE76CF" w:rsidRDefault="006C6731" w:rsidP="009350E3">
      <w:pPr>
        <w:ind w:firstLine="708"/>
      </w:pPr>
      <w:r w:rsidRPr="00CE76CF">
        <w:t>в пределах жилых улиц, прилегающих к кварталу;</w:t>
      </w:r>
    </w:p>
    <w:p w:rsidR="006C6731" w:rsidRPr="00CE76CF" w:rsidRDefault="006C6731" w:rsidP="009350E3">
      <w:pPr>
        <w:ind w:firstLine="708"/>
      </w:pPr>
      <w:r w:rsidRPr="00CE76CF">
        <w:t>на участках жилых домов;</w:t>
      </w:r>
    </w:p>
    <w:p w:rsidR="006C6731" w:rsidRPr="00CE76CF" w:rsidRDefault="006C6731" w:rsidP="009350E3">
      <w:pPr>
        <w:ind w:firstLine="708"/>
      </w:pPr>
      <w:r w:rsidRPr="00CE76CF">
        <w:t>при общественных зданиях.</w:t>
      </w:r>
    </w:p>
    <w:p w:rsidR="00040D48" w:rsidRPr="00CE76CF" w:rsidRDefault="00040D48" w:rsidP="00040D48">
      <w:pPr>
        <w:pStyle w:val="1"/>
        <w:keepLines w:val="0"/>
        <w:numPr>
          <w:ilvl w:val="1"/>
          <w:numId w:val="28"/>
        </w:numPr>
      </w:pPr>
      <w:bookmarkStart w:id="182" w:name="_Toc500422226"/>
      <w:r w:rsidRPr="00CE76CF">
        <w:t>Изъятие земельных участков для муниципальных нужд в целях развития транспортной инфраструктуры</w:t>
      </w:r>
      <w:bookmarkEnd w:id="182"/>
      <w:r w:rsidRPr="00CE76CF">
        <w:t xml:space="preserve"> </w:t>
      </w:r>
    </w:p>
    <w:p w:rsidR="00CC6357" w:rsidRDefault="00040D48" w:rsidP="009350E3">
      <w:pPr>
        <w:ind w:firstLine="708"/>
      </w:pPr>
      <w:r w:rsidRPr="00CE76CF">
        <w:t>Генеральным планом предусматривается возможность изъятия</w:t>
      </w:r>
      <w:r w:rsidR="00CC6357">
        <w:t>:</w:t>
      </w:r>
    </w:p>
    <w:p w:rsidR="00CC6357" w:rsidRPr="00CE76CF" w:rsidRDefault="00040D48" w:rsidP="00CC6357">
      <w:pPr>
        <w:ind w:firstLine="708"/>
      </w:pPr>
      <w:r w:rsidRPr="00CE76CF">
        <w:t>земельного участка с кадастровым номером 47:26:0220001:206 для муниципальных нужд в целях развития транспортной инфраструктуры в связи с фактическим использованием данного земельного участка под автом</w:t>
      </w:r>
      <w:r w:rsidR="000619F6">
        <w:t xml:space="preserve">обильную дорогу п. Тельмана – </w:t>
      </w:r>
      <w:r w:rsidR="00A42ADE">
        <w:t xml:space="preserve">г. </w:t>
      </w:r>
      <w:r w:rsidRPr="00CE76CF">
        <w:t xml:space="preserve">п. Красный Бор. Земельный участок находиться на кадастровом учете </w:t>
      </w:r>
      <w:r w:rsidR="002F2BCA" w:rsidRPr="00CE76CF">
        <w:t xml:space="preserve">категория земель «земли сельскохозяйственного назначения» </w:t>
      </w:r>
      <w:r w:rsidRPr="00CE76CF">
        <w:t>с видо</w:t>
      </w:r>
      <w:r w:rsidR="002F2BCA" w:rsidRPr="00CE76CF">
        <w:t>м</w:t>
      </w:r>
      <w:r w:rsidRPr="00CE76CF">
        <w:t xml:space="preserve"> разрешенного использования «для сельскохозяйственного производства»</w:t>
      </w:r>
      <w:r w:rsidR="002F2BCA" w:rsidRPr="00CE76CF">
        <w:t>,</w:t>
      </w:r>
      <w:r w:rsidRPr="00CE76CF">
        <w:t xml:space="preserve"> что не соответствует </w:t>
      </w:r>
      <w:r w:rsidR="002F2BCA" w:rsidRPr="00CE76CF">
        <w:t xml:space="preserve">фактическому использованию земельного участка. Земельный участок с кадастровым </w:t>
      </w:r>
      <w:r w:rsidR="002F2BCA" w:rsidRPr="00CE76CF">
        <w:lastRenderedPageBreak/>
        <w:t xml:space="preserve">номером 47:26:0220001:206 принадлежит на праве собственности ЗАО </w:t>
      </w:r>
      <w:r w:rsidR="00C630E9">
        <w:t>«</w:t>
      </w:r>
      <w:r w:rsidR="00A85A1F">
        <w:t>Племенное хозяйство</w:t>
      </w:r>
      <w:r w:rsidR="002F2BCA" w:rsidRPr="00CE76CF">
        <w:t xml:space="preserve"> им. Тельмана</w:t>
      </w:r>
      <w:r w:rsidR="00C630E9">
        <w:t>»</w:t>
      </w:r>
      <w:r w:rsidR="002F2BCA" w:rsidRPr="00CE76CF">
        <w:t>.</w:t>
      </w:r>
      <w:r w:rsidR="00CC6357" w:rsidRPr="00CC6357">
        <w:t xml:space="preserve"> </w:t>
      </w:r>
      <w:r w:rsidR="00CC6357" w:rsidRPr="00CE76CF">
        <w:t xml:space="preserve">На предполагаемом к изъятию земельном участке с кадастровым номером 47:26:0220001:206 планируется разместить автомобильную дорогу общего пользования местного значения «п. Тельмана </w:t>
      </w:r>
      <w:r w:rsidR="00D152F2">
        <w:t>—</w:t>
      </w:r>
      <w:r w:rsidR="00CC6357">
        <w:t xml:space="preserve"> г. п. Красный Бор»;</w:t>
      </w:r>
    </w:p>
    <w:p w:rsidR="00CC6357" w:rsidRPr="006F1739" w:rsidRDefault="00CC6357" w:rsidP="00CC6357">
      <w:pPr>
        <w:pStyle w:val="a7"/>
        <w:ind w:firstLine="709"/>
        <w:rPr>
          <w:rFonts w:eastAsia="Calibri"/>
        </w:rPr>
      </w:pPr>
      <w:r w:rsidRPr="00CE76CF">
        <w:t xml:space="preserve">земельного участка с кадастровым номером </w:t>
      </w:r>
      <w:r w:rsidRPr="008A5D45">
        <w:rPr>
          <w:rFonts w:eastAsia="Calibri"/>
        </w:rPr>
        <w:t>47:26:0220001:137</w:t>
      </w:r>
      <w:r>
        <w:rPr>
          <w:rFonts w:eastAsia="Calibri"/>
        </w:rPr>
        <w:t xml:space="preserve"> </w:t>
      </w:r>
      <w:r w:rsidRPr="00CE76CF">
        <w:t xml:space="preserve">для муниципальных нужд в целях </w:t>
      </w:r>
      <w:r>
        <w:t xml:space="preserve">размещения сельского кладбища площадью </w:t>
      </w:r>
      <w:r w:rsidRPr="006F1739">
        <w:rPr>
          <w:rFonts w:eastAsia="Calibri"/>
        </w:rPr>
        <w:t>10,7613</w:t>
      </w:r>
      <w:r>
        <w:rPr>
          <w:rFonts w:eastAsia="Calibri"/>
        </w:rPr>
        <w:t xml:space="preserve"> га и последующего изменения категории </w:t>
      </w:r>
      <w:r w:rsidRPr="00CE76CF">
        <w:t xml:space="preserve">из категории «земли сельскохозяйственного назначения» в </w:t>
      </w:r>
      <w:r>
        <w:t>категорию «земли промышленности</w:t>
      </w:r>
      <w:r w:rsidRPr="00CE76CF">
        <w:t xml:space="preserve"> </w:t>
      </w:r>
      <w:r>
        <w:t>иного специального назначения»</w:t>
      </w:r>
      <w:r>
        <w:rPr>
          <w:rFonts w:eastAsia="Calibri"/>
        </w:rPr>
        <w:t>.</w:t>
      </w:r>
    </w:p>
    <w:p w:rsidR="00040D48" w:rsidRPr="00CE76CF" w:rsidRDefault="00040D48" w:rsidP="009350E3">
      <w:pPr>
        <w:ind w:firstLine="708"/>
      </w:pPr>
      <w:r w:rsidRPr="00CE76CF">
        <w:t>Процедура изъятия земельн</w:t>
      </w:r>
      <w:r w:rsidR="00CC6357">
        <w:t xml:space="preserve">ых </w:t>
      </w:r>
      <w:r w:rsidRPr="00CE76CF">
        <w:t>участ</w:t>
      </w:r>
      <w:r w:rsidR="00CC6357">
        <w:t>ков</w:t>
      </w:r>
      <w:r w:rsidRPr="00CE76CF">
        <w:t xml:space="preserve"> для муниципальных нужд должна быть выполнена в соответствии с действующим законодательством.</w:t>
      </w:r>
    </w:p>
    <w:p w:rsidR="002F2BCA" w:rsidRPr="00CE76CF" w:rsidRDefault="002F2BCA" w:rsidP="009350E3">
      <w:pPr>
        <w:ind w:firstLine="708"/>
      </w:pPr>
      <w:r w:rsidRPr="00CE76CF">
        <w:t>При разработке проекта межевания территории, предназначенн</w:t>
      </w:r>
      <w:r w:rsidR="000619F6">
        <w:t>ого</w:t>
      </w:r>
      <w:r w:rsidRPr="00CE76CF">
        <w:t xml:space="preserve"> для размещения линейных объектов транспортной инфраструктуры местного значения, необходимо </w:t>
      </w:r>
      <w:r w:rsidR="000619F6">
        <w:t>подготовить</w:t>
      </w:r>
      <w:r w:rsidRPr="00CE76CF">
        <w:t xml:space="preserve"> чертежи межевания территории, на которых </w:t>
      </w:r>
      <w:r w:rsidR="000619F6">
        <w:t>следует отобр</w:t>
      </w:r>
      <w:r w:rsidRPr="00CE76CF">
        <w:t>а</w:t>
      </w:r>
      <w:r w:rsidR="000619F6">
        <w:t xml:space="preserve">зить </w:t>
      </w:r>
      <w:r w:rsidRPr="00CE76CF">
        <w:t>границы существующих и (или) подлежащих образованию земельных участков, в том числе предполагаемых к изъятию для муниципальных нужд, для размещения таких объектов.</w:t>
      </w:r>
    </w:p>
    <w:p w:rsidR="006C6731" w:rsidRPr="00CE76CF" w:rsidRDefault="003E3BA4" w:rsidP="006C6731">
      <w:pPr>
        <w:keepNext/>
        <w:numPr>
          <w:ilvl w:val="0"/>
          <w:numId w:val="28"/>
        </w:numPr>
        <w:spacing w:before="240" w:after="240"/>
        <w:outlineLvl w:val="0"/>
        <w:rPr>
          <w:rFonts w:eastAsia="Times New Roman" w:cs="Times New Roman"/>
          <w:b/>
          <w:bCs/>
          <w:kern w:val="32"/>
          <w:szCs w:val="32"/>
        </w:rPr>
      </w:pPr>
      <w:r w:rsidRPr="00CE76CF">
        <w:rPr>
          <w:rFonts w:eastAsia="Times New Roman" w:cs="Times New Roman"/>
          <w:b/>
          <w:bCs/>
          <w:kern w:val="32"/>
          <w:szCs w:val="32"/>
        </w:rPr>
        <w:t xml:space="preserve"> </w:t>
      </w:r>
      <w:bookmarkStart w:id="183" w:name="_Toc500422227"/>
      <w:r w:rsidRPr="00CE76CF">
        <w:rPr>
          <w:rFonts w:eastAsia="Times New Roman" w:cs="Times New Roman"/>
          <w:b/>
          <w:bCs/>
          <w:kern w:val="32"/>
          <w:szCs w:val="32"/>
        </w:rPr>
        <w:t>Развитие объектов инженерной инфраструктуры поселения</w:t>
      </w:r>
      <w:bookmarkEnd w:id="183"/>
    </w:p>
    <w:p w:rsidR="008B1F19" w:rsidRPr="00CE76CF" w:rsidRDefault="005B4FE2" w:rsidP="008B1F19">
      <w:pPr>
        <w:pStyle w:val="1"/>
        <w:keepLines w:val="0"/>
        <w:numPr>
          <w:ilvl w:val="1"/>
          <w:numId w:val="28"/>
        </w:numPr>
      </w:pPr>
      <w:bookmarkStart w:id="184" w:name="_Toc372894059"/>
      <w:bookmarkStart w:id="185" w:name="_Toc385508387"/>
      <w:bookmarkStart w:id="186" w:name="_Hlk491558911"/>
      <w:bookmarkStart w:id="187" w:name="_Toc500422228"/>
      <w:r w:rsidRPr="00CE76CF">
        <w:t>Развитие систем э</w:t>
      </w:r>
      <w:r w:rsidR="008B1F19" w:rsidRPr="00CE76CF">
        <w:t>лектроснабжени</w:t>
      </w:r>
      <w:bookmarkEnd w:id="184"/>
      <w:bookmarkEnd w:id="185"/>
      <w:r w:rsidRPr="00CE76CF">
        <w:t>я</w:t>
      </w:r>
      <w:bookmarkEnd w:id="187"/>
    </w:p>
    <w:p w:rsidR="00674AC7" w:rsidRPr="00CE76CF" w:rsidRDefault="00674AC7" w:rsidP="00135AB8">
      <w:pPr>
        <w:ind w:firstLine="708"/>
      </w:pPr>
      <w:r w:rsidRPr="00CE76CF">
        <w:t xml:space="preserve">Согласно пункту 3.4.8.1 </w:t>
      </w:r>
      <w:r w:rsidR="0082037C" w:rsidRPr="00CE76CF">
        <w:rPr>
          <w:lang w:eastAsia="ru-RU"/>
        </w:rPr>
        <w:t>Региональных нормативов градостроительного проектирования Ленинградской области</w:t>
      </w:r>
      <w:r w:rsidR="00F363B5" w:rsidRPr="00CE76CF">
        <w:rPr>
          <w:lang w:eastAsia="ru-RU"/>
        </w:rPr>
        <w:t>,</w:t>
      </w:r>
      <w:r w:rsidR="0082037C" w:rsidRPr="00CE76CF">
        <w:t xml:space="preserve"> </w:t>
      </w:r>
      <w:r w:rsidRPr="00CE76CF">
        <w:t xml:space="preserve">укрупненные показатели электропотребления в </w:t>
      </w:r>
      <w:r w:rsidR="009A7BD8">
        <w:t>населённых</w:t>
      </w:r>
      <w:r w:rsidRPr="00CE76CF">
        <w:t xml:space="preserve"> пунктах</w:t>
      </w:r>
      <w:r w:rsidR="00F363B5" w:rsidRPr="00CE76CF">
        <w:t>,</w:t>
      </w:r>
      <w:r w:rsidRPr="00CE76CF">
        <w:t xml:space="preserve"> допускается принимать в соответствии с рекомендуемыми нормами электропотребления</w:t>
      </w:r>
      <w:r w:rsidR="0082037C" w:rsidRPr="00CE76CF">
        <w:t>,</w:t>
      </w:r>
      <w:r w:rsidRPr="00CE76CF">
        <w:t xml:space="preserve"> </w:t>
      </w:r>
      <w:r w:rsidR="0082037C" w:rsidRPr="00CE76CF">
        <w:t xml:space="preserve">установленными в </w:t>
      </w:r>
      <w:r w:rsidRPr="00CE76CF">
        <w:t>приложени</w:t>
      </w:r>
      <w:r w:rsidR="0082037C" w:rsidRPr="00CE76CF">
        <w:t>и</w:t>
      </w:r>
      <w:r w:rsidRPr="00CE76CF">
        <w:t xml:space="preserve"> 17 </w:t>
      </w:r>
      <w:r w:rsidR="0082037C" w:rsidRPr="00CE76CF">
        <w:rPr>
          <w:lang w:eastAsia="ru-RU"/>
        </w:rPr>
        <w:t>Региональных нормативов градостроительного проектирования Ленинградской области</w:t>
      </w:r>
      <w:r w:rsidRPr="00CE76CF">
        <w:t>.</w:t>
      </w:r>
    </w:p>
    <w:p w:rsidR="00A2197E" w:rsidRPr="00CE76CF" w:rsidRDefault="00A2197E" w:rsidP="00A2197E">
      <w:pPr>
        <w:ind w:firstLine="708"/>
      </w:pPr>
      <w:r w:rsidRPr="00CE76CF">
        <w:t>Укрупненные показатели удельной расчетной нагрузки электропотребления учитывают нормы обеспеченности общей площадью на 1 человека:</w:t>
      </w:r>
    </w:p>
    <w:p w:rsidR="00A2197E" w:rsidRPr="00CE76CF" w:rsidRDefault="00A2197E" w:rsidP="00A2197E">
      <w:pPr>
        <w:ind w:firstLine="708"/>
      </w:pPr>
      <w:r w:rsidRPr="00CE76CF">
        <w:t xml:space="preserve">на </w:t>
      </w:r>
      <w:r w:rsidR="00BF058F">
        <w:t>первую</w:t>
      </w:r>
      <w:r w:rsidRPr="00CE76CF">
        <w:t xml:space="preserve"> очередь (</w:t>
      </w:r>
      <w:r w:rsidR="0042328B">
        <w:t>2027</w:t>
      </w:r>
      <w:r w:rsidR="00F363B5" w:rsidRPr="00CE76CF">
        <w:t xml:space="preserve"> </w:t>
      </w:r>
      <w:r w:rsidRPr="00CE76CF">
        <w:t>г.) – 35</w:t>
      </w:r>
      <w:r w:rsidR="00CC6357">
        <w:t>,2</w:t>
      </w:r>
      <w:r w:rsidRPr="00CE76CF">
        <w:t xml:space="preserve"> м</w:t>
      </w:r>
      <w:r w:rsidRPr="00CE76CF">
        <w:rPr>
          <w:vertAlign w:val="superscript"/>
        </w:rPr>
        <w:t>2</w:t>
      </w:r>
      <w:r w:rsidRPr="00CE76CF">
        <w:t>/чел.;</w:t>
      </w:r>
    </w:p>
    <w:p w:rsidR="00A2197E" w:rsidRPr="00CE76CF" w:rsidRDefault="00A2197E" w:rsidP="00A2197E">
      <w:pPr>
        <w:ind w:firstLine="708"/>
      </w:pPr>
      <w:r w:rsidRPr="00CE76CF">
        <w:t>на расчетный срок (</w:t>
      </w:r>
      <w:r w:rsidR="00F1080B" w:rsidRPr="00CE76CF">
        <w:t>2037</w:t>
      </w:r>
      <w:r w:rsidRPr="00CE76CF">
        <w:t xml:space="preserve"> г.) – </w:t>
      </w:r>
      <w:r w:rsidR="00CC6357">
        <w:t>37,9</w:t>
      </w:r>
      <w:r w:rsidRPr="00CE76CF">
        <w:t xml:space="preserve"> м</w:t>
      </w:r>
      <w:r w:rsidRPr="00CE76CF">
        <w:rPr>
          <w:vertAlign w:val="superscript"/>
        </w:rPr>
        <w:t>2</w:t>
      </w:r>
      <w:r w:rsidRPr="00CE76CF">
        <w:t>/чел.</w:t>
      </w:r>
    </w:p>
    <w:p w:rsidR="00674AC7" w:rsidRPr="00CE76CF" w:rsidRDefault="00674AC7" w:rsidP="00135AB8">
      <w:pPr>
        <w:ind w:firstLine="708"/>
      </w:pPr>
      <w:r w:rsidRPr="00CE76CF">
        <w:t xml:space="preserve">Расчетные показатели применяются для предварительных расчетов объема </w:t>
      </w:r>
      <w:r w:rsidR="0082037C" w:rsidRPr="00CE76CF">
        <w:t xml:space="preserve">электропотребления </w:t>
      </w:r>
      <w:r w:rsidRPr="00CE76CF">
        <w:t xml:space="preserve">и проектирования систем </w:t>
      </w:r>
      <w:r w:rsidR="0082037C" w:rsidRPr="00CE76CF">
        <w:t>электро</w:t>
      </w:r>
      <w:r w:rsidRPr="00CE76CF">
        <w:t>снабжения населенного пункта, в том числе их отдельных структурных элементов в соответствии с рекомендуемыми показателями</w:t>
      </w:r>
      <w:r w:rsidR="0082037C" w:rsidRPr="00CE76CF">
        <w:t xml:space="preserve"> на последующих стадиях архитектурно-строительного проектирования.</w:t>
      </w:r>
    </w:p>
    <w:p w:rsidR="0082037C" w:rsidRDefault="0082037C" w:rsidP="00D152F2">
      <w:pPr>
        <w:ind w:firstLine="708"/>
        <w:rPr>
          <w:lang w:eastAsia="ru-RU"/>
        </w:rPr>
      </w:pPr>
      <w:r w:rsidRPr="00CE76CF">
        <w:t>Для предварительных расчетов приняты укрупненные показатели удельной расчетной нагрузки территории</w:t>
      </w:r>
      <w:r w:rsidR="0042054E" w:rsidRPr="00CE76CF">
        <w:t xml:space="preserve"> жилой застройки</w:t>
      </w:r>
      <w:r w:rsidR="00025D20" w:rsidRPr="00CE76CF">
        <w:t xml:space="preserve"> согласно пункту 3.4.8.1 </w:t>
      </w:r>
      <w:r w:rsidR="00025D20" w:rsidRPr="00CE76CF">
        <w:rPr>
          <w:lang w:eastAsia="ru-RU"/>
        </w:rPr>
        <w:t>Региональных нормативов градостроительного проектирования Ленинградской области, при этом</w:t>
      </w:r>
      <w:r w:rsidR="00025D20" w:rsidRPr="00CE76CF">
        <w:t xml:space="preserve"> </w:t>
      </w:r>
      <w:r w:rsidR="00025D20" w:rsidRPr="00CE76CF">
        <w:rPr>
          <w:lang w:eastAsia="ru-RU"/>
        </w:rPr>
        <w:t>значения удельных электрических нагрузок приведены к шинам 10(6) кВ центров питания.</w:t>
      </w:r>
    </w:p>
    <w:p w:rsidR="00D152F2" w:rsidRPr="00CE76CF" w:rsidRDefault="00D152F2" w:rsidP="00D152F2">
      <w:pPr>
        <w:ind w:firstLine="708"/>
      </w:pPr>
      <w:r w:rsidRPr="00CE76CF">
        <w:t xml:space="preserve">Минимально допустимый показатель электропотребления (годовое число часов использования максимума электрической нагрузки) составляет 5400 (п.3.4.8, </w:t>
      </w:r>
      <w:r w:rsidRPr="00CE76CF">
        <w:lastRenderedPageBreak/>
        <w:t xml:space="preserve">приложение 17 </w:t>
      </w:r>
      <w:r w:rsidRPr="00CE76CF">
        <w:rPr>
          <w:lang w:eastAsia="ru-RU"/>
        </w:rPr>
        <w:t>Региональных нормативов градостроительного проектирования Ленинградской области).</w:t>
      </w:r>
    </w:p>
    <w:p w:rsidR="00D152F2" w:rsidRPr="00CE76CF" w:rsidRDefault="00D152F2" w:rsidP="0042054E">
      <w:pPr>
        <w:spacing w:after="240"/>
        <w:ind w:firstLine="708"/>
        <w:rPr>
          <w:lang w:eastAsia="ru-RU"/>
        </w:rPr>
      </w:pPr>
    </w:p>
    <w:p w:rsidR="00B43A22" w:rsidRPr="00CE76CF" w:rsidRDefault="00B43A22" w:rsidP="00B43A2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16.1</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1</w:t>
      </w:r>
      <w:r w:rsidR="00C033DE">
        <w:rPr>
          <w:b w:val="0"/>
          <w:sz w:val="28"/>
          <w:szCs w:val="28"/>
        </w:rPr>
        <w:fldChar w:fldCharType="end"/>
      </w:r>
    </w:p>
    <w:p w:rsidR="0042054E" w:rsidRPr="00CE76CF" w:rsidRDefault="0042054E" w:rsidP="00025D20">
      <w:pPr>
        <w:spacing w:after="240"/>
        <w:jc w:val="center"/>
      </w:pPr>
      <w:r w:rsidRPr="00CE76CF">
        <w:t>Предварительный расчет удельной расчетной нагрузки территории жилой застройки (в целом по населенному пункту</w:t>
      </w:r>
      <w:r w:rsidR="00286F3A" w:rsidRPr="00CE76CF">
        <w:t xml:space="preserve">, </w:t>
      </w:r>
      <w:r w:rsidR="00286F3A" w:rsidRPr="00CE76CF">
        <w:rPr>
          <w:szCs w:val="28"/>
        </w:rPr>
        <w:t>с плитами на природном газе</w:t>
      </w:r>
      <w:r w:rsidRPr="00CE76CF">
        <w:t>)</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8"/>
        <w:gridCol w:w="2134"/>
        <w:gridCol w:w="1552"/>
        <w:gridCol w:w="1769"/>
        <w:gridCol w:w="6"/>
      </w:tblGrid>
      <w:tr w:rsidR="00286F3A" w:rsidRPr="00CE76CF" w:rsidTr="00D152F2">
        <w:trPr>
          <w:cantSplit/>
          <w:trHeight w:val="20"/>
        </w:trPr>
        <w:tc>
          <w:tcPr>
            <w:tcW w:w="2379" w:type="pct"/>
            <w:vMerge w:val="restart"/>
            <w:shd w:val="clear" w:color="auto" w:fill="auto"/>
            <w:noWrap/>
            <w:vAlign w:val="center"/>
          </w:tcPr>
          <w:p w:rsidR="00286F3A" w:rsidRPr="00CE76CF" w:rsidRDefault="00286F3A" w:rsidP="00E67C26">
            <w:pPr>
              <w:jc w:val="center"/>
            </w:pPr>
            <w:r w:rsidRPr="00CE76CF">
              <w:t>Населенный пункт</w:t>
            </w:r>
          </w:p>
        </w:tc>
        <w:tc>
          <w:tcPr>
            <w:tcW w:w="2621" w:type="pct"/>
            <w:gridSpan w:val="4"/>
          </w:tcPr>
          <w:p w:rsidR="00286F3A" w:rsidRPr="00CE76CF" w:rsidRDefault="00286F3A" w:rsidP="00286F3A">
            <w:pPr>
              <w:tabs>
                <w:tab w:val="left" w:pos="1920"/>
              </w:tabs>
              <w:jc w:val="center"/>
            </w:pPr>
            <w:r w:rsidRPr="00CE76CF">
              <w:t>Удельная расчетная нагрузка территории жилой застройки</w:t>
            </w:r>
            <w:r w:rsidR="00025D20" w:rsidRPr="00CE76CF">
              <w:t>, МВт</w:t>
            </w:r>
          </w:p>
        </w:tc>
      </w:tr>
      <w:tr w:rsidR="00286F3A" w:rsidRPr="00CE76CF" w:rsidTr="00D152F2">
        <w:trPr>
          <w:gridAfter w:val="1"/>
          <w:wAfter w:w="3" w:type="pct"/>
          <w:cantSplit/>
          <w:trHeight w:val="20"/>
        </w:trPr>
        <w:tc>
          <w:tcPr>
            <w:tcW w:w="2379" w:type="pct"/>
            <w:vMerge/>
            <w:shd w:val="clear" w:color="auto" w:fill="auto"/>
            <w:noWrap/>
            <w:vAlign w:val="center"/>
          </w:tcPr>
          <w:p w:rsidR="00286F3A" w:rsidRPr="00CE76CF" w:rsidRDefault="00286F3A" w:rsidP="00286F3A">
            <w:pPr>
              <w:jc w:val="center"/>
            </w:pPr>
          </w:p>
        </w:tc>
        <w:tc>
          <w:tcPr>
            <w:tcW w:w="1024" w:type="pct"/>
          </w:tcPr>
          <w:p w:rsidR="00286F3A" w:rsidRPr="00CE76CF" w:rsidRDefault="00D152F2" w:rsidP="00286F3A">
            <w:pPr>
              <w:jc w:val="center"/>
            </w:pPr>
            <w:r w:rsidRPr="000B07AA">
              <w:rPr>
                <w:bCs/>
              </w:rPr>
              <w:t>Современное состояние (2016 г.)</w:t>
            </w:r>
          </w:p>
        </w:tc>
        <w:tc>
          <w:tcPr>
            <w:tcW w:w="745" w:type="pct"/>
            <w:shd w:val="clear" w:color="auto" w:fill="auto"/>
            <w:noWrap/>
            <w:vAlign w:val="center"/>
          </w:tcPr>
          <w:p w:rsidR="00286F3A" w:rsidRPr="00CE76CF" w:rsidRDefault="001A645A" w:rsidP="00286F3A">
            <w:pPr>
              <w:jc w:val="center"/>
            </w:pPr>
            <w:r>
              <w:t>Первая</w:t>
            </w:r>
            <w:r w:rsidR="00286F3A" w:rsidRPr="00CE76CF">
              <w:t xml:space="preserve"> очередь (</w:t>
            </w:r>
            <w:r w:rsidR="0042328B">
              <w:t>2027</w:t>
            </w:r>
            <w:r w:rsidR="00286F3A" w:rsidRPr="00CE76CF">
              <w:t xml:space="preserve"> г.)</w:t>
            </w:r>
          </w:p>
        </w:tc>
        <w:tc>
          <w:tcPr>
            <w:tcW w:w="849" w:type="pct"/>
            <w:shd w:val="clear" w:color="auto" w:fill="auto"/>
            <w:noWrap/>
            <w:vAlign w:val="center"/>
          </w:tcPr>
          <w:p w:rsidR="00286F3A" w:rsidRPr="00CE76CF" w:rsidRDefault="00286F3A" w:rsidP="00286F3A">
            <w:pPr>
              <w:jc w:val="center"/>
            </w:pPr>
            <w:r w:rsidRPr="00CE76CF">
              <w:t>Расчетный срок</w:t>
            </w:r>
          </w:p>
          <w:p w:rsidR="00286F3A" w:rsidRPr="00CE76CF" w:rsidRDefault="00286F3A" w:rsidP="00286F3A">
            <w:pPr>
              <w:jc w:val="center"/>
            </w:pPr>
            <w:r w:rsidRPr="00CE76CF">
              <w:t xml:space="preserve"> (</w:t>
            </w:r>
            <w:r w:rsidR="00F1080B" w:rsidRPr="00CE76CF">
              <w:t>2037</w:t>
            </w:r>
            <w:r w:rsidRPr="00CE76CF">
              <w:t xml:space="preserve"> г.)</w:t>
            </w:r>
          </w:p>
        </w:tc>
      </w:tr>
      <w:tr w:rsidR="00B40D10" w:rsidRPr="00CE76CF" w:rsidTr="00D152F2">
        <w:trPr>
          <w:gridAfter w:val="1"/>
          <w:wAfter w:w="3" w:type="pct"/>
          <w:cantSplit/>
          <w:trHeight w:val="20"/>
        </w:trPr>
        <w:tc>
          <w:tcPr>
            <w:tcW w:w="2379" w:type="pct"/>
            <w:shd w:val="clear" w:color="auto" w:fill="auto"/>
            <w:noWrap/>
            <w:vAlign w:val="bottom"/>
          </w:tcPr>
          <w:p w:rsidR="00B40D10" w:rsidRPr="00CE76CF" w:rsidRDefault="00B40D10" w:rsidP="00D152F2">
            <w:pPr>
              <w:jc w:val="left"/>
            </w:pPr>
            <w:r w:rsidRPr="00CE76CF">
              <w:t>п. Войскорово</w:t>
            </w:r>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rsidR="00B40D10" w:rsidRDefault="00B40D10" w:rsidP="00B40D10">
            <w:pPr>
              <w:jc w:val="center"/>
              <w:rPr>
                <w:color w:val="000000"/>
                <w:szCs w:val="28"/>
              </w:rPr>
            </w:pPr>
            <w:r>
              <w:rPr>
                <w:color w:val="000000"/>
                <w:szCs w:val="28"/>
              </w:rPr>
              <w:t>1,008</w:t>
            </w:r>
          </w:p>
        </w:tc>
        <w:tc>
          <w:tcPr>
            <w:tcW w:w="745" w:type="pct"/>
            <w:tcBorders>
              <w:top w:val="single" w:sz="4" w:space="0" w:color="auto"/>
              <w:left w:val="nil"/>
              <w:bottom w:val="single" w:sz="4" w:space="0" w:color="auto"/>
              <w:right w:val="single" w:sz="4" w:space="0" w:color="auto"/>
            </w:tcBorders>
            <w:shd w:val="clear" w:color="auto" w:fill="auto"/>
            <w:noWrap/>
            <w:vAlign w:val="center"/>
          </w:tcPr>
          <w:p w:rsidR="00B40D10" w:rsidRDefault="00B40D10" w:rsidP="00B40D10">
            <w:pPr>
              <w:jc w:val="center"/>
              <w:rPr>
                <w:color w:val="000000"/>
                <w:szCs w:val="28"/>
              </w:rPr>
            </w:pPr>
            <w:r>
              <w:rPr>
                <w:color w:val="000000"/>
                <w:szCs w:val="28"/>
              </w:rPr>
              <w:t>1,008</w:t>
            </w:r>
          </w:p>
        </w:tc>
        <w:tc>
          <w:tcPr>
            <w:tcW w:w="849" w:type="pct"/>
            <w:tcBorders>
              <w:top w:val="single" w:sz="4" w:space="0" w:color="auto"/>
              <w:left w:val="nil"/>
              <w:bottom w:val="single" w:sz="4" w:space="0" w:color="auto"/>
              <w:right w:val="single" w:sz="4" w:space="0" w:color="auto"/>
            </w:tcBorders>
            <w:shd w:val="clear" w:color="auto" w:fill="auto"/>
            <w:noWrap/>
            <w:vAlign w:val="center"/>
          </w:tcPr>
          <w:p w:rsidR="00B40D10" w:rsidRDefault="00B40D10" w:rsidP="00B40D10">
            <w:pPr>
              <w:jc w:val="center"/>
              <w:rPr>
                <w:color w:val="000000"/>
                <w:szCs w:val="28"/>
              </w:rPr>
            </w:pPr>
            <w:r>
              <w:rPr>
                <w:color w:val="000000"/>
                <w:szCs w:val="28"/>
              </w:rPr>
              <w:t>1,008</w:t>
            </w:r>
          </w:p>
        </w:tc>
      </w:tr>
      <w:tr w:rsidR="00B40D10" w:rsidRPr="00CE76CF" w:rsidTr="00D152F2">
        <w:trPr>
          <w:gridAfter w:val="1"/>
          <w:wAfter w:w="3" w:type="pct"/>
          <w:cantSplit/>
          <w:trHeight w:val="20"/>
        </w:trPr>
        <w:tc>
          <w:tcPr>
            <w:tcW w:w="2379" w:type="pct"/>
            <w:shd w:val="clear" w:color="auto" w:fill="auto"/>
            <w:noWrap/>
            <w:vAlign w:val="bottom"/>
          </w:tcPr>
          <w:p w:rsidR="00B40D10" w:rsidRPr="00CE76CF" w:rsidRDefault="00B40D10" w:rsidP="00D152F2">
            <w:pPr>
              <w:jc w:val="left"/>
            </w:pPr>
            <w:r w:rsidRPr="00CE76CF">
              <w:t>д. Пионер</w:t>
            </w:r>
          </w:p>
        </w:tc>
        <w:tc>
          <w:tcPr>
            <w:tcW w:w="1024" w:type="pct"/>
            <w:tcBorders>
              <w:top w:val="nil"/>
              <w:left w:val="single" w:sz="4" w:space="0" w:color="auto"/>
              <w:bottom w:val="single" w:sz="4" w:space="0" w:color="auto"/>
              <w:right w:val="single" w:sz="4" w:space="0" w:color="auto"/>
            </w:tcBorders>
            <w:shd w:val="clear" w:color="auto" w:fill="auto"/>
            <w:vAlign w:val="center"/>
          </w:tcPr>
          <w:p w:rsidR="00B40D10" w:rsidRDefault="00B40D10" w:rsidP="00B40D10">
            <w:pPr>
              <w:jc w:val="center"/>
              <w:rPr>
                <w:color w:val="000000"/>
                <w:szCs w:val="28"/>
              </w:rPr>
            </w:pPr>
            <w:r>
              <w:rPr>
                <w:color w:val="000000"/>
                <w:szCs w:val="28"/>
              </w:rPr>
              <w:t>0,092</w:t>
            </w:r>
          </w:p>
        </w:tc>
        <w:tc>
          <w:tcPr>
            <w:tcW w:w="745" w:type="pct"/>
            <w:tcBorders>
              <w:top w:val="nil"/>
              <w:left w:val="nil"/>
              <w:bottom w:val="single" w:sz="4" w:space="0" w:color="auto"/>
              <w:right w:val="single" w:sz="4" w:space="0" w:color="auto"/>
            </w:tcBorders>
            <w:shd w:val="clear" w:color="auto" w:fill="auto"/>
            <w:noWrap/>
            <w:vAlign w:val="center"/>
          </w:tcPr>
          <w:p w:rsidR="00B40D10" w:rsidRDefault="00B40D10" w:rsidP="00B40D10">
            <w:pPr>
              <w:jc w:val="center"/>
              <w:rPr>
                <w:color w:val="000000"/>
                <w:szCs w:val="28"/>
              </w:rPr>
            </w:pPr>
            <w:r>
              <w:rPr>
                <w:color w:val="000000"/>
                <w:szCs w:val="28"/>
              </w:rPr>
              <w:t>0,092</w:t>
            </w:r>
          </w:p>
        </w:tc>
        <w:tc>
          <w:tcPr>
            <w:tcW w:w="849" w:type="pct"/>
            <w:tcBorders>
              <w:top w:val="nil"/>
              <w:left w:val="nil"/>
              <w:bottom w:val="single" w:sz="4" w:space="0" w:color="auto"/>
              <w:right w:val="single" w:sz="4" w:space="0" w:color="auto"/>
            </w:tcBorders>
            <w:shd w:val="clear" w:color="auto" w:fill="auto"/>
            <w:noWrap/>
            <w:vAlign w:val="center"/>
          </w:tcPr>
          <w:p w:rsidR="00B40D10" w:rsidRDefault="00B40D10" w:rsidP="00B40D10">
            <w:pPr>
              <w:jc w:val="center"/>
              <w:rPr>
                <w:color w:val="000000"/>
                <w:szCs w:val="28"/>
              </w:rPr>
            </w:pPr>
            <w:r>
              <w:rPr>
                <w:color w:val="000000"/>
                <w:szCs w:val="28"/>
              </w:rPr>
              <w:t>0,092</w:t>
            </w:r>
          </w:p>
        </w:tc>
      </w:tr>
      <w:tr w:rsidR="00B40D10" w:rsidRPr="00CE76CF" w:rsidTr="00D152F2">
        <w:trPr>
          <w:gridAfter w:val="1"/>
          <w:wAfter w:w="3" w:type="pct"/>
          <w:cantSplit/>
          <w:trHeight w:val="20"/>
        </w:trPr>
        <w:tc>
          <w:tcPr>
            <w:tcW w:w="2379" w:type="pct"/>
            <w:shd w:val="clear" w:color="auto" w:fill="auto"/>
            <w:noWrap/>
            <w:vAlign w:val="bottom"/>
          </w:tcPr>
          <w:p w:rsidR="00B40D10" w:rsidRPr="00CE76CF" w:rsidRDefault="00B40D10" w:rsidP="00D152F2">
            <w:pPr>
              <w:jc w:val="left"/>
            </w:pPr>
            <w:r w:rsidRPr="00CE76CF">
              <w:t>п. Тельмана</w:t>
            </w:r>
          </w:p>
        </w:tc>
        <w:tc>
          <w:tcPr>
            <w:tcW w:w="1024" w:type="pct"/>
            <w:tcBorders>
              <w:top w:val="nil"/>
              <w:left w:val="single" w:sz="4" w:space="0" w:color="auto"/>
              <w:bottom w:val="single" w:sz="4" w:space="0" w:color="auto"/>
              <w:right w:val="single" w:sz="4" w:space="0" w:color="auto"/>
            </w:tcBorders>
            <w:shd w:val="clear" w:color="auto" w:fill="auto"/>
            <w:vAlign w:val="center"/>
          </w:tcPr>
          <w:p w:rsidR="00B40D10" w:rsidRDefault="00B40D10" w:rsidP="00B40D10">
            <w:pPr>
              <w:jc w:val="center"/>
              <w:rPr>
                <w:color w:val="000000"/>
                <w:szCs w:val="28"/>
              </w:rPr>
            </w:pPr>
            <w:r>
              <w:rPr>
                <w:color w:val="000000"/>
                <w:szCs w:val="28"/>
              </w:rPr>
              <w:t>4,828</w:t>
            </w:r>
          </w:p>
        </w:tc>
        <w:tc>
          <w:tcPr>
            <w:tcW w:w="745" w:type="pct"/>
            <w:tcBorders>
              <w:top w:val="nil"/>
              <w:left w:val="nil"/>
              <w:bottom w:val="single" w:sz="4" w:space="0" w:color="auto"/>
              <w:right w:val="single" w:sz="4" w:space="0" w:color="auto"/>
            </w:tcBorders>
            <w:shd w:val="clear" w:color="auto" w:fill="auto"/>
            <w:noWrap/>
            <w:vAlign w:val="center"/>
          </w:tcPr>
          <w:p w:rsidR="00B40D10" w:rsidRDefault="00B40D10" w:rsidP="00B40D10">
            <w:pPr>
              <w:jc w:val="center"/>
              <w:rPr>
                <w:color w:val="000000"/>
                <w:szCs w:val="28"/>
              </w:rPr>
            </w:pPr>
            <w:r>
              <w:rPr>
                <w:color w:val="000000"/>
                <w:szCs w:val="28"/>
              </w:rPr>
              <w:t>7,721</w:t>
            </w:r>
          </w:p>
        </w:tc>
        <w:tc>
          <w:tcPr>
            <w:tcW w:w="849" w:type="pct"/>
            <w:tcBorders>
              <w:top w:val="nil"/>
              <w:left w:val="nil"/>
              <w:bottom w:val="single" w:sz="4" w:space="0" w:color="auto"/>
              <w:right w:val="single" w:sz="4" w:space="0" w:color="auto"/>
            </w:tcBorders>
            <w:shd w:val="clear" w:color="auto" w:fill="auto"/>
            <w:noWrap/>
            <w:vAlign w:val="center"/>
          </w:tcPr>
          <w:p w:rsidR="00B40D10" w:rsidRDefault="00B40D10" w:rsidP="00B40D10">
            <w:pPr>
              <w:jc w:val="center"/>
              <w:rPr>
                <w:color w:val="000000"/>
                <w:szCs w:val="28"/>
              </w:rPr>
            </w:pPr>
            <w:r>
              <w:rPr>
                <w:color w:val="000000"/>
                <w:szCs w:val="28"/>
              </w:rPr>
              <w:t>11,518</w:t>
            </w:r>
          </w:p>
        </w:tc>
      </w:tr>
      <w:tr w:rsidR="00B40D10" w:rsidRPr="00CE76CF" w:rsidTr="00D152F2">
        <w:trPr>
          <w:gridAfter w:val="1"/>
          <w:wAfter w:w="3" w:type="pct"/>
          <w:cantSplit/>
          <w:trHeight w:val="20"/>
        </w:trPr>
        <w:tc>
          <w:tcPr>
            <w:tcW w:w="2379" w:type="pct"/>
            <w:shd w:val="clear" w:color="auto" w:fill="auto"/>
            <w:noWrap/>
            <w:vAlign w:val="bottom"/>
          </w:tcPr>
          <w:p w:rsidR="00B40D10" w:rsidRPr="00CE76CF" w:rsidRDefault="00B40D10" w:rsidP="00D152F2">
            <w:pPr>
              <w:jc w:val="left"/>
            </w:pPr>
            <w:r w:rsidRPr="00CE76CF">
              <w:t>д. Ям-Ижора</w:t>
            </w:r>
          </w:p>
        </w:tc>
        <w:tc>
          <w:tcPr>
            <w:tcW w:w="1024" w:type="pct"/>
            <w:tcBorders>
              <w:top w:val="nil"/>
              <w:left w:val="single" w:sz="4" w:space="0" w:color="auto"/>
              <w:bottom w:val="single" w:sz="4" w:space="0" w:color="auto"/>
              <w:right w:val="single" w:sz="4" w:space="0" w:color="auto"/>
            </w:tcBorders>
            <w:shd w:val="clear" w:color="auto" w:fill="auto"/>
            <w:vAlign w:val="center"/>
          </w:tcPr>
          <w:p w:rsidR="00B40D10" w:rsidRDefault="00B40D10" w:rsidP="00B40D10">
            <w:pPr>
              <w:jc w:val="center"/>
              <w:rPr>
                <w:color w:val="000000"/>
                <w:szCs w:val="28"/>
              </w:rPr>
            </w:pPr>
            <w:r>
              <w:rPr>
                <w:color w:val="000000"/>
                <w:szCs w:val="28"/>
              </w:rPr>
              <w:t>0,183</w:t>
            </w:r>
          </w:p>
        </w:tc>
        <w:tc>
          <w:tcPr>
            <w:tcW w:w="745" w:type="pct"/>
            <w:tcBorders>
              <w:top w:val="nil"/>
              <w:left w:val="nil"/>
              <w:bottom w:val="single" w:sz="4" w:space="0" w:color="auto"/>
              <w:right w:val="single" w:sz="4" w:space="0" w:color="auto"/>
            </w:tcBorders>
            <w:shd w:val="clear" w:color="auto" w:fill="auto"/>
            <w:noWrap/>
            <w:vAlign w:val="center"/>
          </w:tcPr>
          <w:p w:rsidR="00B40D10" w:rsidRDefault="00B40D10" w:rsidP="00B40D10">
            <w:pPr>
              <w:jc w:val="center"/>
              <w:rPr>
                <w:color w:val="000000"/>
                <w:szCs w:val="28"/>
              </w:rPr>
            </w:pPr>
            <w:r>
              <w:rPr>
                <w:color w:val="000000"/>
                <w:szCs w:val="28"/>
              </w:rPr>
              <w:t>0,183</w:t>
            </w:r>
          </w:p>
        </w:tc>
        <w:tc>
          <w:tcPr>
            <w:tcW w:w="849" w:type="pct"/>
            <w:tcBorders>
              <w:top w:val="nil"/>
              <w:left w:val="nil"/>
              <w:bottom w:val="single" w:sz="4" w:space="0" w:color="auto"/>
              <w:right w:val="single" w:sz="4" w:space="0" w:color="auto"/>
            </w:tcBorders>
            <w:shd w:val="clear" w:color="auto" w:fill="auto"/>
            <w:noWrap/>
            <w:vAlign w:val="center"/>
          </w:tcPr>
          <w:p w:rsidR="00B40D10" w:rsidRDefault="00B40D10" w:rsidP="00B40D10">
            <w:pPr>
              <w:jc w:val="center"/>
              <w:rPr>
                <w:color w:val="000000"/>
                <w:szCs w:val="28"/>
              </w:rPr>
            </w:pPr>
            <w:r>
              <w:rPr>
                <w:color w:val="000000"/>
                <w:szCs w:val="28"/>
              </w:rPr>
              <w:t>0,183</w:t>
            </w:r>
          </w:p>
        </w:tc>
      </w:tr>
      <w:tr w:rsidR="00B40D10" w:rsidRPr="00CE76CF" w:rsidTr="00D152F2">
        <w:trPr>
          <w:gridAfter w:val="1"/>
          <w:wAfter w:w="3" w:type="pct"/>
          <w:cantSplit/>
          <w:trHeight w:val="20"/>
        </w:trPr>
        <w:tc>
          <w:tcPr>
            <w:tcW w:w="2379" w:type="pct"/>
            <w:shd w:val="clear" w:color="auto" w:fill="auto"/>
            <w:noWrap/>
            <w:vAlign w:val="bottom"/>
          </w:tcPr>
          <w:p w:rsidR="00B40D10" w:rsidRPr="00CE76CF" w:rsidRDefault="006241A8" w:rsidP="00D152F2">
            <w:pPr>
              <w:jc w:val="left"/>
            </w:pPr>
            <w:r>
              <w:t>Итого</w:t>
            </w:r>
          </w:p>
        </w:tc>
        <w:tc>
          <w:tcPr>
            <w:tcW w:w="1024" w:type="pct"/>
            <w:tcBorders>
              <w:top w:val="nil"/>
              <w:left w:val="single" w:sz="4" w:space="0" w:color="auto"/>
              <w:bottom w:val="single" w:sz="4" w:space="0" w:color="auto"/>
              <w:right w:val="single" w:sz="4" w:space="0" w:color="auto"/>
            </w:tcBorders>
            <w:shd w:val="clear" w:color="auto" w:fill="auto"/>
            <w:vAlign w:val="center"/>
          </w:tcPr>
          <w:p w:rsidR="00B40D10" w:rsidRDefault="00B40D10" w:rsidP="00B40D10">
            <w:pPr>
              <w:jc w:val="center"/>
              <w:rPr>
                <w:color w:val="000000"/>
                <w:szCs w:val="28"/>
              </w:rPr>
            </w:pPr>
            <w:r>
              <w:rPr>
                <w:color w:val="000000"/>
                <w:szCs w:val="28"/>
              </w:rPr>
              <w:t>6,112</w:t>
            </w:r>
          </w:p>
        </w:tc>
        <w:tc>
          <w:tcPr>
            <w:tcW w:w="745" w:type="pct"/>
            <w:tcBorders>
              <w:top w:val="nil"/>
              <w:left w:val="nil"/>
              <w:bottom w:val="single" w:sz="4" w:space="0" w:color="auto"/>
              <w:right w:val="single" w:sz="4" w:space="0" w:color="auto"/>
            </w:tcBorders>
            <w:shd w:val="clear" w:color="auto" w:fill="auto"/>
            <w:noWrap/>
            <w:vAlign w:val="center"/>
          </w:tcPr>
          <w:p w:rsidR="00B40D10" w:rsidRDefault="00B40D10" w:rsidP="00B40D10">
            <w:pPr>
              <w:jc w:val="center"/>
              <w:rPr>
                <w:color w:val="000000"/>
                <w:szCs w:val="28"/>
              </w:rPr>
            </w:pPr>
            <w:r>
              <w:rPr>
                <w:color w:val="000000"/>
                <w:szCs w:val="28"/>
              </w:rPr>
              <w:t>9,004</w:t>
            </w:r>
          </w:p>
        </w:tc>
        <w:tc>
          <w:tcPr>
            <w:tcW w:w="849" w:type="pct"/>
            <w:tcBorders>
              <w:top w:val="nil"/>
              <w:left w:val="nil"/>
              <w:bottom w:val="single" w:sz="4" w:space="0" w:color="auto"/>
              <w:right w:val="single" w:sz="4" w:space="0" w:color="auto"/>
            </w:tcBorders>
            <w:shd w:val="clear" w:color="auto" w:fill="auto"/>
            <w:noWrap/>
            <w:vAlign w:val="center"/>
          </w:tcPr>
          <w:p w:rsidR="00B40D10" w:rsidRDefault="00B40D10" w:rsidP="00B40D10">
            <w:pPr>
              <w:jc w:val="center"/>
              <w:rPr>
                <w:color w:val="000000"/>
                <w:szCs w:val="28"/>
              </w:rPr>
            </w:pPr>
            <w:r>
              <w:rPr>
                <w:color w:val="000000"/>
                <w:szCs w:val="28"/>
              </w:rPr>
              <w:t>12,801</w:t>
            </w:r>
          </w:p>
        </w:tc>
      </w:tr>
    </w:tbl>
    <w:p w:rsidR="00025D20" w:rsidRPr="00CE76CF" w:rsidRDefault="00025D20" w:rsidP="00135AB8">
      <w:pPr>
        <w:ind w:firstLine="708"/>
      </w:pPr>
      <w:r w:rsidRPr="00CE76CF">
        <w:t xml:space="preserve">Минимально допустимый уровень обеспеченности объектами электроснабжения </w:t>
      </w:r>
    </w:p>
    <w:p w:rsidR="00025D20" w:rsidRPr="00CE76CF" w:rsidRDefault="00A2197E" w:rsidP="00025D20">
      <w:r w:rsidRPr="00CE76CF">
        <w:t>составляет 2480 кВт</w:t>
      </w:r>
      <w:r w:rsidR="00BC0EFE">
        <w:rPr>
          <w:rFonts w:cs="Times New Roman"/>
        </w:rPr>
        <w:t>·</w:t>
      </w:r>
      <w:r w:rsidR="009F0548">
        <w:t>ч</w:t>
      </w:r>
      <w:r w:rsidRPr="00CE76CF">
        <w:t xml:space="preserve"> на одного человека в </w:t>
      </w:r>
      <w:r w:rsidR="00025D20" w:rsidRPr="00CE76CF">
        <w:t>год</w:t>
      </w:r>
      <w:r w:rsidRPr="00CE76CF">
        <w:t>.</w:t>
      </w:r>
    </w:p>
    <w:p w:rsidR="00A2197E" w:rsidRPr="00CE76CF" w:rsidRDefault="00A2197E" w:rsidP="00025D20"/>
    <w:p w:rsidR="00025D20" w:rsidRPr="00CE76CF" w:rsidRDefault="00680D9F" w:rsidP="00A2197E">
      <w:pPr>
        <w:jc w:val="center"/>
      </w:pPr>
      <w:r w:rsidRPr="00CE76CF">
        <w:t>Расчет удельной</w:t>
      </w:r>
      <w:r w:rsidR="00025D20" w:rsidRPr="00CE76CF">
        <w:t xml:space="preserve"> расчетн</w:t>
      </w:r>
      <w:r w:rsidRPr="00CE76CF">
        <w:t>ой</w:t>
      </w:r>
      <w:r w:rsidR="00025D20" w:rsidRPr="00CE76CF">
        <w:t xml:space="preserve"> электрическ</w:t>
      </w:r>
      <w:r w:rsidRPr="00CE76CF">
        <w:t>ой</w:t>
      </w:r>
      <w:r w:rsidR="00025D20" w:rsidRPr="00CE76CF">
        <w:t xml:space="preserve"> нагрузк</w:t>
      </w:r>
      <w:r w:rsidRPr="00CE76CF">
        <w:t>и</w:t>
      </w:r>
      <w:r w:rsidR="00025D20" w:rsidRPr="00CE76CF">
        <w:t xml:space="preserve"> электроприемников квартир жилых зданий</w:t>
      </w:r>
    </w:p>
    <w:p w:rsidR="00B43A22" w:rsidRPr="00CE76CF" w:rsidRDefault="00B43A22" w:rsidP="00B43A2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16.1</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2</w:t>
      </w:r>
      <w:r w:rsidR="00C033DE">
        <w:rPr>
          <w:b w:val="0"/>
          <w:sz w:val="28"/>
          <w:szCs w:val="28"/>
        </w:rPr>
        <w:fldChar w:fldCharType="end"/>
      </w:r>
    </w:p>
    <w:tbl>
      <w:tblPr>
        <w:tblStyle w:val="af"/>
        <w:tblW w:w="10529" w:type="dxa"/>
        <w:tblLook w:val="04A0" w:firstRow="1" w:lastRow="0" w:firstColumn="1" w:lastColumn="0" w:noHBand="0" w:noVBand="1"/>
      </w:tblPr>
      <w:tblGrid>
        <w:gridCol w:w="1787"/>
        <w:gridCol w:w="1581"/>
        <w:gridCol w:w="1417"/>
        <w:gridCol w:w="1373"/>
        <w:gridCol w:w="1581"/>
        <w:gridCol w:w="1417"/>
        <w:gridCol w:w="1373"/>
      </w:tblGrid>
      <w:tr w:rsidR="00B40D10" w:rsidRPr="00B40D10" w:rsidTr="00B40D10">
        <w:trPr>
          <w:tblHeader/>
        </w:trPr>
        <w:tc>
          <w:tcPr>
            <w:tcW w:w="1912" w:type="dxa"/>
            <w:vMerge w:val="restart"/>
            <w:vAlign w:val="center"/>
          </w:tcPr>
          <w:p w:rsidR="00B40D10" w:rsidRPr="00B40D10" w:rsidRDefault="00B40D10" w:rsidP="00B40D10">
            <w:pPr>
              <w:widowControl w:val="0"/>
              <w:autoSpaceDE w:val="0"/>
              <w:autoSpaceDN w:val="0"/>
              <w:adjustRightInd w:val="0"/>
              <w:jc w:val="center"/>
              <w:rPr>
                <w:szCs w:val="28"/>
              </w:rPr>
            </w:pPr>
            <w:r w:rsidRPr="00B40D10">
              <w:rPr>
                <w:szCs w:val="28"/>
              </w:rPr>
              <w:t>Наименование</w:t>
            </w:r>
          </w:p>
        </w:tc>
        <w:tc>
          <w:tcPr>
            <w:tcW w:w="4309" w:type="dxa"/>
            <w:gridSpan w:val="3"/>
            <w:vAlign w:val="center"/>
          </w:tcPr>
          <w:p w:rsidR="00B40D10" w:rsidRPr="00B40D10" w:rsidRDefault="001A645A" w:rsidP="00B40D10">
            <w:pPr>
              <w:widowControl w:val="0"/>
              <w:autoSpaceDE w:val="0"/>
              <w:autoSpaceDN w:val="0"/>
              <w:adjustRightInd w:val="0"/>
              <w:jc w:val="center"/>
              <w:rPr>
                <w:rFonts w:eastAsia="Times New Roman" w:cs="Times New Roman"/>
                <w:szCs w:val="28"/>
              </w:rPr>
            </w:pPr>
            <w:r>
              <w:rPr>
                <w:szCs w:val="28"/>
              </w:rPr>
              <w:t>Н</w:t>
            </w:r>
            <w:r w:rsidR="00B40D10" w:rsidRPr="00B40D10">
              <w:rPr>
                <w:szCs w:val="28"/>
              </w:rPr>
              <w:t xml:space="preserve">а </w:t>
            </w:r>
            <w:r>
              <w:t xml:space="preserve">первую </w:t>
            </w:r>
            <w:r w:rsidR="00B40D10" w:rsidRPr="00B40D10">
              <w:rPr>
                <w:szCs w:val="28"/>
              </w:rPr>
              <w:t>очередь (2027 г.)</w:t>
            </w:r>
          </w:p>
        </w:tc>
        <w:tc>
          <w:tcPr>
            <w:tcW w:w="4308" w:type="dxa"/>
            <w:gridSpan w:val="3"/>
            <w:vAlign w:val="center"/>
          </w:tcPr>
          <w:p w:rsidR="00B40D10" w:rsidRPr="00B40D10" w:rsidRDefault="001A645A" w:rsidP="00B40D10">
            <w:pPr>
              <w:widowControl w:val="0"/>
              <w:autoSpaceDE w:val="0"/>
              <w:autoSpaceDN w:val="0"/>
              <w:adjustRightInd w:val="0"/>
              <w:jc w:val="center"/>
              <w:rPr>
                <w:szCs w:val="28"/>
              </w:rPr>
            </w:pPr>
            <w:r>
              <w:rPr>
                <w:szCs w:val="28"/>
              </w:rPr>
              <w:t>Н</w:t>
            </w:r>
            <w:r w:rsidR="00B40D10" w:rsidRPr="00B40D10">
              <w:rPr>
                <w:szCs w:val="28"/>
              </w:rPr>
              <w:t>а расчетный срок</w:t>
            </w:r>
          </w:p>
          <w:p w:rsidR="00B40D10" w:rsidRPr="00B40D10" w:rsidRDefault="00B40D10" w:rsidP="00B40D10">
            <w:pPr>
              <w:widowControl w:val="0"/>
              <w:autoSpaceDE w:val="0"/>
              <w:autoSpaceDN w:val="0"/>
              <w:adjustRightInd w:val="0"/>
              <w:jc w:val="center"/>
              <w:rPr>
                <w:szCs w:val="28"/>
              </w:rPr>
            </w:pPr>
            <w:r w:rsidRPr="00B40D10">
              <w:rPr>
                <w:szCs w:val="28"/>
              </w:rPr>
              <w:t>(2037 г.)</w:t>
            </w:r>
          </w:p>
        </w:tc>
      </w:tr>
      <w:tr w:rsidR="00B40D10" w:rsidRPr="00B40D10" w:rsidTr="00B40D10">
        <w:trPr>
          <w:tblHeader/>
        </w:trPr>
        <w:tc>
          <w:tcPr>
            <w:tcW w:w="1912" w:type="dxa"/>
            <w:vMerge/>
          </w:tcPr>
          <w:p w:rsidR="00B40D10" w:rsidRPr="00B40D10" w:rsidRDefault="00B40D10" w:rsidP="003C5D66">
            <w:pPr>
              <w:widowControl w:val="0"/>
              <w:autoSpaceDE w:val="0"/>
              <w:autoSpaceDN w:val="0"/>
              <w:adjustRightInd w:val="0"/>
              <w:jc w:val="center"/>
              <w:rPr>
                <w:szCs w:val="28"/>
              </w:rPr>
            </w:pPr>
          </w:p>
        </w:tc>
        <w:tc>
          <w:tcPr>
            <w:tcW w:w="1690" w:type="dxa"/>
          </w:tcPr>
          <w:p w:rsidR="00B40D10" w:rsidRPr="00B40D10" w:rsidRDefault="00B40D10" w:rsidP="003C5D66">
            <w:pPr>
              <w:widowControl w:val="0"/>
              <w:autoSpaceDE w:val="0"/>
              <w:autoSpaceDN w:val="0"/>
              <w:adjustRightInd w:val="0"/>
              <w:jc w:val="center"/>
              <w:rPr>
                <w:szCs w:val="28"/>
              </w:rPr>
            </w:pPr>
            <w:r w:rsidRPr="00B40D10">
              <w:rPr>
                <w:szCs w:val="28"/>
              </w:rPr>
              <w:t>Удельная норма, кВт/кв</w:t>
            </w:r>
            <w:r w:rsidR="001F13A9">
              <w:rPr>
                <w:szCs w:val="28"/>
              </w:rPr>
              <w:t>артира</w:t>
            </w:r>
          </w:p>
        </w:tc>
        <w:tc>
          <w:tcPr>
            <w:tcW w:w="1155" w:type="dxa"/>
          </w:tcPr>
          <w:p w:rsidR="00B40D10" w:rsidRPr="00B40D10" w:rsidRDefault="00B40D10" w:rsidP="003C5D66">
            <w:pPr>
              <w:widowControl w:val="0"/>
              <w:autoSpaceDE w:val="0"/>
              <w:autoSpaceDN w:val="0"/>
              <w:adjustRightInd w:val="0"/>
              <w:jc w:val="center"/>
              <w:rPr>
                <w:szCs w:val="28"/>
              </w:rPr>
            </w:pPr>
            <w:r w:rsidRPr="00B40D10">
              <w:rPr>
                <w:szCs w:val="28"/>
              </w:rPr>
              <w:t>Кол</w:t>
            </w:r>
            <w:r w:rsidR="001F13A9">
              <w:rPr>
                <w:szCs w:val="28"/>
              </w:rPr>
              <w:t>ичество</w:t>
            </w:r>
            <w:r w:rsidRPr="00B40D10">
              <w:rPr>
                <w:szCs w:val="28"/>
              </w:rPr>
              <w:t xml:space="preserve"> квартир, тыс. шт.</w:t>
            </w:r>
          </w:p>
        </w:tc>
        <w:tc>
          <w:tcPr>
            <w:tcW w:w="1464" w:type="dxa"/>
          </w:tcPr>
          <w:p w:rsidR="00B40D10" w:rsidRPr="00B40D10" w:rsidRDefault="00B40D10" w:rsidP="003C5D66">
            <w:pPr>
              <w:widowControl w:val="0"/>
              <w:autoSpaceDE w:val="0"/>
              <w:autoSpaceDN w:val="0"/>
              <w:adjustRightInd w:val="0"/>
              <w:jc w:val="center"/>
              <w:rPr>
                <w:szCs w:val="28"/>
              </w:rPr>
            </w:pPr>
            <w:r w:rsidRPr="00B40D10">
              <w:rPr>
                <w:szCs w:val="28"/>
              </w:rPr>
              <w:t>Суммарная нагрузка, МВт</w:t>
            </w:r>
          </w:p>
        </w:tc>
        <w:tc>
          <w:tcPr>
            <w:tcW w:w="1689" w:type="dxa"/>
          </w:tcPr>
          <w:p w:rsidR="00B40D10" w:rsidRPr="00B40D10" w:rsidRDefault="00B40D10" w:rsidP="003C5D66">
            <w:pPr>
              <w:widowControl w:val="0"/>
              <w:autoSpaceDE w:val="0"/>
              <w:autoSpaceDN w:val="0"/>
              <w:adjustRightInd w:val="0"/>
              <w:jc w:val="center"/>
              <w:rPr>
                <w:szCs w:val="28"/>
              </w:rPr>
            </w:pPr>
            <w:r w:rsidRPr="00B40D10">
              <w:rPr>
                <w:szCs w:val="28"/>
              </w:rPr>
              <w:t>Удельная норма, кВт/кв</w:t>
            </w:r>
            <w:r w:rsidR="00D152F2">
              <w:rPr>
                <w:szCs w:val="28"/>
              </w:rPr>
              <w:t>арти</w:t>
            </w:r>
            <w:r w:rsidRPr="00B40D10">
              <w:rPr>
                <w:szCs w:val="28"/>
              </w:rPr>
              <w:t>ра</w:t>
            </w:r>
          </w:p>
        </w:tc>
        <w:tc>
          <w:tcPr>
            <w:tcW w:w="1155" w:type="dxa"/>
          </w:tcPr>
          <w:p w:rsidR="00B40D10" w:rsidRPr="00B40D10" w:rsidRDefault="00B40D10" w:rsidP="003C5D66">
            <w:pPr>
              <w:widowControl w:val="0"/>
              <w:autoSpaceDE w:val="0"/>
              <w:autoSpaceDN w:val="0"/>
              <w:adjustRightInd w:val="0"/>
              <w:jc w:val="center"/>
              <w:rPr>
                <w:szCs w:val="28"/>
              </w:rPr>
            </w:pPr>
            <w:r w:rsidRPr="00B40D10">
              <w:rPr>
                <w:szCs w:val="28"/>
              </w:rPr>
              <w:t>Кол</w:t>
            </w:r>
            <w:r w:rsidR="001F13A9">
              <w:rPr>
                <w:szCs w:val="28"/>
              </w:rPr>
              <w:t>ичест</w:t>
            </w:r>
            <w:r w:rsidRPr="00B40D10">
              <w:rPr>
                <w:szCs w:val="28"/>
              </w:rPr>
              <w:t>во квартир, тыс. шт.</w:t>
            </w:r>
          </w:p>
        </w:tc>
        <w:tc>
          <w:tcPr>
            <w:tcW w:w="1464" w:type="dxa"/>
          </w:tcPr>
          <w:p w:rsidR="00B40D10" w:rsidRPr="00B40D10" w:rsidRDefault="00B40D10" w:rsidP="003C5D66">
            <w:pPr>
              <w:widowControl w:val="0"/>
              <w:autoSpaceDE w:val="0"/>
              <w:autoSpaceDN w:val="0"/>
              <w:adjustRightInd w:val="0"/>
              <w:jc w:val="center"/>
              <w:rPr>
                <w:szCs w:val="28"/>
              </w:rPr>
            </w:pPr>
            <w:r w:rsidRPr="00B40D10">
              <w:rPr>
                <w:szCs w:val="28"/>
              </w:rPr>
              <w:t>Суммарная нагрузка, МВт</w:t>
            </w:r>
          </w:p>
        </w:tc>
      </w:tr>
      <w:tr w:rsidR="00B40D10" w:rsidRPr="00B40D10" w:rsidTr="00B40D10">
        <w:trPr>
          <w:trHeight w:val="375"/>
        </w:trPr>
        <w:tc>
          <w:tcPr>
            <w:tcW w:w="1912" w:type="dxa"/>
            <w:tcBorders>
              <w:top w:val="single" w:sz="4" w:space="0" w:color="auto"/>
              <w:left w:val="single" w:sz="4" w:space="0" w:color="auto"/>
              <w:bottom w:val="single" w:sz="4" w:space="0" w:color="auto"/>
              <w:right w:val="single" w:sz="4" w:space="0" w:color="auto"/>
            </w:tcBorders>
          </w:tcPr>
          <w:p w:rsidR="00B40D10" w:rsidRPr="00B40D10" w:rsidRDefault="00B40D10" w:rsidP="00B40D10">
            <w:pPr>
              <w:jc w:val="center"/>
              <w:rPr>
                <w:szCs w:val="28"/>
              </w:rPr>
            </w:pPr>
            <w:r>
              <w:rPr>
                <w:szCs w:val="28"/>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Pr>
                <w:color w:val="000000"/>
                <w:szCs w:val="28"/>
              </w:rPr>
              <w:t>2</w:t>
            </w:r>
          </w:p>
        </w:tc>
        <w:tc>
          <w:tcPr>
            <w:tcW w:w="1155" w:type="dxa"/>
            <w:tcBorders>
              <w:top w:val="single" w:sz="4" w:space="0" w:color="auto"/>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Pr>
                <w:color w:val="000000"/>
                <w:szCs w:val="28"/>
              </w:rPr>
              <w:t>3</w:t>
            </w:r>
          </w:p>
        </w:tc>
        <w:tc>
          <w:tcPr>
            <w:tcW w:w="1464" w:type="dxa"/>
            <w:tcBorders>
              <w:top w:val="single" w:sz="4" w:space="0" w:color="auto"/>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Pr>
                <w:color w:val="000000"/>
                <w:szCs w:val="28"/>
              </w:rPr>
              <w:t>4</w:t>
            </w:r>
          </w:p>
        </w:tc>
        <w:tc>
          <w:tcPr>
            <w:tcW w:w="1689" w:type="dxa"/>
            <w:tcBorders>
              <w:top w:val="single" w:sz="4" w:space="0" w:color="auto"/>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Pr>
                <w:color w:val="000000"/>
                <w:szCs w:val="28"/>
              </w:rPr>
              <w:t>5</w:t>
            </w:r>
          </w:p>
        </w:tc>
        <w:tc>
          <w:tcPr>
            <w:tcW w:w="1155" w:type="dxa"/>
            <w:tcBorders>
              <w:top w:val="single" w:sz="4" w:space="0" w:color="auto"/>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Pr>
                <w:color w:val="000000"/>
                <w:szCs w:val="28"/>
              </w:rPr>
              <w:t>6</w:t>
            </w:r>
          </w:p>
        </w:tc>
        <w:tc>
          <w:tcPr>
            <w:tcW w:w="1464" w:type="dxa"/>
            <w:tcBorders>
              <w:top w:val="single" w:sz="4" w:space="0" w:color="auto"/>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Pr>
                <w:color w:val="000000"/>
                <w:szCs w:val="28"/>
              </w:rPr>
              <w:t>7</w:t>
            </w:r>
          </w:p>
        </w:tc>
      </w:tr>
      <w:tr w:rsidR="00B40D10" w:rsidRPr="00B40D10" w:rsidTr="00B40D10">
        <w:trPr>
          <w:trHeight w:val="375"/>
        </w:trPr>
        <w:tc>
          <w:tcPr>
            <w:tcW w:w="1912" w:type="dxa"/>
            <w:tcBorders>
              <w:top w:val="single" w:sz="4" w:space="0" w:color="auto"/>
              <w:left w:val="single" w:sz="4" w:space="0" w:color="auto"/>
              <w:bottom w:val="single" w:sz="4" w:space="0" w:color="auto"/>
              <w:right w:val="single" w:sz="4" w:space="0" w:color="auto"/>
            </w:tcBorders>
          </w:tcPr>
          <w:p w:rsidR="00B40D10" w:rsidRPr="00B40D10" w:rsidRDefault="00B40D10" w:rsidP="00B40D10">
            <w:pPr>
              <w:jc w:val="center"/>
              <w:rPr>
                <w:color w:val="000000"/>
                <w:szCs w:val="28"/>
              </w:rPr>
            </w:pPr>
            <w:r w:rsidRPr="00B40D10">
              <w:rPr>
                <w:szCs w:val="28"/>
              </w:rPr>
              <w:t>Многоэтажная жилая застройка</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0,69</w:t>
            </w:r>
          </w:p>
        </w:tc>
        <w:tc>
          <w:tcPr>
            <w:tcW w:w="1155" w:type="dxa"/>
            <w:tcBorders>
              <w:top w:val="single" w:sz="4" w:space="0" w:color="auto"/>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0,782</w:t>
            </w:r>
          </w:p>
        </w:tc>
        <w:tc>
          <w:tcPr>
            <w:tcW w:w="1464" w:type="dxa"/>
            <w:tcBorders>
              <w:top w:val="single" w:sz="4" w:space="0" w:color="auto"/>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0,539</w:t>
            </w:r>
          </w:p>
        </w:tc>
        <w:tc>
          <w:tcPr>
            <w:tcW w:w="1689" w:type="dxa"/>
            <w:tcBorders>
              <w:top w:val="single" w:sz="4" w:space="0" w:color="auto"/>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0,69</w:t>
            </w:r>
          </w:p>
        </w:tc>
        <w:tc>
          <w:tcPr>
            <w:tcW w:w="1155" w:type="dxa"/>
            <w:tcBorders>
              <w:top w:val="single" w:sz="4" w:space="0" w:color="auto"/>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1,173</w:t>
            </w:r>
          </w:p>
        </w:tc>
        <w:tc>
          <w:tcPr>
            <w:tcW w:w="1464" w:type="dxa"/>
            <w:tcBorders>
              <w:top w:val="single" w:sz="4" w:space="0" w:color="auto"/>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0,809</w:t>
            </w:r>
          </w:p>
        </w:tc>
      </w:tr>
      <w:tr w:rsidR="00B40D10" w:rsidRPr="00B40D10" w:rsidTr="00B40D10">
        <w:trPr>
          <w:trHeight w:val="375"/>
        </w:trPr>
        <w:tc>
          <w:tcPr>
            <w:tcW w:w="1912" w:type="dxa"/>
            <w:tcBorders>
              <w:top w:val="nil"/>
              <w:left w:val="single" w:sz="4" w:space="0" w:color="auto"/>
              <w:bottom w:val="single" w:sz="4" w:space="0" w:color="auto"/>
              <w:right w:val="single" w:sz="4" w:space="0" w:color="auto"/>
            </w:tcBorders>
          </w:tcPr>
          <w:p w:rsidR="00B40D10" w:rsidRPr="00B40D10" w:rsidRDefault="00B40D10" w:rsidP="00B40D10">
            <w:pPr>
              <w:jc w:val="center"/>
              <w:rPr>
                <w:color w:val="000000"/>
                <w:szCs w:val="28"/>
              </w:rPr>
            </w:pPr>
            <w:r w:rsidRPr="00B40D10">
              <w:rPr>
                <w:szCs w:val="28"/>
              </w:rPr>
              <w:t>Среднеэтажная жилая застройка</w:t>
            </w:r>
          </w:p>
        </w:tc>
        <w:tc>
          <w:tcPr>
            <w:tcW w:w="1690" w:type="dxa"/>
            <w:tcBorders>
              <w:top w:val="nil"/>
              <w:left w:val="single" w:sz="4" w:space="0" w:color="auto"/>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0,85</w:t>
            </w:r>
          </w:p>
        </w:tc>
        <w:tc>
          <w:tcPr>
            <w:tcW w:w="1155"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2,789</w:t>
            </w:r>
          </w:p>
        </w:tc>
        <w:tc>
          <w:tcPr>
            <w:tcW w:w="1464"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2,371</w:t>
            </w:r>
          </w:p>
        </w:tc>
        <w:tc>
          <w:tcPr>
            <w:tcW w:w="1689"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0,85</w:t>
            </w:r>
          </w:p>
        </w:tc>
        <w:tc>
          <w:tcPr>
            <w:tcW w:w="1155"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4,183</w:t>
            </w:r>
          </w:p>
        </w:tc>
        <w:tc>
          <w:tcPr>
            <w:tcW w:w="1464"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3,556</w:t>
            </w:r>
          </w:p>
        </w:tc>
      </w:tr>
      <w:tr w:rsidR="00B40D10" w:rsidRPr="00B40D10" w:rsidTr="00B40D10">
        <w:trPr>
          <w:trHeight w:val="375"/>
        </w:trPr>
        <w:tc>
          <w:tcPr>
            <w:tcW w:w="1912" w:type="dxa"/>
            <w:tcBorders>
              <w:top w:val="nil"/>
              <w:left w:val="single" w:sz="4" w:space="0" w:color="auto"/>
              <w:bottom w:val="single" w:sz="4" w:space="0" w:color="auto"/>
              <w:right w:val="single" w:sz="4" w:space="0" w:color="auto"/>
            </w:tcBorders>
          </w:tcPr>
          <w:p w:rsidR="00B40D10" w:rsidRPr="00B40D10" w:rsidRDefault="00B40D10" w:rsidP="00B40D10">
            <w:pPr>
              <w:jc w:val="center"/>
              <w:rPr>
                <w:color w:val="000000"/>
                <w:szCs w:val="28"/>
              </w:rPr>
            </w:pPr>
            <w:r w:rsidRPr="00B40D10">
              <w:rPr>
                <w:szCs w:val="28"/>
              </w:rPr>
              <w:t>Малоэтажная жилая застройка</w:t>
            </w:r>
          </w:p>
        </w:tc>
        <w:tc>
          <w:tcPr>
            <w:tcW w:w="1690" w:type="dxa"/>
            <w:tcBorders>
              <w:top w:val="nil"/>
              <w:left w:val="single" w:sz="4" w:space="0" w:color="auto"/>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2,0</w:t>
            </w:r>
          </w:p>
        </w:tc>
        <w:tc>
          <w:tcPr>
            <w:tcW w:w="1155"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0,000</w:t>
            </w:r>
          </w:p>
        </w:tc>
        <w:tc>
          <w:tcPr>
            <w:tcW w:w="1464"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0,000</w:t>
            </w:r>
          </w:p>
        </w:tc>
        <w:tc>
          <w:tcPr>
            <w:tcW w:w="1689"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2,0</w:t>
            </w:r>
          </w:p>
        </w:tc>
        <w:tc>
          <w:tcPr>
            <w:tcW w:w="1155"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0,000</w:t>
            </w:r>
          </w:p>
        </w:tc>
        <w:tc>
          <w:tcPr>
            <w:tcW w:w="1464"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0,000</w:t>
            </w:r>
          </w:p>
        </w:tc>
      </w:tr>
      <w:tr w:rsidR="00B40D10" w:rsidRPr="00B40D10" w:rsidTr="00B40D10">
        <w:trPr>
          <w:trHeight w:val="375"/>
        </w:trPr>
        <w:tc>
          <w:tcPr>
            <w:tcW w:w="1912" w:type="dxa"/>
            <w:tcBorders>
              <w:top w:val="nil"/>
              <w:left w:val="single" w:sz="4" w:space="0" w:color="auto"/>
              <w:bottom w:val="single" w:sz="4" w:space="0" w:color="auto"/>
              <w:right w:val="single" w:sz="4" w:space="0" w:color="auto"/>
            </w:tcBorders>
          </w:tcPr>
          <w:p w:rsidR="00B40D10" w:rsidRPr="00B40D10" w:rsidRDefault="006241A8" w:rsidP="00B40D10">
            <w:pPr>
              <w:jc w:val="center"/>
              <w:rPr>
                <w:color w:val="000000"/>
                <w:szCs w:val="28"/>
              </w:rPr>
            </w:pPr>
            <w:r>
              <w:lastRenderedPageBreak/>
              <w:t>Итого</w:t>
            </w:r>
          </w:p>
        </w:tc>
        <w:tc>
          <w:tcPr>
            <w:tcW w:w="1690" w:type="dxa"/>
            <w:tcBorders>
              <w:top w:val="nil"/>
              <w:left w:val="single" w:sz="4" w:space="0" w:color="auto"/>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 </w:t>
            </w:r>
          </w:p>
        </w:tc>
        <w:tc>
          <w:tcPr>
            <w:tcW w:w="1155"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 </w:t>
            </w:r>
          </w:p>
        </w:tc>
        <w:tc>
          <w:tcPr>
            <w:tcW w:w="1464"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2,910</w:t>
            </w:r>
          </w:p>
        </w:tc>
        <w:tc>
          <w:tcPr>
            <w:tcW w:w="1689"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rPr>
                <w:color w:val="000000"/>
                <w:szCs w:val="28"/>
              </w:rPr>
            </w:pPr>
            <w:r w:rsidRPr="00B40D10">
              <w:rPr>
                <w:color w:val="000000"/>
                <w:szCs w:val="28"/>
              </w:rPr>
              <w:t> </w:t>
            </w:r>
          </w:p>
        </w:tc>
        <w:tc>
          <w:tcPr>
            <w:tcW w:w="1155"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rPr>
                <w:color w:val="000000"/>
                <w:szCs w:val="28"/>
              </w:rPr>
            </w:pPr>
            <w:r w:rsidRPr="00B40D10">
              <w:rPr>
                <w:color w:val="000000"/>
                <w:szCs w:val="28"/>
              </w:rPr>
              <w:t> </w:t>
            </w:r>
          </w:p>
        </w:tc>
        <w:tc>
          <w:tcPr>
            <w:tcW w:w="1464" w:type="dxa"/>
            <w:tcBorders>
              <w:top w:val="nil"/>
              <w:left w:val="nil"/>
              <w:bottom w:val="single" w:sz="4" w:space="0" w:color="auto"/>
              <w:right w:val="single" w:sz="4" w:space="0" w:color="auto"/>
            </w:tcBorders>
            <w:shd w:val="clear" w:color="auto" w:fill="auto"/>
            <w:vAlign w:val="center"/>
          </w:tcPr>
          <w:p w:rsidR="00B40D10" w:rsidRPr="00B40D10" w:rsidRDefault="00B40D10" w:rsidP="00B40D10">
            <w:pPr>
              <w:jc w:val="center"/>
              <w:rPr>
                <w:color w:val="000000"/>
                <w:szCs w:val="28"/>
              </w:rPr>
            </w:pPr>
            <w:r w:rsidRPr="00B40D10">
              <w:rPr>
                <w:color w:val="000000"/>
                <w:szCs w:val="28"/>
              </w:rPr>
              <w:t>4,365</w:t>
            </w:r>
          </w:p>
        </w:tc>
      </w:tr>
    </w:tbl>
    <w:p w:rsidR="00A2197E" w:rsidRPr="00CE76CF" w:rsidRDefault="00C32655" w:rsidP="00025D20">
      <w:r w:rsidRPr="00CE76CF">
        <w:t>* удельные расчетные нагрузки приведены для квартир средней общей площадью 70 м</w:t>
      </w:r>
      <w:r w:rsidRPr="00CE76CF">
        <w:rPr>
          <w:vertAlign w:val="superscript"/>
        </w:rPr>
        <w:t>2</w:t>
      </w:r>
      <w:r w:rsidRPr="00CE76CF">
        <w:t xml:space="preserve"> с плитами на природном газе</w:t>
      </w:r>
    </w:p>
    <w:p w:rsidR="00A2197E" w:rsidRPr="00CE76CF" w:rsidRDefault="00A2197E" w:rsidP="00025D20"/>
    <w:p w:rsidR="00025D20" w:rsidRPr="00CE76CF" w:rsidRDefault="00680D9F" w:rsidP="00A2197E">
      <w:pPr>
        <w:jc w:val="center"/>
      </w:pPr>
      <w:r w:rsidRPr="00CE76CF">
        <w:t xml:space="preserve">Расчет удельной расчетной электрической нагрузки электроприемников </w:t>
      </w:r>
      <w:r w:rsidR="00025D20" w:rsidRPr="00CE76CF">
        <w:t>индивидуальных жилых домов</w:t>
      </w:r>
    </w:p>
    <w:p w:rsidR="00B43A22" w:rsidRDefault="00B43A22" w:rsidP="00B43A22">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B40D10">
        <w:rPr>
          <w:b w:val="0"/>
          <w:noProof/>
          <w:sz w:val="28"/>
          <w:szCs w:val="28"/>
        </w:rPr>
        <w:t>16.1</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B40D10">
        <w:rPr>
          <w:b w:val="0"/>
          <w:noProof/>
          <w:sz w:val="28"/>
          <w:szCs w:val="28"/>
        </w:rPr>
        <w:t>3</w:t>
      </w:r>
      <w:r w:rsidR="00C033DE">
        <w:rPr>
          <w:b w:val="0"/>
          <w:sz w:val="28"/>
          <w:szCs w:val="28"/>
        </w:rPr>
        <w:fldChar w:fldCharType="end"/>
      </w:r>
    </w:p>
    <w:tbl>
      <w:tblPr>
        <w:tblStyle w:val="af"/>
        <w:tblW w:w="10529" w:type="dxa"/>
        <w:tblLook w:val="04A0" w:firstRow="1" w:lastRow="0" w:firstColumn="1" w:lastColumn="0" w:noHBand="0" w:noVBand="1"/>
      </w:tblPr>
      <w:tblGrid>
        <w:gridCol w:w="1907"/>
        <w:gridCol w:w="1559"/>
        <w:gridCol w:w="1398"/>
        <w:gridCol w:w="1354"/>
        <w:gridCol w:w="1559"/>
        <w:gridCol w:w="1398"/>
        <w:gridCol w:w="1354"/>
      </w:tblGrid>
      <w:tr w:rsidR="00D152F2" w:rsidRPr="00B40D10" w:rsidTr="00D152F2">
        <w:trPr>
          <w:tblHeader/>
        </w:trPr>
        <w:tc>
          <w:tcPr>
            <w:tcW w:w="1912" w:type="dxa"/>
            <w:vMerge w:val="restart"/>
            <w:vAlign w:val="center"/>
          </w:tcPr>
          <w:p w:rsidR="00D152F2" w:rsidRPr="00B40D10" w:rsidRDefault="00D152F2" w:rsidP="00D152F2">
            <w:pPr>
              <w:widowControl w:val="0"/>
              <w:autoSpaceDE w:val="0"/>
              <w:autoSpaceDN w:val="0"/>
              <w:adjustRightInd w:val="0"/>
              <w:jc w:val="center"/>
              <w:rPr>
                <w:szCs w:val="28"/>
              </w:rPr>
            </w:pPr>
            <w:r w:rsidRPr="00B40D10">
              <w:rPr>
                <w:szCs w:val="28"/>
              </w:rPr>
              <w:t>Наименование</w:t>
            </w:r>
          </w:p>
        </w:tc>
        <w:tc>
          <w:tcPr>
            <w:tcW w:w="4309" w:type="dxa"/>
            <w:gridSpan w:val="3"/>
            <w:vAlign w:val="center"/>
          </w:tcPr>
          <w:p w:rsidR="00D152F2" w:rsidRPr="00B40D10" w:rsidRDefault="00D152F2" w:rsidP="00D152F2">
            <w:pPr>
              <w:widowControl w:val="0"/>
              <w:autoSpaceDE w:val="0"/>
              <w:autoSpaceDN w:val="0"/>
              <w:adjustRightInd w:val="0"/>
              <w:jc w:val="center"/>
              <w:rPr>
                <w:rFonts w:eastAsia="Times New Roman" w:cs="Times New Roman"/>
                <w:szCs w:val="28"/>
              </w:rPr>
            </w:pPr>
            <w:r>
              <w:rPr>
                <w:szCs w:val="28"/>
              </w:rPr>
              <w:t>Н</w:t>
            </w:r>
            <w:r w:rsidRPr="00B40D10">
              <w:rPr>
                <w:szCs w:val="28"/>
              </w:rPr>
              <w:t xml:space="preserve">а </w:t>
            </w:r>
            <w:r>
              <w:t xml:space="preserve">первую </w:t>
            </w:r>
            <w:r w:rsidRPr="00B40D10">
              <w:rPr>
                <w:szCs w:val="28"/>
              </w:rPr>
              <w:t>очередь (2027 г.)</w:t>
            </w:r>
          </w:p>
        </w:tc>
        <w:tc>
          <w:tcPr>
            <w:tcW w:w="4308" w:type="dxa"/>
            <w:gridSpan w:val="3"/>
            <w:vAlign w:val="center"/>
          </w:tcPr>
          <w:p w:rsidR="00D152F2" w:rsidRPr="00B40D10" w:rsidRDefault="00D152F2" w:rsidP="00D152F2">
            <w:pPr>
              <w:widowControl w:val="0"/>
              <w:autoSpaceDE w:val="0"/>
              <w:autoSpaceDN w:val="0"/>
              <w:adjustRightInd w:val="0"/>
              <w:jc w:val="center"/>
              <w:rPr>
                <w:szCs w:val="28"/>
              </w:rPr>
            </w:pPr>
            <w:r>
              <w:rPr>
                <w:szCs w:val="28"/>
              </w:rPr>
              <w:t>Н</w:t>
            </w:r>
            <w:r w:rsidRPr="00B40D10">
              <w:rPr>
                <w:szCs w:val="28"/>
              </w:rPr>
              <w:t>а расчетный срок</w:t>
            </w:r>
          </w:p>
          <w:p w:rsidR="00D152F2" w:rsidRPr="00B40D10" w:rsidRDefault="00D152F2" w:rsidP="00D152F2">
            <w:pPr>
              <w:widowControl w:val="0"/>
              <w:autoSpaceDE w:val="0"/>
              <w:autoSpaceDN w:val="0"/>
              <w:adjustRightInd w:val="0"/>
              <w:jc w:val="center"/>
              <w:rPr>
                <w:szCs w:val="28"/>
              </w:rPr>
            </w:pPr>
            <w:r w:rsidRPr="00B40D10">
              <w:rPr>
                <w:szCs w:val="28"/>
              </w:rPr>
              <w:t>(2037 г.)</w:t>
            </w:r>
          </w:p>
        </w:tc>
      </w:tr>
      <w:tr w:rsidR="00D152F2" w:rsidRPr="00B40D10" w:rsidTr="00D152F2">
        <w:trPr>
          <w:tblHeader/>
        </w:trPr>
        <w:tc>
          <w:tcPr>
            <w:tcW w:w="1912" w:type="dxa"/>
            <w:vMerge/>
          </w:tcPr>
          <w:p w:rsidR="00D152F2" w:rsidRPr="00B40D10" w:rsidRDefault="00D152F2" w:rsidP="00D152F2">
            <w:pPr>
              <w:widowControl w:val="0"/>
              <w:autoSpaceDE w:val="0"/>
              <w:autoSpaceDN w:val="0"/>
              <w:adjustRightInd w:val="0"/>
              <w:jc w:val="center"/>
              <w:rPr>
                <w:szCs w:val="28"/>
              </w:rPr>
            </w:pPr>
          </w:p>
        </w:tc>
        <w:tc>
          <w:tcPr>
            <w:tcW w:w="1690" w:type="dxa"/>
          </w:tcPr>
          <w:p w:rsidR="00D152F2" w:rsidRPr="00B40D10" w:rsidRDefault="00D152F2" w:rsidP="00D152F2">
            <w:pPr>
              <w:widowControl w:val="0"/>
              <w:autoSpaceDE w:val="0"/>
              <w:autoSpaceDN w:val="0"/>
              <w:adjustRightInd w:val="0"/>
              <w:jc w:val="center"/>
              <w:rPr>
                <w:szCs w:val="28"/>
              </w:rPr>
            </w:pPr>
            <w:r w:rsidRPr="00B40D10">
              <w:rPr>
                <w:szCs w:val="28"/>
              </w:rPr>
              <w:t>Удельная норма, кВт/кв</w:t>
            </w:r>
            <w:r>
              <w:rPr>
                <w:szCs w:val="28"/>
              </w:rPr>
              <w:t>артира</w:t>
            </w:r>
          </w:p>
        </w:tc>
        <w:tc>
          <w:tcPr>
            <w:tcW w:w="1155" w:type="dxa"/>
          </w:tcPr>
          <w:p w:rsidR="00D152F2" w:rsidRPr="00B40D10" w:rsidRDefault="00D152F2" w:rsidP="00D152F2">
            <w:pPr>
              <w:widowControl w:val="0"/>
              <w:autoSpaceDE w:val="0"/>
              <w:autoSpaceDN w:val="0"/>
              <w:adjustRightInd w:val="0"/>
              <w:jc w:val="center"/>
              <w:rPr>
                <w:szCs w:val="28"/>
              </w:rPr>
            </w:pPr>
            <w:r w:rsidRPr="00B40D10">
              <w:rPr>
                <w:szCs w:val="28"/>
              </w:rPr>
              <w:t>Кол</w:t>
            </w:r>
            <w:r>
              <w:rPr>
                <w:szCs w:val="28"/>
              </w:rPr>
              <w:t>ичество</w:t>
            </w:r>
            <w:r w:rsidRPr="00B40D10">
              <w:rPr>
                <w:szCs w:val="28"/>
              </w:rPr>
              <w:t xml:space="preserve"> квартир, тыс. шт.</w:t>
            </w:r>
          </w:p>
        </w:tc>
        <w:tc>
          <w:tcPr>
            <w:tcW w:w="1464" w:type="dxa"/>
          </w:tcPr>
          <w:p w:rsidR="00D152F2" w:rsidRPr="00B40D10" w:rsidRDefault="00D152F2" w:rsidP="00D152F2">
            <w:pPr>
              <w:widowControl w:val="0"/>
              <w:autoSpaceDE w:val="0"/>
              <w:autoSpaceDN w:val="0"/>
              <w:adjustRightInd w:val="0"/>
              <w:jc w:val="center"/>
              <w:rPr>
                <w:szCs w:val="28"/>
              </w:rPr>
            </w:pPr>
            <w:r w:rsidRPr="00B40D10">
              <w:rPr>
                <w:szCs w:val="28"/>
              </w:rPr>
              <w:t>Суммарная нагрузка, МВт</w:t>
            </w:r>
          </w:p>
        </w:tc>
        <w:tc>
          <w:tcPr>
            <w:tcW w:w="1689" w:type="dxa"/>
          </w:tcPr>
          <w:p w:rsidR="00D152F2" w:rsidRPr="00B40D10" w:rsidRDefault="00D152F2" w:rsidP="00D152F2">
            <w:pPr>
              <w:widowControl w:val="0"/>
              <w:autoSpaceDE w:val="0"/>
              <w:autoSpaceDN w:val="0"/>
              <w:adjustRightInd w:val="0"/>
              <w:jc w:val="center"/>
              <w:rPr>
                <w:szCs w:val="28"/>
              </w:rPr>
            </w:pPr>
            <w:r w:rsidRPr="00B40D10">
              <w:rPr>
                <w:szCs w:val="28"/>
              </w:rPr>
              <w:t>Удельная норма, кВт/кв</w:t>
            </w:r>
            <w:r>
              <w:rPr>
                <w:szCs w:val="28"/>
              </w:rPr>
              <w:t>арти</w:t>
            </w:r>
            <w:r w:rsidRPr="00B40D10">
              <w:rPr>
                <w:szCs w:val="28"/>
              </w:rPr>
              <w:t>ра</w:t>
            </w:r>
          </w:p>
        </w:tc>
        <w:tc>
          <w:tcPr>
            <w:tcW w:w="1155" w:type="dxa"/>
          </w:tcPr>
          <w:p w:rsidR="00D152F2" w:rsidRPr="00B40D10" w:rsidRDefault="00D152F2" w:rsidP="00D152F2">
            <w:pPr>
              <w:widowControl w:val="0"/>
              <w:autoSpaceDE w:val="0"/>
              <w:autoSpaceDN w:val="0"/>
              <w:adjustRightInd w:val="0"/>
              <w:jc w:val="center"/>
              <w:rPr>
                <w:szCs w:val="28"/>
              </w:rPr>
            </w:pPr>
            <w:r w:rsidRPr="00B40D10">
              <w:rPr>
                <w:szCs w:val="28"/>
              </w:rPr>
              <w:t>Кол</w:t>
            </w:r>
            <w:r>
              <w:rPr>
                <w:szCs w:val="28"/>
              </w:rPr>
              <w:t>ичест</w:t>
            </w:r>
            <w:r w:rsidRPr="00B40D10">
              <w:rPr>
                <w:szCs w:val="28"/>
              </w:rPr>
              <w:t>во квартир, тыс. шт.</w:t>
            </w:r>
          </w:p>
        </w:tc>
        <w:tc>
          <w:tcPr>
            <w:tcW w:w="1464" w:type="dxa"/>
          </w:tcPr>
          <w:p w:rsidR="00D152F2" w:rsidRPr="00B40D10" w:rsidRDefault="00D152F2" w:rsidP="00D152F2">
            <w:pPr>
              <w:widowControl w:val="0"/>
              <w:autoSpaceDE w:val="0"/>
              <w:autoSpaceDN w:val="0"/>
              <w:adjustRightInd w:val="0"/>
              <w:jc w:val="center"/>
              <w:rPr>
                <w:szCs w:val="28"/>
              </w:rPr>
            </w:pPr>
            <w:r w:rsidRPr="00B40D10">
              <w:rPr>
                <w:szCs w:val="28"/>
              </w:rPr>
              <w:t>Суммарная нагрузка, МВт</w:t>
            </w:r>
          </w:p>
        </w:tc>
      </w:tr>
      <w:tr w:rsidR="00D152F2" w:rsidRPr="00B40D10" w:rsidTr="00D152F2">
        <w:trPr>
          <w:trHeight w:val="375"/>
        </w:trPr>
        <w:tc>
          <w:tcPr>
            <w:tcW w:w="1912" w:type="dxa"/>
            <w:tcBorders>
              <w:top w:val="single" w:sz="4" w:space="0" w:color="auto"/>
              <w:left w:val="single" w:sz="4" w:space="0" w:color="auto"/>
              <w:bottom w:val="single" w:sz="4" w:space="0" w:color="auto"/>
              <w:right w:val="single" w:sz="4" w:space="0" w:color="auto"/>
            </w:tcBorders>
          </w:tcPr>
          <w:p w:rsidR="00D152F2" w:rsidRPr="00B40D10" w:rsidRDefault="00D152F2" w:rsidP="00D152F2">
            <w:pPr>
              <w:jc w:val="center"/>
              <w:rPr>
                <w:szCs w:val="28"/>
              </w:rPr>
            </w:pPr>
            <w:r>
              <w:rPr>
                <w:szCs w:val="28"/>
              </w:rPr>
              <w:t>1</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D152F2" w:rsidRPr="00B40D10" w:rsidRDefault="00D152F2" w:rsidP="00D152F2">
            <w:pPr>
              <w:jc w:val="center"/>
              <w:rPr>
                <w:color w:val="000000"/>
                <w:szCs w:val="28"/>
              </w:rPr>
            </w:pPr>
            <w:r>
              <w:rPr>
                <w:color w:val="000000"/>
                <w:szCs w:val="28"/>
              </w:rPr>
              <w:t>2</w:t>
            </w:r>
          </w:p>
        </w:tc>
        <w:tc>
          <w:tcPr>
            <w:tcW w:w="1155" w:type="dxa"/>
            <w:tcBorders>
              <w:top w:val="single" w:sz="4" w:space="0" w:color="auto"/>
              <w:left w:val="nil"/>
              <w:bottom w:val="single" w:sz="4" w:space="0" w:color="auto"/>
              <w:right w:val="single" w:sz="4" w:space="0" w:color="auto"/>
            </w:tcBorders>
            <w:shd w:val="clear" w:color="auto" w:fill="auto"/>
            <w:vAlign w:val="center"/>
          </w:tcPr>
          <w:p w:rsidR="00D152F2" w:rsidRPr="00B40D10" w:rsidRDefault="00D152F2" w:rsidP="00D152F2">
            <w:pPr>
              <w:jc w:val="center"/>
              <w:rPr>
                <w:color w:val="000000"/>
                <w:szCs w:val="28"/>
              </w:rPr>
            </w:pPr>
            <w:r>
              <w:rPr>
                <w:color w:val="000000"/>
                <w:szCs w:val="28"/>
              </w:rPr>
              <w:t>3</w:t>
            </w:r>
          </w:p>
        </w:tc>
        <w:tc>
          <w:tcPr>
            <w:tcW w:w="1464" w:type="dxa"/>
            <w:tcBorders>
              <w:top w:val="single" w:sz="4" w:space="0" w:color="auto"/>
              <w:left w:val="nil"/>
              <w:bottom w:val="single" w:sz="4" w:space="0" w:color="auto"/>
              <w:right w:val="single" w:sz="4" w:space="0" w:color="auto"/>
            </w:tcBorders>
            <w:shd w:val="clear" w:color="auto" w:fill="auto"/>
            <w:vAlign w:val="center"/>
          </w:tcPr>
          <w:p w:rsidR="00D152F2" w:rsidRPr="00B40D10" w:rsidRDefault="00D152F2" w:rsidP="00D152F2">
            <w:pPr>
              <w:jc w:val="center"/>
              <w:rPr>
                <w:color w:val="000000"/>
                <w:szCs w:val="28"/>
              </w:rPr>
            </w:pPr>
            <w:r>
              <w:rPr>
                <w:color w:val="000000"/>
                <w:szCs w:val="28"/>
              </w:rPr>
              <w:t>4</w:t>
            </w:r>
          </w:p>
        </w:tc>
        <w:tc>
          <w:tcPr>
            <w:tcW w:w="1689" w:type="dxa"/>
            <w:tcBorders>
              <w:top w:val="single" w:sz="4" w:space="0" w:color="auto"/>
              <w:left w:val="nil"/>
              <w:bottom w:val="single" w:sz="4" w:space="0" w:color="auto"/>
              <w:right w:val="single" w:sz="4" w:space="0" w:color="auto"/>
            </w:tcBorders>
            <w:shd w:val="clear" w:color="auto" w:fill="auto"/>
            <w:vAlign w:val="center"/>
          </w:tcPr>
          <w:p w:rsidR="00D152F2" w:rsidRPr="00B40D10" w:rsidRDefault="00D152F2" w:rsidP="00D152F2">
            <w:pPr>
              <w:jc w:val="center"/>
              <w:rPr>
                <w:color w:val="000000"/>
                <w:szCs w:val="28"/>
              </w:rPr>
            </w:pPr>
            <w:r>
              <w:rPr>
                <w:color w:val="000000"/>
                <w:szCs w:val="28"/>
              </w:rPr>
              <w:t>5</w:t>
            </w:r>
          </w:p>
        </w:tc>
        <w:tc>
          <w:tcPr>
            <w:tcW w:w="1155" w:type="dxa"/>
            <w:tcBorders>
              <w:top w:val="single" w:sz="4" w:space="0" w:color="auto"/>
              <w:left w:val="nil"/>
              <w:bottom w:val="single" w:sz="4" w:space="0" w:color="auto"/>
              <w:right w:val="single" w:sz="4" w:space="0" w:color="auto"/>
            </w:tcBorders>
            <w:shd w:val="clear" w:color="auto" w:fill="auto"/>
            <w:vAlign w:val="center"/>
          </w:tcPr>
          <w:p w:rsidR="00D152F2" w:rsidRPr="00B40D10" w:rsidRDefault="00D152F2" w:rsidP="00D152F2">
            <w:pPr>
              <w:jc w:val="center"/>
              <w:rPr>
                <w:color w:val="000000"/>
                <w:szCs w:val="28"/>
              </w:rPr>
            </w:pPr>
            <w:r>
              <w:rPr>
                <w:color w:val="000000"/>
                <w:szCs w:val="28"/>
              </w:rPr>
              <w:t>6</w:t>
            </w:r>
          </w:p>
        </w:tc>
        <w:tc>
          <w:tcPr>
            <w:tcW w:w="1464" w:type="dxa"/>
            <w:tcBorders>
              <w:top w:val="single" w:sz="4" w:space="0" w:color="auto"/>
              <w:left w:val="nil"/>
              <w:bottom w:val="single" w:sz="4" w:space="0" w:color="auto"/>
              <w:right w:val="single" w:sz="4" w:space="0" w:color="auto"/>
            </w:tcBorders>
            <w:shd w:val="clear" w:color="auto" w:fill="auto"/>
            <w:vAlign w:val="center"/>
          </w:tcPr>
          <w:p w:rsidR="00D152F2" w:rsidRPr="00B40D10" w:rsidRDefault="00D152F2" w:rsidP="00D152F2">
            <w:pPr>
              <w:jc w:val="center"/>
              <w:rPr>
                <w:color w:val="000000"/>
                <w:szCs w:val="28"/>
              </w:rPr>
            </w:pPr>
            <w:r>
              <w:rPr>
                <w:color w:val="000000"/>
                <w:szCs w:val="28"/>
              </w:rPr>
              <w:t>7</w:t>
            </w:r>
          </w:p>
        </w:tc>
      </w:tr>
      <w:tr w:rsidR="00D152F2" w:rsidRPr="00B40D10" w:rsidTr="00D152F2">
        <w:trPr>
          <w:trHeight w:val="375"/>
        </w:trPr>
        <w:tc>
          <w:tcPr>
            <w:tcW w:w="1912" w:type="dxa"/>
            <w:shd w:val="clear" w:color="auto" w:fill="auto"/>
            <w:vAlign w:val="center"/>
          </w:tcPr>
          <w:p w:rsidR="00D152F2" w:rsidRPr="00CE76CF" w:rsidRDefault="00D152F2" w:rsidP="00D152F2">
            <w:r w:rsidRPr="00CE76CF">
              <w:t>Индивидуальная жилая застройка</w:t>
            </w:r>
            <w:r>
              <w:rPr>
                <w:rStyle w:val="af6"/>
              </w:rPr>
              <w:footnoteReference w:id="3"/>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D152F2" w:rsidRDefault="00D152F2" w:rsidP="00D152F2">
            <w:pPr>
              <w:jc w:val="center"/>
              <w:rPr>
                <w:color w:val="000000"/>
                <w:szCs w:val="28"/>
              </w:rPr>
            </w:pPr>
            <w:r>
              <w:rPr>
                <w:color w:val="000000"/>
                <w:szCs w:val="28"/>
              </w:rPr>
              <w:t>2,0</w:t>
            </w:r>
          </w:p>
        </w:tc>
        <w:tc>
          <w:tcPr>
            <w:tcW w:w="1155" w:type="dxa"/>
            <w:tcBorders>
              <w:top w:val="single" w:sz="4" w:space="0" w:color="auto"/>
              <w:left w:val="nil"/>
              <w:bottom w:val="single" w:sz="4" w:space="0" w:color="auto"/>
              <w:right w:val="single" w:sz="4" w:space="0" w:color="auto"/>
            </w:tcBorders>
            <w:shd w:val="clear" w:color="auto" w:fill="auto"/>
            <w:vAlign w:val="center"/>
          </w:tcPr>
          <w:p w:rsidR="00D152F2" w:rsidRDefault="00D152F2" w:rsidP="00D152F2">
            <w:pPr>
              <w:jc w:val="center"/>
              <w:rPr>
                <w:color w:val="000000"/>
                <w:szCs w:val="28"/>
              </w:rPr>
            </w:pPr>
            <w:r>
              <w:rPr>
                <w:color w:val="000000"/>
                <w:szCs w:val="28"/>
              </w:rPr>
              <w:t>0,095</w:t>
            </w:r>
          </w:p>
        </w:tc>
        <w:tc>
          <w:tcPr>
            <w:tcW w:w="1464" w:type="dxa"/>
            <w:tcBorders>
              <w:top w:val="single" w:sz="4" w:space="0" w:color="auto"/>
              <w:left w:val="nil"/>
              <w:bottom w:val="single" w:sz="4" w:space="0" w:color="auto"/>
              <w:right w:val="single" w:sz="4" w:space="0" w:color="auto"/>
            </w:tcBorders>
            <w:shd w:val="clear" w:color="auto" w:fill="auto"/>
            <w:vAlign w:val="center"/>
          </w:tcPr>
          <w:p w:rsidR="00D152F2" w:rsidRDefault="00D152F2" w:rsidP="00D152F2">
            <w:pPr>
              <w:jc w:val="center"/>
              <w:rPr>
                <w:color w:val="000000"/>
                <w:szCs w:val="28"/>
              </w:rPr>
            </w:pPr>
            <w:r>
              <w:rPr>
                <w:color w:val="000000"/>
                <w:szCs w:val="28"/>
              </w:rPr>
              <w:t>0,189</w:t>
            </w:r>
          </w:p>
        </w:tc>
        <w:tc>
          <w:tcPr>
            <w:tcW w:w="1689" w:type="dxa"/>
            <w:tcBorders>
              <w:top w:val="single" w:sz="4" w:space="0" w:color="auto"/>
              <w:left w:val="nil"/>
              <w:bottom w:val="single" w:sz="4" w:space="0" w:color="auto"/>
              <w:right w:val="single" w:sz="4" w:space="0" w:color="auto"/>
            </w:tcBorders>
            <w:shd w:val="clear" w:color="auto" w:fill="auto"/>
            <w:vAlign w:val="center"/>
          </w:tcPr>
          <w:p w:rsidR="00D152F2" w:rsidRDefault="00D152F2" w:rsidP="00D152F2">
            <w:pPr>
              <w:jc w:val="center"/>
              <w:rPr>
                <w:color w:val="000000"/>
                <w:szCs w:val="28"/>
              </w:rPr>
            </w:pPr>
            <w:r>
              <w:rPr>
                <w:color w:val="000000"/>
                <w:szCs w:val="28"/>
              </w:rPr>
              <w:t>2,0</w:t>
            </w:r>
          </w:p>
        </w:tc>
        <w:tc>
          <w:tcPr>
            <w:tcW w:w="1155" w:type="dxa"/>
            <w:tcBorders>
              <w:top w:val="single" w:sz="4" w:space="0" w:color="auto"/>
              <w:left w:val="nil"/>
              <w:bottom w:val="single" w:sz="4" w:space="0" w:color="auto"/>
              <w:right w:val="single" w:sz="4" w:space="0" w:color="auto"/>
            </w:tcBorders>
            <w:shd w:val="clear" w:color="auto" w:fill="auto"/>
            <w:vAlign w:val="center"/>
          </w:tcPr>
          <w:p w:rsidR="00D152F2" w:rsidRDefault="00D152F2" w:rsidP="00D152F2">
            <w:pPr>
              <w:jc w:val="center"/>
              <w:rPr>
                <w:color w:val="000000"/>
                <w:szCs w:val="28"/>
              </w:rPr>
            </w:pPr>
            <w:r>
              <w:rPr>
                <w:color w:val="000000"/>
                <w:szCs w:val="28"/>
              </w:rPr>
              <w:t>0,142</w:t>
            </w:r>
          </w:p>
        </w:tc>
        <w:tc>
          <w:tcPr>
            <w:tcW w:w="1464" w:type="dxa"/>
            <w:tcBorders>
              <w:top w:val="single" w:sz="4" w:space="0" w:color="auto"/>
              <w:left w:val="nil"/>
              <w:bottom w:val="single" w:sz="4" w:space="0" w:color="auto"/>
              <w:right w:val="single" w:sz="4" w:space="0" w:color="auto"/>
            </w:tcBorders>
            <w:shd w:val="clear" w:color="auto" w:fill="auto"/>
            <w:vAlign w:val="center"/>
          </w:tcPr>
          <w:p w:rsidR="00D152F2" w:rsidRDefault="00D152F2" w:rsidP="00D152F2">
            <w:pPr>
              <w:jc w:val="center"/>
              <w:rPr>
                <w:color w:val="000000"/>
                <w:szCs w:val="28"/>
              </w:rPr>
            </w:pPr>
            <w:r>
              <w:rPr>
                <w:color w:val="000000"/>
                <w:szCs w:val="28"/>
              </w:rPr>
              <w:t>0,284</w:t>
            </w:r>
          </w:p>
        </w:tc>
      </w:tr>
      <w:tr w:rsidR="00D152F2" w:rsidRPr="00B40D10" w:rsidTr="00D152F2">
        <w:trPr>
          <w:trHeight w:val="375"/>
        </w:trPr>
        <w:tc>
          <w:tcPr>
            <w:tcW w:w="1912" w:type="dxa"/>
            <w:shd w:val="clear" w:color="auto" w:fill="auto"/>
            <w:vAlign w:val="center"/>
          </w:tcPr>
          <w:p w:rsidR="00D152F2" w:rsidRPr="00CE76CF" w:rsidRDefault="00D152F2" w:rsidP="00D152F2">
            <w:r>
              <w:t>Итого</w:t>
            </w:r>
          </w:p>
        </w:tc>
        <w:tc>
          <w:tcPr>
            <w:tcW w:w="1690" w:type="dxa"/>
            <w:tcBorders>
              <w:top w:val="nil"/>
              <w:left w:val="single" w:sz="4" w:space="0" w:color="auto"/>
              <w:bottom w:val="single" w:sz="4" w:space="0" w:color="auto"/>
              <w:right w:val="single" w:sz="4" w:space="0" w:color="auto"/>
            </w:tcBorders>
            <w:shd w:val="clear" w:color="auto" w:fill="auto"/>
            <w:vAlign w:val="center"/>
          </w:tcPr>
          <w:p w:rsidR="00D152F2" w:rsidRDefault="00D152F2" w:rsidP="00D152F2">
            <w:pPr>
              <w:jc w:val="center"/>
              <w:rPr>
                <w:color w:val="000000"/>
                <w:szCs w:val="28"/>
              </w:rPr>
            </w:pPr>
            <w:r>
              <w:rPr>
                <w:color w:val="000000"/>
                <w:szCs w:val="28"/>
              </w:rPr>
              <w:t> </w:t>
            </w:r>
          </w:p>
        </w:tc>
        <w:tc>
          <w:tcPr>
            <w:tcW w:w="1155" w:type="dxa"/>
            <w:tcBorders>
              <w:top w:val="nil"/>
              <w:left w:val="nil"/>
              <w:bottom w:val="single" w:sz="4" w:space="0" w:color="auto"/>
              <w:right w:val="single" w:sz="4" w:space="0" w:color="auto"/>
            </w:tcBorders>
            <w:shd w:val="clear" w:color="auto" w:fill="auto"/>
            <w:vAlign w:val="center"/>
          </w:tcPr>
          <w:p w:rsidR="00D152F2" w:rsidRDefault="00D152F2" w:rsidP="00D152F2">
            <w:pPr>
              <w:rPr>
                <w:color w:val="000000"/>
                <w:szCs w:val="28"/>
              </w:rPr>
            </w:pPr>
            <w:r>
              <w:rPr>
                <w:color w:val="000000"/>
                <w:szCs w:val="28"/>
              </w:rPr>
              <w:t> </w:t>
            </w:r>
          </w:p>
        </w:tc>
        <w:tc>
          <w:tcPr>
            <w:tcW w:w="1464" w:type="dxa"/>
            <w:tcBorders>
              <w:top w:val="nil"/>
              <w:left w:val="nil"/>
              <w:bottom w:val="single" w:sz="4" w:space="0" w:color="auto"/>
              <w:right w:val="single" w:sz="4" w:space="0" w:color="auto"/>
            </w:tcBorders>
            <w:shd w:val="clear" w:color="auto" w:fill="auto"/>
            <w:vAlign w:val="center"/>
          </w:tcPr>
          <w:p w:rsidR="00D152F2" w:rsidRDefault="00D152F2" w:rsidP="00D152F2">
            <w:pPr>
              <w:jc w:val="center"/>
              <w:rPr>
                <w:color w:val="000000"/>
                <w:szCs w:val="28"/>
              </w:rPr>
            </w:pPr>
            <w:r>
              <w:rPr>
                <w:color w:val="000000"/>
                <w:szCs w:val="28"/>
              </w:rPr>
              <w:t>0,189</w:t>
            </w:r>
          </w:p>
        </w:tc>
        <w:tc>
          <w:tcPr>
            <w:tcW w:w="1689" w:type="dxa"/>
            <w:tcBorders>
              <w:top w:val="nil"/>
              <w:left w:val="nil"/>
              <w:bottom w:val="single" w:sz="4" w:space="0" w:color="auto"/>
              <w:right w:val="single" w:sz="4" w:space="0" w:color="auto"/>
            </w:tcBorders>
            <w:shd w:val="clear" w:color="auto" w:fill="auto"/>
            <w:vAlign w:val="center"/>
          </w:tcPr>
          <w:p w:rsidR="00D152F2" w:rsidRDefault="00D152F2" w:rsidP="00D152F2">
            <w:pPr>
              <w:jc w:val="center"/>
              <w:rPr>
                <w:color w:val="000000"/>
                <w:szCs w:val="28"/>
              </w:rPr>
            </w:pPr>
            <w:r>
              <w:rPr>
                <w:color w:val="000000"/>
                <w:szCs w:val="28"/>
              </w:rPr>
              <w:t> </w:t>
            </w:r>
          </w:p>
        </w:tc>
        <w:tc>
          <w:tcPr>
            <w:tcW w:w="1155" w:type="dxa"/>
            <w:tcBorders>
              <w:top w:val="nil"/>
              <w:left w:val="nil"/>
              <w:bottom w:val="single" w:sz="4" w:space="0" w:color="auto"/>
              <w:right w:val="single" w:sz="4" w:space="0" w:color="auto"/>
            </w:tcBorders>
            <w:shd w:val="clear" w:color="auto" w:fill="auto"/>
            <w:vAlign w:val="center"/>
          </w:tcPr>
          <w:p w:rsidR="00D152F2" w:rsidRDefault="00D152F2" w:rsidP="00D152F2">
            <w:pPr>
              <w:jc w:val="center"/>
              <w:rPr>
                <w:color w:val="000000"/>
                <w:szCs w:val="28"/>
              </w:rPr>
            </w:pPr>
            <w:r>
              <w:rPr>
                <w:color w:val="000000"/>
                <w:szCs w:val="28"/>
              </w:rPr>
              <w:t> </w:t>
            </w:r>
          </w:p>
        </w:tc>
        <w:tc>
          <w:tcPr>
            <w:tcW w:w="1464" w:type="dxa"/>
            <w:tcBorders>
              <w:top w:val="nil"/>
              <w:left w:val="nil"/>
              <w:bottom w:val="single" w:sz="4" w:space="0" w:color="auto"/>
              <w:right w:val="single" w:sz="4" w:space="0" w:color="auto"/>
            </w:tcBorders>
            <w:shd w:val="clear" w:color="auto" w:fill="auto"/>
            <w:vAlign w:val="center"/>
          </w:tcPr>
          <w:p w:rsidR="00D152F2" w:rsidRDefault="00D152F2" w:rsidP="00D152F2">
            <w:pPr>
              <w:jc w:val="center"/>
              <w:rPr>
                <w:color w:val="000000"/>
                <w:szCs w:val="28"/>
              </w:rPr>
            </w:pPr>
            <w:r>
              <w:rPr>
                <w:color w:val="000000"/>
                <w:szCs w:val="28"/>
              </w:rPr>
              <w:t>0,284</w:t>
            </w:r>
          </w:p>
        </w:tc>
      </w:tr>
    </w:tbl>
    <w:p w:rsidR="00D152F2" w:rsidRDefault="00D152F2" w:rsidP="00D152F2">
      <w:pPr>
        <w:spacing w:before="240"/>
        <w:ind w:firstLine="708"/>
      </w:pPr>
      <w:r w:rsidRPr="00CE76CF">
        <w:t>Для обеспечения электрических нагрузок осваиваемой территории потребуется строительство новых электроподстанций напряжением 110 кВ, местоположение которых и их мощность будет определяться на последующих стадиях проектирования</w:t>
      </w:r>
      <w:r>
        <w:t>.</w:t>
      </w:r>
    </w:p>
    <w:p w:rsidR="00D152F2" w:rsidRPr="00CE76CF" w:rsidRDefault="00D152F2" w:rsidP="00D152F2">
      <w:pPr>
        <w:ind w:firstLine="708"/>
      </w:pPr>
      <w:bookmarkStart w:id="188" w:name="_Hlk496188789"/>
      <w:r w:rsidRPr="00CE76CF">
        <w:t xml:space="preserve">На первую очередь развития проектом предусмотрено обеспечение новых потребителей от реконструируемой подстанции № 715 «Тельмана». Предлагается перевод питающих сетей и подстанций 35 кВ на напряжение 110 кВ с реконструкцией сетей и заменой трансформаторов. Данные мероприятия позволят обеспечить прирост нагрузок первой очереди строительства. </w:t>
      </w:r>
    </w:p>
    <w:p w:rsidR="00D152F2" w:rsidRPr="00CE76CF" w:rsidRDefault="00D152F2" w:rsidP="00D152F2">
      <w:pPr>
        <w:ind w:firstLine="708"/>
      </w:pPr>
      <w:r w:rsidRPr="00CE76CF">
        <w:t xml:space="preserve">Реализация выше перечисленных мероприятий позволит обеспечить новых потребителей электроэнергией на расчетный срок и перспективу. Освоение территорий, </w:t>
      </w:r>
      <w:r w:rsidRPr="00CE76CF">
        <w:lastRenderedPageBreak/>
        <w:t>необеспеченных инженерной структурой потребует вложения значительных капитальных затрат на подготовку территорий.</w:t>
      </w:r>
    </w:p>
    <w:p w:rsidR="00D152F2" w:rsidRDefault="00D152F2" w:rsidP="00D152F2">
      <w:pPr>
        <w:ind w:firstLine="708"/>
      </w:pPr>
      <w:r w:rsidRPr="00CE76CF">
        <w:t>Потребители будут получать электроэнергию от внутриквартальных и квартальных распределительных сетей (ТП 10/0,4 кВ и РТП 10/0,4 кВ)</w:t>
      </w:r>
      <w:r w:rsidRPr="00CE76CF">
        <w:rPr>
          <w:b/>
        </w:rPr>
        <w:t>,</w:t>
      </w:r>
      <w:r w:rsidRPr="00CE76CF">
        <w:t xml:space="preserve"> количество которых будет определено на последующих стадиях проектирования. При отсутствии необходимых мощностей на этапе строительства предусмотрено использование автономных дизель-генераторных и газогенераторных установок на конкретный объект, впоследствии данные установки можно использовать как дополнительный резерв.</w:t>
      </w:r>
    </w:p>
    <w:bookmarkEnd w:id="188"/>
    <w:p w:rsidR="00442DB5" w:rsidRPr="00442DB5" w:rsidRDefault="00442DB5" w:rsidP="00D152F2">
      <w:pPr>
        <w:spacing w:before="240" w:after="240"/>
        <w:jc w:val="right"/>
      </w:pPr>
      <w:r w:rsidRPr="00442DB5">
        <w:rPr>
          <w:szCs w:val="28"/>
        </w:rPr>
        <w:t xml:space="preserve">Таблица </w:t>
      </w:r>
      <w:r w:rsidRPr="00442DB5">
        <w:rPr>
          <w:szCs w:val="28"/>
        </w:rPr>
        <w:fldChar w:fldCharType="begin"/>
      </w:r>
      <w:r w:rsidRPr="00442DB5">
        <w:rPr>
          <w:szCs w:val="28"/>
        </w:rPr>
        <w:instrText xml:space="preserve"> STYLEREF 1 \s </w:instrText>
      </w:r>
      <w:r w:rsidRPr="00442DB5">
        <w:rPr>
          <w:szCs w:val="28"/>
        </w:rPr>
        <w:fldChar w:fldCharType="separate"/>
      </w:r>
      <w:r w:rsidR="007A0C71">
        <w:rPr>
          <w:noProof/>
          <w:szCs w:val="28"/>
        </w:rPr>
        <w:t>16.1</w:t>
      </w:r>
      <w:r w:rsidRPr="00442DB5">
        <w:rPr>
          <w:szCs w:val="28"/>
        </w:rPr>
        <w:fldChar w:fldCharType="end"/>
      </w:r>
      <w:r w:rsidRPr="00442DB5">
        <w:rPr>
          <w:szCs w:val="28"/>
        </w:rPr>
        <w:noBreakHyphen/>
      </w:r>
      <w:r w:rsidRPr="00442DB5">
        <w:rPr>
          <w:szCs w:val="28"/>
        </w:rPr>
        <w:fldChar w:fldCharType="begin"/>
      </w:r>
      <w:r w:rsidRPr="00442DB5">
        <w:rPr>
          <w:szCs w:val="28"/>
        </w:rPr>
        <w:instrText xml:space="preserve"> SEQ Таблица \* ARABIC \s 1 </w:instrText>
      </w:r>
      <w:r w:rsidRPr="00442DB5">
        <w:rPr>
          <w:szCs w:val="28"/>
        </w:rPr>
        <w:fldChar w:fldCharType="separate"/>
      </w:r>
      <w:r w:rsidR="007A0C71">
        <w:rPr>
          <w:noProof/>
          <w:szCs w:val="28"/>
        </w:rPr>
        <w:t>4</w:t>
      </w:r>
      <w:r w:rsidRPr="00442DB5">
        <w:rPr>
          <w:szCs w:val="28"/>
        </w:rPr>
        <w:fldChar w:fldCharType="end"/>
      </w:r>
    </w:p>
    <w:p w:rsidR="00025D20" w:rsidRDefault="00181BA3" w:rsidP="00D152F2">
      <w:pPr>
        <w:spacing w:after="240"/>
        <w:jc w:val="center"/>
      </w:pPr>
      <w:r w:rsidRPr="00CE76CF">
        <w:t>Предварительный расчет у</w:t>
      </w:r>
      <w:r w:rsidR="00025D20" w:rsidRPr="00CE76CF">
        <w:t>дельн</w:t>
      </w:r>
      <w:r w:rsidR="00C84188" w:rsidRPr="00CE76CF">
        <w:t>ой</w:t>
      </w:r>
      <w:r w:rsidR="00025D20" w:rsidRPr="00CE76CF">
        <w:t xml:space="preserve"> электрическ</w:t>
      </w:r>
      <w:r w:rsidR="00C84188" w:rsidRPr="00CE76CF">
        <w:t>ой</w:t>
      </w:r>
      <w:r w:rsidR="00025D20" w:rsidRPr="00CE76CF">
        <w:t xml:space="preserve"> нагрузк</w:t>
      </w:r>
      <w:r w:rsidR="00C84188" w:rsidRPr="00CE76CF">
        <w:t>и</w:t>
      </w:r>
      <w:r w:rsidR="00025D20" w:rsidRPr="00CE76CF">
        <w:t xml:space="preserve"> общественных зданий</w:t>
      </w:r>
    </w:p>
    <w:tbl>
      <w:tblPr>
        <w:tblStyle w:val="af"/>
        <w:tblW w:w="10587" w:type="dxa"/>
        <w:tblInd w:w="-5" w:type="dxa"/>
        <w:tblLook w:val="04A0" w:firstRow="1" w:lastRow="0" w:firstColumn="1" w:lastColumn="0" w:noHBand="0" w:noVBand="1"/>
      </w:tblPr>
      <w:tblGrid>
        <w:gridCol w:w="3131"/>
        <w:gridCol w:w="1471"/>
        <w:gridCol w:w="1846"/>
        <w:gridCol w:w="1565"/>
        <w:gridCol w:w="1846"/>
        <w:gridCol w:w="1565"/>
      </w:tblGrid>
      <w:tr w:rsidR="00D152F2" w:rsidRPr="00CE76CF" w:rsidTr="00D152F2">
        <w:trPr>
          <w:trHeight w:val="375"/>
          <w:tblHeader/>
        </w:trPr>
        <w:tc>
          <w:tcPr>
            <w:tcW w:w="3131" w:type="dxa"/>
            <w:vMerge w:val="restart"/>
            <w:tcBorders>
              <w:left w:val="single" w:sz="8" w:space="0" w:color="auto"/>
              <w:right w:val="single" w:sz="8" w:space="0" w:color="auto"/>
            </w:tcBorders>
          </w:tcPr>
          <w:p w:rsidR="00D152F2" w:rsidRPr="00CE76CF" w:rsidRDefault="00D152F2" w:rsidP="0084093B">
            <w:pPr>
              <w:pStyle w:val="a7"/>
              <w:jc w:val="center"/>
            </w:pPr>
            <w:r w:rsidRPr="00CE76CF">
              <w:rPr>
                <w:szCs w:val="28"/>
              </w:rPr>
              <w:t>Наименование</w:t>
            </w:r>
            <w:r>
              <w:rPr>
                <w:szCs w:val="28"/>
              </w:rPr>
              <w:t xml:space="preserve"> потребителя</w:t>
            </w:r>
          </w:p>
        </w:tc>
        <w:tc>
          <w:tcPr>
            <w:tcW w:w="1715" w:type="dxa"/>
            <w:vMerge w:val="restart"/>
            <w:tcBorders>
              <w:top w:val="single" w:sz="4" w:space="0" w:color="auto"/>
              <w:left w:val="single" w:sz="4" w:space="0" w:color="auto"/>
              <w:right w:val="single" w:sz="4" w:space="0" w:color="auto"/>
            </w:tcBorders>
            <w:shd w:val="clear" w:color="auto" w:fill="auto"/>
            <w:vAlign w:val="center"/>
          </w:tcPr>
          <w:p w:rsidR="00D152F2" w:rsidRPr="00CE76CF" w:rsidRDefault="00D152F2" w:rsidP="00D152F2">
            <w:pPr>
              <w:pStyle w:val="a7"/>
              <w:jc w:val="center"/>
            </w:pPr>
            <w:r w:rsidRPr="00CE76CF">
              <w:t>Удельная</w:t>
            </w:r>
          </w:p>
          <w:p w:rsidR="00D152F2" w:rsidRDefault="00D152F2" w:rsidP="00D152F2">
            <w:pPr>
              <w:jc w:val="center"/>
              <w:rPr>
                <w:color w:val="000000"/>
                <w:szCs w:val="28"/>
              </w:rPr>
            </w:pPr>
            <w:r w:rsidRPr="00CE76CF">
              <w:t>нагрузка, кВт на ед</w:t>
            </w:r>
            <w:r>
              <w:t>иницу измерения</w:t>
            </w:r>
          </w:p>
        </w:tc>
        <w:tc>
          <w:tcPr>
            <w:tcW w:w="2909" w:type="dxa"/>
            <w:gridSpan w:val="2"/>
            <w:tcBorders>
              <w:top w:val="single" w:sz="4" w:space="0" w:color="auto"/>
              <w:left w:val="nil"/>
              <w:bottom w:val="single" w:sz="4" w:space="0" w:color="auto"/>
              <w:right w:val="single" w:sz="4" w:space="0" w:color="auto"/>
            </w:tcBorders>
            <w:shd w:val="clear" w:color="auto" w:fill="auto"/>
            <w:vAlign w:val="center"/>
          </w:tcPr>
          <w:p w:rsidR="00D152F2" w:rsidRDefault="00D152F2" w:rsidP="0084093B">
            <w:pPr>
              <w:jc w:val="center"/>
              <w:rPr>
                <w:color w:val="000000"/>
                <w:szCs w:val="28"/>
              </w:rPr>
            </w:pPr>
            <w:r>
              <w:rPr>
                <w:szCs w:val="28"/>
              </w:rPr>
              <w:t>Н</w:t>
            </w:r>
            <w:r w:rsidRPr="00CE76CF">
              <w:rPr>
                <w:szCs w:val="28"/>
              </w:rPr>
              <w:t xml:space="preserve">а </w:t>
            </w:r>
            <w:r>
              <w:rPr>
                <w:szCs w:val="28"/>
              </w:rPr>
              <w:t>первую</w:t>
            </w:r>
            <w:r w:rsidRPr="00CE76CF">
              <w:rPr>
                <w:szCs w:val="28"/>
              </w:rPr>
              <w:t xml:space="preserve"> очередь (</w:t>
            </w:r>
            <w:r>
              <w:rPr>
                <w:szCs w:val="28"/>
              </w:rPr>
              <w:t>2027</w:t>
            </w:r>
            <w:r w:rsidRPr="00CE76CF">
              <w:rPr>
                <w:szCs w:val="28"/>
              </w:rPr>
              <w:t xml:space="preserve"> г.)</w:t>
            </w:r>
          </w:p>
        </w:tc>
        <w:tc>
          <w:tcPr>
            <w:tcW w:w="2832" w:type="dxa"/>
            <w:gridSpan w:val="2"/>
            <w:tcBorders>
              <w:top w:val="single" w:sz="4" w:space="0" w:color="auto"/>
              <w:left w:val="nil"/>
              <w:bottom w:val="single" w:sz="4" w:space="0" w:color="auto"/>
              <w:right w:val="single" w:sz="4" w:space="0" w:color="auto"/>
            </w:tcBorders>
            <w:shd w:val="clear" w:color="auto" w:fill="auto"/>
            <w:vAlign w:val="center"/>
          </w:tcPr>
          <w:p w:rsidR="00D152F2" w:rsidRPr="00CE76CF" w:rsidRDefault="00D152F2" w:rsidP="00D152F2">
            <w:pPr>
              <w:widowControl w:val="0"/>
              <w:autoSpaceDE w:val="0"/>
              <w:autoSpaceDN w:val="0"/>
              <w:adjustRightInd w:val="0"/>
              <w:jc w:val="center"/>
              <w:rPr>
                <w:szCs w:val="28"/>
              </w:rPr>
            </w:pPr>
            <w:r>
              <w:rPr>
                <w:szCs w:val="28"/>
              </w:rPr>
              <w:t>Н</w:t>
            </w:r>
            <w:r w:rsidRPr="00CE76CF">
              <w:rPr>
                <w:szCs w:val="28"/>
              </w:rPr>
              <w:t>а расчетный срок</w:t>
            </w:r>
          </w:p>
          <w:p w:rsidR="00D152F2" w:rsidRDefault="00D152F2" w:rsidP="00D152F2">
            <w:pPr>
              <w:jc w:val="center"/>
              <w:rPr>
                <w:color w:val="000000"/>
                <w:szCs w:val="28"/>
              </w:rPr>
            </w:pPr>
            <w:r w:rsidRPr="00CE76CF">
              <w:rPr>
                <w:szCs w:val="28"/>
              </w:rPr>
              <w:t>(2037 г.)</w:t>
            </w:r>
          </w:p>
        </w:tc>
      </w:tr>
      <w:tr w:rsidR="00D152F2" w:rsidRPr="00CE76CF" w:rsidTr="00D152F2">
        <w:trPr>
          <w:trHeight w:val="1278"/>
          <w:tblHeader/>
        </w:trPr>
        <w:tc>
          <w:tcPr>
            <w:tcW w:w="3131" w:type="dxa"/>
            <w:vMerge/>
            <w:tcBorders>
              <w:left w:val="single" w:sz="8" w:space="0" w:color="auto"/>
              <w:bottom w:val="single" w:sz="8" w:space="0" w:color="auto"/>
              <w:right w:val="single" w:sz="8" w:space="0" w:color="auto"/>
            </w:tcBorders>
          </w:tcPr>
          <w:p w:rsidR="00D152F2" w:rsidRDefault="00D152F2" w:rsidP="0084093B">
            <w:pPr>
              <w:pStyle w:val="a7"/>
              <w:jc w:val="center"/>
            </w:pPr>
          </w:p>
        </w:tc>
        <w:tc>
          <w:tcPr>
            <w:tcW w:w="1715" w:type="dxa"/>
            <w:vMerge/>
            <w:tcBorders>
              <w:left w:val="single" w:sz="4" w:space="0" w:color="auto"/>
              <w:bottom w:val="single" w:sz="4" w:space="0" w:color="auto"/>
              <w:right w:val="single" w:sz="4" w:space="0" w:color="auto"/>
            </w:tcBorders>
            <w:shd w:val="clear" w:color="auto" w:fill="auto"/>
            <w:vAlign w:val="center"/>
          </w:tcPr>
          <w:p w:rsidR="00D152F2" w:rsidRDefault="00D152F2" w:rsidP="0084093B">
            <w:pPr>
              <w:jc w:val="center"/>
              <w:rPr>
                <w:color w:val="000000"/>
                <w:szCs w:val="28"/>
              </w:rPr>
            </w:pPr>
          </w:p>
        </w:tc>
        <w:tc>
          <w:tcPr>
            <w:tcW w:w="1344" w:type="dxa"/>
            <w:tcBorders>
              <w:top w:val="single" w:sz="4" w:space="0" w:color="auto"/>
              <w:left w:val="nil"/>
              <w:bottom w:val="single" w:sz="4" w:space="0" w:color="auto"/>
              <w:right w:val="single" w:sz="4" w:space="0" w:color="auto"/>
            </w:tcBorders>
            <w:shd w:val="clear" w:color="auto" w:fill="auto"/>
            <w:vAlign w:val="center"/>
          </w:tcPr>
          <w:p w:rsidR="00D152F2" w:rsidRDefault="00D152F2" w:rsidP="0084093B">
            <w:pPr>
              <w:jc w:val="center"/>
              <w:rPr>
                <w:color w:val="000000"/>
                <w:szCs w:val="28"/>
              </w:rPr>
            </w:pPr>
            <w:r w:rsidRPr="00CE76CF">
              <w:t>Кол</w:t>
            </w:r>
            <w:r>
              <w:t>ичест</w:t>
            </w:r>
            <w:r w:rsidRPr="00CE76CF">
              <w:t>во потреб</w:t>
            </w:r>
            <w:r>
              <w:t>ителей</w:t>
            </w:r>
          </w:p>
        </w:tc>
        <w:tc>
          <w:tcPr>
            <w:tcW w:w="1565" w:type="dxa"/>
            <w:tcBorders>
              <w:top w:val="single" w:sz="4" w:space="0" w:color="auto"/>
              <w:left w:val="nil"/>
              <w:bottom w:val="single" w:sz="4" w:space="0" w:color="auto"/>
              <w:right w:val="single" w:sz="4" w:space="0" w:color="auto"/>
            </w:tcBorders>
            <w:shd w:val="clear" w:color="auto" w:fill="auto"/>
            <w:vAlign w:val="center"/>
          </w:tcPr>
          <w:p w:rsidR="00D152F2" w:rsidRDefault="00D152F2" w:rsidP="0084093B">
            <w:pPr>
              <w:jc w:val="center"/>
              <w:rPr>
                <w:color w:val="000000"/>
                <w:szCs w:val="28"/>
              </w:rPr>
            </w:pPr>
            <w:r w:rsidRPr="00CE76CF">
              <w:t>Суммарная нагрузка, МВт</w:t>
            </w:r>
          </w:p>
        </w:tc>
        <w:tc>
          <w:tcPr>
            <w:tcW w:w="1267" w:type="dxa"/>
            <w:tcBorders>
              <w:top w:val="single" w:sz="4" w:space="0" w:color="auto"/>
              <w:left w:val="nil"/>
              <w:bottom w:val="single" w:sz="4" w:space="0" w:color="auto"/>
              <w:right w:val="single" w:sz="4" w:space="0" w:color="auto"/>
            </w:tcBorders>
            <w:shd w:val="clear" w:color="auto" w:fill="auto"/>
            <w:vAlign w:val="center"/>
          </w:tcPr>
          <w:p w:rsidR="00D152F2" w:rsidRDefault="00D152F2" w:rsidP="0084093B">
            <w:pPr>
              <w:jc w:val="center"/>
              <w:rPr>
                <w:color w:val="000000"/>
                <w:szCs w:val="28"/>
              </w:rPr>
            </w:pPr>
            <w:r w:rsidRPr="00CE76CF">
              <w:t>Кол</w:t>
            </w:r>
            <w:r>
              <w:t>ичест</w:t>
            </w:r>
            <w:r w:rsidRPr="00CE76CF">
              <w:t>во потреб</w:t>
            </w:r>
            <w:r>
              <w:t>ителей</w:t>
            </w:r>
          </w:p>
        </w:tc>
        <w:tc>
          <w:tcPr>
            <w:tcW w:w="1565" w:type="dxa"/>
            <w:tcBorders>
              <w:top w:val="single" w:sz="4" w:space="0" w:color="auto"/>
              <w:left w:val="nil"/>
              <w:bottom w:val="single" w:sz="4" w:space="0" w:color="auto"/>
              <w:right w:val="single" w:sz="4" w:space="0" w:color="auto"/>
            </w:tcBorders>
            <w:shd w:val="clear" w:color="auto" w:fill="auto"/>
            <w:vAlign w:val="center"/>
          </w:tcPr>
          <w:p w:rsidR="00D152F2" w:rsidRDefault="00D152F2" w:rsidP="0084093B">
            <w:pPr>
              <w:jc w:val="center"/>
              <w:rPr>
                <w:color w:val="000000"/>
                <w:szCs w:val="28"/>
              </w:rPr>
            </w:pPr>
            <w:r w:rsidRPr="00CE76CF">
              <w:t>Суммарная нагрузка, МВт</w:t>
            </w:r>
          </w:p>
        </w:tc>
      </w:tr>
      <w:tr w:rsidR="0084093B" w:rsidRPr="00CE76CF" w:rsidTr="0084093B">
        <w:trPr>
          <w:trHeight w:val="375"/>
        </w:trPr>
        <w:tc>
          <w:tcPr>
            <w:tcW w:w="3131" w:type="dxa"/>
            <w:tcBorders>
              <w:left w:val="single" w:sz="8" w:space="0" w:color="auto"/>
              <w:bottom w:val="single" w:sz="8" w:space="0" w:color="auto"/>
              <w:right w:val="single" w:sz="8" w:space="0" w:color="auto"/>
            </w:tcBorders>
          </w:tcPr>
          <w:p w:rsidR="0084093B" w:rsidRPr="00CE76CF" w:rsidRDefault="0084093B" w:rsidP="0084093B">
            <w:pPr>
              <w:pStyle w:val="a7"/>
            </w:pPr>
            <w:r w:rsidRPr="00CE76CF">
              <w:t>Предприятия общественного питания частично электрифицированные (с   плитами   на газообразном топливе) с количеством посадочных мест до 400, кВт/место</w:t>
            </w:r>
          </w:p>
        </w:tc>
        <w:tc>
          <w:tcPr>
            <w:tcW w:w="1715" w:type="dxa"/>
            <w:tcBorders>
              <w:top w:val="single" w:sz="4" w:space="0" w:color="auto"/>
              <w:left w:val="single" w:sz="4" w:space="0" w:color="auto"/>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0,81</w:t>
            </w:r>
          </w:p>
        </w:tc>
        <w:tc>
          <w:tcPr>
            <w:tcW w:w="1344" w:type="dxa"/>
            <w:tcBorders>
              <w:top w:val="single" w:sz="4" w:space="0" w:color="auto"/>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1411</w:t>
            </w:r>
          </w:p>
        </w:tc>
        <w:tc>
          <w:tcPr>
            <w:tcW w:w="1565" w:type="dxa"/>
            <w:tcBorders>
              <w:top w:val="single" w:sz="4" w:space="0" w:color="auto"/>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1,143</w:t>
            </w:r>
          </w:p>
        </w:tc>
        <w:tc>
          <w:tcPr>
            <w:tcW w:w="1267" w:type="dxa"/>
            <w:tcBorders>
              <w:top w:val="single" w:sz="4" w:space="0" w:color="auto"/>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2608</w:t>
            </w:r>
          </w:p>
        </w:tc>
        <w:tc>
          <w:tcPr>
            <w:tcW w:w="1565" w:type="dxa"/>
            <w:tcBorders>
              <w:top w:val="single" w:sz="4" w:space="0" w:color="auto"/>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2,112</w:t>
            </w:r>
          </w:p>
        </w:tc>
      </w:tr>
      <w:tr w:rsidR="0084093B" w:rsidRPr="00CE76CF" w:rsidTr="0084093B">
        <w:trPr>
          <w:trHeight w:val="375"/>
        </w:trPr>
        <w:tc>
          <w:tcPr>
            <w:tcW w:w="3131" w:type="dxa"/>
            <w:tcBorders>
              <w:left w:val="single" w:sz="8" w:space="0" w:color="auto"/>
              <w:bottom w:val="single" w:sz="8" w:space="0" w:color="auto"/>
              <w:right w:val="single" w:sz="8" w:space="0" w:color="auto"/>
            </w:tcBorders>
          </w:tcPr>
          <w:p w:rsidR="0084093B" w:rsidRPr="00CE76CF" w:rsidRDefault="0084093B" w:rsidP="0084093B">
            <w:pPr>
              <w:pStyle w:val="a7"/>
            </w:pPr>
            <w:r w:rsidRPr="00CE76CF">
              <w:t>Продовольственные магазины с кондиционированием воздуха, кВт/</w:t>
            </w:r>
            <w:r w:rsidR="00986F07" w:rsidRPr="00CE76CF">
              <w:t>м</w:t>
            </w:r>
            <w:r w:rsidR="00986F07" w:rsidRPr="00986F07">
              <w:rPr>
                <w:vertAlign w:val="superscript"/>
              </w:rPr>
              <w:t>2</w:t>
            </w:r>
            <w:r w:rsidRPr="00CE76CF">
              <w:t xml:space="preserve"> торгового зала  </w:t>
            </w:r>
          </w:p>
        </w:tc>
        <w:tc>
          <w:tcPr>
            <w:tcW w:w="1715" w:type="dxa"/>
            <w:tcBorders>
              <w:top w:val="nil"/>
              <w:left w:val="single" w:sz="4" w:space="0" w:color="auto"/>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0,25</w:t>
            </w:r>
          </w:p>
        </w:tc>
        <w:tc>
          <w:tcPr>
            <w:tcW w:w="1344"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16554</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4,139</w:t>
            </w:r>
          </w:p>
        </w:tc>
        <w:tc>
          <w:tcPr>
            <w:tcW w:w="1267"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19961</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4,990</w:t>
            </w:r>
          </w:p>
        </w:tc>
      </w:tr>
      <w:tr w:rsidR="0084093B" w:rsidRPr="00CE76CF" w:rsidTr="0084093B">
        <w:trPr>
          <w:trHeight w:val="375"/>
        </w:trPr>
        <w:tc>
          <w:tcPr>
            <w:tcW w:w="3131" w:type="dxa"/>
            <w:tcBorders>
              <w:left w:val="single" w:sz="8" w:space="0" w:color="auto"/>
              <w:bottom w:val="single" w:sz="8" w:space="0" w:color="auto"/>
              <w:right w:val="single" w:sz="8" w:space="0" w:color="auto"/>
            </w:tcBorders>
          </w:tcPr>
          <w:p w:rsidR="0084093B" w:rsidRPr="00CE76CF" w:rsidRDefault="0084093B" w:rsidP="0084093B">
            <w:pPr>
              <w:pStyle w:val="a7"/>
            </w:pPr>
            <w:r w:rsidRPr="00CE76CF">
              <w:t>Непродовольственные магазины с кондиционированием воздуха, кВт/</w:t>
            </w:r>
            <w:r w:rsidR="00986F07" w:rsidRPr="00CE76CF">
              <w:t>м</w:t>
            </w:r>
            <w:r w:rsidR="00986F07" w:rsidRPr="00986F07">
              <w:rPr>
                <w:vertAlign w:val="superscript"/>
              </w:rPr>
              <w:t>2</w:t>
            </w:r>
            <w:r w:rsidRPr="00CE76CF">
              <w:t xml:space="preserve"> торгового зала  </w:t>
            </w:r>
          </w:p>
        </w:tc>
        <w:tc>
          <w:tcPr>
            <w:tcW w:w="1715" w:type="dxa"/>
            <w:tcBorders>
              <w:top w:val="nil"/>
              <w:left w:val="single" w:sz="4" w:space="0" w:color="auto"/>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0,16</w:t>
            </w:r>
          </w:p>
        </w:tc>
        <w:tc>
          <w:tcPr>
            <w:tcW w:w="1344"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13214</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2,114</w:t>
            </w:r>
          </w:p>
        </w:tc>
        <w:tc>
          <w:tcPr>
            <w:tcW w:w="1267"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20973</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3,356</w:t>
            </w:r>
          </w:p>
        </w:tc>
      </w:tr>
      <w:tr w:rsidR="0084093B" w:rsidRPr="00CE76CF" w:rsidTr="0084093B">
        <w:trPr>
          <w:trHeight w:val="375"/>
        </w:trPr>
        <w:tc>
          <w:tcPr>
            <w:tcW w:w="3131" w:type="dxa"/>
            <w:tcBorders>
              <w:left w:val="single" w:sz="8" w:space="0" w:color="auto"/>
              <w:bottom w:val="single" w:sz="8" w:space="0" w:color="auto"/>
              <w:right w:val="single" w:sz="8" w:space="0" w:color="auto"/>
            </w:tcBorders>
          </w:tcPr>
          <w:p w:rsidR="0084093B" w:rsidRPr="00CE76CF" w:rsidRDefault="0084093B" w:rsidP="0084093B">
            <w:pPr>
              <w:pStyle w:val="a7"/>
            </w:pPr>
            <w:r w:rsidRPr="00CE76CF">
              <w:t xml:space="preserve">Общеобразовательные школы с электрифицированными </w:t>
            </w:r>
            <w:r w:rsidRPr="00CE76CF">
              <w:lastRenderedPageBreak/>
              <w:t>столовыми и спортзалами, кВт/1 учащегося</w:t>
            </w:r>
          </w:p>
        </w:tc>
        <w:tc>
          <w:tcPr>
            <w:tcW w:w="1715" w:type="dxa"/>
            <w:tcBorders>
              <w:top w:val="nil"/>
              <w:left w:val="single" w:sz="4" w:space="0" w:color="auto"/>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lastRenderedPageBreak/>
              <w:t>0,25</w:t>
            </w:r>
          </w:p>
        </w:tc>
        <w:tc>
          <w:tcPr>
            <w:tcW w:w="1344"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1569</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0,392</w:t>
            </w:r>
          </w:p>
        </w:tc>
        <w:tc>
          <w:tcPr>
            <w:tcW w:w="1267"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2381</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0,595</w:t>
            </w:r>
          </w:p>
        </w:tc>
      </w:tr>
      <w:tr w:rsidR="0084093B" w:rsidRPr="00CE76CF" w:rsidTr="0084093B">
        <w:trPr>
          <w:trHeight w:val="375"/>
        </w:trPr>
        <w:tc>
          <w:tcPr>
            <w:tcW w:w="3131" w:type="dxa"/>
            <w:tcBorders>
              <w:left w:val="single" w:sz="8" w:space="0" w:color="auto"/>
              <w:bottom w:val="single" w:sz="8" w:space="0" w:color="auto"/>
              <w:right w:val="single" w:sz="8" w:space="0" w:color="auto"/>
            </w:tcBorders>
          </w:tcPr>
          <w:p w:rsidR="0084093B" w:rsidRPr="00CE76CF" w:rsidRDefault="0084093B" w:rsidP="0084093B">
            <w:pPr>
              <w:pStyle w:val="a7"/>
            </w:pPr>
            <w:r w:rsidRPr="00CE76CF">
              <w:t>Детские ясли-сады, кВт/место</w:t>
            </w:r>
          </w:p>
        </w:tc>
        <w:tc>
          <w:tcPr>
            <w:tcW w:w="1715" w:type="dxa"/>
            <w:tcBorders>
              <w:top w:val="nil"/>
              <w:left w:val="single" w:sz="4" w:space="0" w:color="auto"/>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0,46</w:t>
            </w:r>
          </w:p>
        </w:tc>
        <w:tc>
          <w:tcPr>
            <w:tcW w:w="1344"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1261</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0,580</w:t>
            </w:r>
          </w:p>
        </w:tc>
        <w:tc>
          <w:tcPr>
            <w:tcW w:w="1267"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1796</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0,826</w:t>
            </w:r>
          </w:p>
        </w:tc>
      </w:tr>
      <w:tr w:rsidR="0084093B" w:rsidRPr="00CE76CF" w:rsidTr="0084093B">
        <w:trPr>
          <w:trHeight w:val="375"/>
        </w:trPr>
        <w:tc>
          <w:tcPr>
            <w:tcW w:w="3131" w:type="dxa"/>
            <w:tcBorders>
              <w:left w:val="single" w:sz="8" w:space="0" w:color="auto"/>
              <w:bottom w:val="single" w:sz="8" w:space="0" w:color="auto"/>
              <w:right w:val="single" w:sz="8" w:space="0" w:color="auto"/>
            </w:tcBorders>
          </w:tcPr>
          <w:p w:rsidR="0084093B" w:rsidRPr="00CE76CF" w:rsidRDefault="0084093B" w:rsidP="0084093B">
            <w:pPr>
              <w:pStyle w:val="a7"/>
            </w:pPr>
            <w:r w:rsidRPr="00CE76CF">
              <w:t>Клубы, кВт/место</w:t>
            </w:r>
          </w:p>
        </w:tc>
        <w:tc>
          <w:tcPr>
            <w:tcW w:w="1715" w:type="dxa"/>
            <w:tcBorders>
              <w:top w:val="nil"/>
              <w:left w:val="single" w:sz="4" w:space="0" w:color="auto"/>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0,46</w:t>
            </w:r>
          </w:p>
        </w:tc>
        <w:tc>
          <w:tcPr>
            <w:tcW w:w="1344"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1471</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0,677</w:t>
            </w:r>
          </w:p>
        </w:tc>
        <w:tc>
          <w:tcPr>
            <w:tcW w:w="1267"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2096</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0,964</w:t>
            </w:r>
          </w:p>
        </w:tc>
      </w:tr>
      <w:tr w:rsidR="0084093B" w:rsidRPr="00CE76CF" w:rsidTr="0084093B">
        <w:trPr>
          <w:trHeight w:val="375"/>
        </w:trPr>
        <w:tc>
          <w:tcPr>
            <w:tcW w:w="3131" w:type="dxa"/>
            <w:tcBorders>
              <w:left w:val="single" w:sz="8" w:space="0" w:color="auto"/>
              <w:bottom w:val="single" w:sz="8" w:space="0" w:color="auto"/>
              <w:right w:val="single" w:sz="8" w:space="0" w:color="auto"/>
            </w:tcBorders>
          </w:tcPr>
          <w:p w:rsidR="0084093B" w:rsidRPr="00CE76CF" w:rsidRDefault="0084093B" w:rsidP="0084093B">
            <w:pPr>
              <w:pStyle w:val="a7"/>
            </w:pPr>
            <w:r w:rsidRPr="00CE76CF">
              <w:t xml:space="preserve">Предприятия бытового обслуживания кВт/рабочее место  </w:t>
            </w:r>
          </w:p>
        </w:tc>
        <w:tc>
          <w:tcPr>
            <w:tcW w:w="1715" w:type="dxa"/>
            <w:tcBorders>
              <w:top w:val="nil"/>
              <w:left w:val="single" w:sz="4" w:space="0" w:color="auto"/>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1,5</w:t>
            </w:r>
          </w:p>
        </w:tc>
        <w:tc>
          <w:tcPr>
            <w:tcW w:w="1344"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161</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0,242</w:t>
            </w:r>
          </w:p>
        </w:tc>
        <w:tc>
          <w:tcPr>
            <w:tcW w:w="1267"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281</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0,421</w:t>
            </w:r>
          </w:p>
        </w:tc>
      </w:tr>
      <w:tr w:rsidR="0084093B" w:rsidRPr="00CE76CF" w:rsidTr="0084093B">
        <w:trPr>
          <w:trHeight w:val="375"/>
        </w:trPr>
        <w:tc>
          <w:tcPr>
            <w:tcW w:w="3131" w:type="dxa"/>
            <w:tcBorders>
              <w:left w:val="single" w:sz="8" w:space="0" w:color="auto"/>
              <w:bottom w:val="single" w:sz="8" w:space="0" w:color="auto"/>
              <w:right w:val="single" w:sz="8" w:space="0" w:color="auto"/>
            </w:tcBorders>
          </w:tcPr>
          <w:p w:rsidR="0084093B" w:rsidRPr="00CE76CF" w:rsidRDefault="006241A8" w:rsidP="0084093B">
            <w:pPr>
              <w:pStyle w:val="a7"/>
            </w:pPr>
            <w:r>
              <w:t>Итого</w:t>
            </w:r>
          </w:p>
        </w:tc>
        <w:tc>
          <w:tcPr>
            <w:tcW w:w="1715" w:type="dxa"/>
            <w:tcBorders>
              <w:top w:val="nil"/>
              <w:left w:val="single" w:sz="4" w:space="0" w:color="auto"/>
              <w:bottom w:val="single" w:sz="4" w:space="0" w:color="auto"/>
              <w:right w:val="single" w:sz="4" w:space="0" w:color="auto"/>
            </w:tcBorders>
            <w:shd w:val="clear" w:color="auto" w:fill="auto"/>
            <w:vAlign w:val="center"/>
          </w:tcPr>
          <w:p w:rsidR="0084093B" w:rsidRDefault="0084093B" w:rsidP="0084093B">
            <w:pPr>
              <w:jc w:val="center"/>
              <w:rPr>
                <w:rFonts w:ascii="Calibri" w:hAnsi="Calibri"/>
                <w:color w:val="000000"/>
                <w:szCs w:val="28"/>
              </w:rPr>
            </w:pPr>
            <w:r>
              <w:rPr>
                <w:rFonts w:ascii="Calibri" w:hAnsi="Calibri"/>
                <w:color w:val="000000"/>
                <w:szCs w:val="28"/>
              </w:rPr>
              <w:t> </w:t>
            </w:r>
          </w:p>
        </w:tc>
        <w:tc>
          <w:tcPr>
            <w:tcW w:w="1344"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 </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9,286</w:t>
            </w:r>
          </w:p>
        </w:tc>
        <w:tc>
          <w:tcPr>
            <w:tcW w:w="1267"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 </w:t>
            </w:r>
          </w:p>
        </w:tc>
        <w:tc>
          <w:tcPr>
            <w:tcW w:w="1565" w:type="dxa"/>
            <w:tcBorders>
              <w:top w:val="nil"/>
              <w:left w:val="nil"/>
              <w:bottom w:val="single" w:sz="4" w:space="0" w:color="auto"/>
              <w:right w:val="single" w:sz="4" w:space="0" w:color="auto"/>
            </w:tcBorders>
            <w:shd w:val="clear" w:color="auto" w:fill="auto"/>
            <w:vAlign w:val="center"/>
          </w:tcPr>
          <w:p w:rsidR="0084093B" w:rsidRDefault="0084093B" w:rsidP="0084093B">
            <w:pPr>
              <w:jc w:val="center"/>
              <w:rPr>
                <w:color w:val="000000"/>
                <w:szCs w:val="28"/>
              </w:rPr>
            </w:pPr>
            <w:r>
              <w:rPr>
                <w:color w:val="000000"/>
                <w:szCs w:val="28"/>
              </w:rPr>
              <w:t>13,265</w:t>
            </w:r>
          </w:p>
        </w:tc>
      </w:tr>
    </w:tbl>
    <w:p w:rsidR="004A74FF" w:rsidRPr="00CE76CF" w:rsidRDefault="004A74FF" w:rsidP="00EE3CB9">
      <w:pPr>
        <w:ind w:firstLine="708"/>
      </w:pPr>
      <w:r>
        <w:t xml:space="preserve">В месте планируемой зоны разворота, предусмотренного на </w:t>
      </w:r>
      <w:r w:rsidR="005E6AEF" w:rsidRPr="00CE76CF">
        <w:rPr>
          <w:lang w:eastAsia="ru-RU"/>
        </w:rPr>
        <w:t>автомобильн</w:t>
      </w:r>
      <w:r w:rsidR="005E6AEF">
        <w:rPr>
          <w:lang w:eastAsia="ru-RU"/>
        </w:rPr>
        <w:t>ой</w:t>
      </w:r>
      <w:r w:rsidR="005E6AEF" w:rsidRPr="00CE76CF">
        <w:rPr>
          <w:lang w:eastAsia="ru-RU"/>
        </w:rPr>
        <w:t xml:space="preserve"> дорог</w:t>
      </w:r>
      <w:r w:rsidR="005E6AEF">
        <w:rPr>
          <w:lang w:eastAsia="ru-RU"/>
        </w:rPr>
        <w:t>е</w:t>
      </w:r>
      <w:r w:rsidR="005E6AEF" w:rsidRPr="00CE76CF">
        <w:rPr>
          <w:lang w:eastAsia="ru-RU"/>
        </w:rPr>
        <w:t xml:space="preserve"> </w:t>
      </w:r>
      <w:r w:rsidR="005E6AEF">
        <w:rPr>
          <w:lang w:eastAsia="ru-RU"/>
        </w:rPr>
        <w:t xml:space="preserve">общего пользования </w:t>
      </w:r>
      <w:r w:rsidR="005E6AEF" w:rsidRPr="00CE76CF">
        <w:rPr>
          <w:lang w:eastAsia="ru-RU"/>
        </w:rPr>
        <w:t>федерального значения</w:t>
      </w:r>
      <w:r>
        <w:t xml:space="preserve"> М-10</w:t>
      </w:r>
      <w:r w:rsidR="008F1555">
        <w:t xml:space="preserve"> «Россия»</w:t>
      </w:r>
      <w:r>
        <w:t xml:space="preserve"> в границах территории поселения, предусмотреть вынос сетей </w:t>
      </w:r>
      <w:r w:rsidR="005E6AEF">
        <w:t>воздушных линий электропередачи</w:t>
      </w:r>
      <w:r>
        <w:t xml:space="preserve"> или перевод их в кабельное исполнение, способ и план трассы определить при разработке документации по планировке территории и проектной документации согласно действующему законодательству.</w:t>
      </w:r>
    </w:p>
    <w:p w:rsidR="00801E07" w:rsidRPr="00CE76CF" w:rsidRDefault="00801E07" w:rsidP="00801E07">
      <w:pPr>
        <w:ind w:firstLine="708"/>
      </w:pPr>
      <w:r w:rsidRPr="00CE76CF">
        <w:t>Материалы генерального плана проверены на соответствие Схеме и программе развития электроэнергетики Ленингра</w:t>
      </w:r>
      <w:r w:rsidR="00B667B6" w:rsidRPr="00CE76CF">
        <w:t>дской области на 2017-2021 годы</w:t>
      </w:r>
      <w:r w:rsidR="00397727">
        <w:t>, утвержденной</w:t>
      </w:r>
      <w:r w:rsidR="00397727" w:rsidRPr="00397727">
        <w:t xml:space="preserve"> </w:t>
      </w:r>
      <w:r w:rsidR="00397727" w:rsidRPr="00CE76CF">
        <w:t>распоряжени</w:t>
      </w:r>
      <w:r w:rsidR="00397727">
        <w:t>ем</w:t>
      </w:r>
      <w:r w:rsidR="00397727" w:rsidRPr="00CE76CF">
        <w:t xml:space="preserve"> Губернатора Ленинградской области от 27.04.2017 № 256-рг «Об утверждении схемы и программы развития электроэнергетики Ленинградской области на 2017 - 2021 годы и признании утратившим силу распоряжения Губернатора Ленинградской области от 29 августа 2016 года № 607-рг»</w:t>
      </w:r>
      <w:r w:rsidR="00B667B6" w:rsidRPr="00CE76CF">
        <w:t xml:space="preserve">. Согласно утвержденной Схеме и программе развития электроэнергетики Ленинградской области </w:t>
      </w:r>
      <w:r w:rsidR="00397727">
        <w:t>в период с</w:t>
      </w:r>
      <w:r w:rsidR="00B667B6" w:rsidRPr="00CE76CF">
        <w:t xml:space="preserve"> 2017</w:t>
      </w:r>
      <w:r w:rsidR="00397727">
        <w:t xml:space="preserve"> по 2021 годы </w:t>
      </w:r>
      <w:r w:rsidR="00B667B6" w:rsidRPr="00CE76CF">
        <w:t>на территории поселения</w:t>
      </w:r>
      <w:r w:rsidRPr="00CE76CF">
        <w:t xml:space="preserve"> </w:t>
      </w:r>
      <w:r w:rsidR="00B667B6" w:rsidRPr="00CE76CF">
        <w:t>не планируется размещ</w:t>
      </w:r>
      <w:r w:rsidR="00397727">
        <w:t xml:space="preserve">ение объектов электроэнергетики требующих установления функциональных зон </w:t>
      </w:r>
      <w:r w:rsidR="00CD45B4">
        <w:t>и (</w:t>
      </w:r>
      <w:r w:rsidR="00397727">
        <w:t>или</w:t>
      </w:r>
      <w:r w:rsidR="00CD45B4">
        <w:t>)</w:t>
      </w:r>
      <w:r w:rsidR="00397727">
        <w:t xml:space="preserve"> отображения в картах генерального плана.</w:t>
      </w:r>
    </w:p>
    <w:p w:rsidR="00801E07" w:rsidRDefault="00B667B6" w:rsidP="00801E07">
      <w:pPr>
        <w:ind w:firstLine="708"/>
      </w:pPr>
      <w:r w:rsidRPr="00CE76CF">
        <w:t>М</w:t>
      </w:r>
      <w:r w:rsidR="00801E07" w:rsidRPr="00CE76CF">
        <w:t>атериалы генерального плана проверены на соответствие приказу Минэнерго</w:t>
      </w:r>
      <w:r w:rsidR="00CD45B4">
        <w:t xml:space="preserve"> России</w:t>
      </w:r>
      <w:r w:rsidR="00801E07" w:rsidRPr="00CE76CF">
        <w:t xml:space="preserve"> </w:t>
      </w:r>
      <w:bookmarkStart w:id="189" w:name="_Hlk491558053"/>
      <w:r w:rsidR="00801E07" w:rsidRPr="00CE76CF">
        <w:t>от 28.12.2015 № 1042</w:t>
      </w:r>
      <w:r w:rsidR="00CD2879" w:rsidRPr="00CE76CF">
        <w:t xml:space="preserve"> «Об утверждении инвестиционной программы ПАО «Ленэнерго» на 2016-2020 годы</w:t>
      </w:r>
      <w:r w:rsidR="003B65F4">
        <w:t>»</w:t>
      </w:r>
      <w:bookmarkEnd w:id="189"/>
      <w:r w:rsidR="00CD2879" w:rsidRPr="00CE76CF">
        <w:t>, согласно</w:t>
      </w:r>
      <w:r w:rsidR="00397727">
        <w:t xml:space="preserve"> </w:t>
      </w:r>
      <w:r w:rsidR="00C9282C">
        <w:t>данной</w:t>
      </w:r>
      <w:r w:rsidR="00C9282C" w:rsidRPr="00CE76CF">
        <w:t xml:space="preserve"> инвестиционной программ</w:t>
      </w:r>
      <w:r w:rsidR="00C9282C">
        <w:t>е,</w:t>
      </w:r>
      <w:r w:rsidR="00CD2879" w:rsidRPr="00CE76CF">
        <w:t xml:space="preserve"> на территории поселения </w:t>
      </w:r>
      <w:r w:rsidR="00397727">
        <w:t xml:space="preserve">на период до 2020 года </w:t>
      </w:r>
      <w:r w:rsidR="00CD2879" w:rsidRPr="00CE76CF">
        <w:t>не планируется размещ</w:t>
      </w:r>
      <w:r w:rsidR="00CD45B4">
        <w:t>ения объектов электроэнергетики</w:t>
      </w:r>
      <w:r w:rsidR="00CD45B4" w:rsidRPr="00CD45B4">
        <w:t xml:space="preserve"> </w:t>
      </w:r>
      <w:r w:rsidR="00CD45B4">
        <w:t>требующих установления функциональных зон и (или) отображения в картах генерального плана.</w:t>
      </w:r>
    </w:p>
    <w:p w:rsidR="005B4FE2" w:rsidRPr="00CE76CF" w:rsidRDefault="005B4FE2" w:rsidP="005B4FE2">
      <w:pPr>
        <w:pStyle w:val="1"/>
        <w:keepLines w:val="0"/>
        <w:numPr>
          <w:ilvl w:val="1"/>
          <w:numId w:val="28"/>
        </w:numPr>
      </w:pPr>
      <w:bookmarkStart w:id="190" w:name="_Toc372894060"/>
      <w:bookmarkStart w:id="191" w:name="_Toc385508388"/>
      <w:bookmarkStart w:id="192" w:name="_Toc500422229"/>
      <w:bookmarkEnd w:id="186"/>
      <w:r w:rsidRPr="00CE76CF">
        <w:lastRenderedPageBreak/>
        <w:t>Развитие систем теплоснабжени</w:t>
      </w:r>
      <w:bookmarkEnd w:id="190"/>
      <w:bookmarkEnd w:id="191"/>
      <w:r w:rsidRPr="00CE76CF">
        <w:t>я</w:t>
      </w:r>
      <w:bookmarkEnd w:id="192"/>
    </w:p>
    <w:p w:rsidR="005B4FE2" w:rsidRPr="00CE76CF" w:rsidRDefault="005B4FE2" w:rsidP="005B4FE2">
      <w:pPr>
        <w:ind w:firstLine="709"/>
      </w:pPr>
      <w:r w:rsidRPr="00CE76CF">
        <w:t>В генеральном плане в целях определения развития систем теплоснабжения выполняются укрупненные расчеты нагрузок в зависимости от развития территорий жилых зон, принципиальные схемы и источники энергообеспечения, возможность и целесообразность создания единой или автономных систем обеспечения устанавливаются в схеме теплоснабжения разрабатываемой согласно действующему законодательству.</w:t>
      </w:r>
    </w:p>
    <w:p w:rsidR="005B4FE2" w:rsidRPr="00CE76CF" w:rsidRDefault="005B4FE2" w:rsidP="005B4FE2">
      <w:pPr>
        <w:ind w:firstLine="708"/>
      </w:pPr>
      <w:r w:rsidRPr="00CE76CF">
        <w:t>Максимальная часовая тепловая нагрузка потребителей жилищно-коммунального сектора рассчитана в соответствии со СНиП 41-02-2003 для расчетной температуры наружного воздуха на отопление минус 36</w:t>
      </w:r>
      <w:r w:rsidR="00072224">
        <w:t xml:space="preserve"> </w:t>
      </w:r>
      <w:r w:rsidRPr="00CE76CF">
        <w:t>ºС (СНиП 23-01-99 «Строительная климатология»). Укрупненные удельные показатели максимального теплового потока на отопление жилых зданий приняты следующие:</w:t>
      </w:r>
    </w:p>
    <w:p w:rsidR="005B4FE2" w:rsidRPr="00CE76CF" w:rsidRDefault="005B4FE2" w:rsidP="005B4FE2">
      <w:pPr>
        <w:ind w:firstLine="708"/>
      </w:pPr>
      <w:r w:rsidRPr="00CE76CF">
        <w:t xml:space="preserve">1-3 этажа – 43 Вт на 1 </w:t>
      </w:r>
      <w:r w:rsidR="00986F07" w:rsidRPr="00CE76CF">
        <w:t>м</w:t>
      </w:r>
      <w:r w:rsidR="00986F07" w:rsidRPr="00986F07">
        <w:rPr>
          <w:vertAlign w:val="superscript"/>
        </w:rPr>
        <w:t>2</w:t>
      </w:r>
      <w:r w:rsidRPr="00CE76CF">
        <w:t xml:space="preserve"> общей площади;</w:t>
      </w:r>
    </w:p>
    <w:p w:rsidR="005B4FE2" w:rsidRPr="00CE76CF" w:rsidRDefault="005B4FE2" w:rsidP="005B4FE2">
      <w:pPr>
        <w:ind w:firstLine="708"/>
      </w:pPr>
      <w:r w:rsidRPr="00CE76CF">
        <w:t>4-8 этажей – 35 Вт на 1 </w:t>
      </w:r>
      <w:r w:rsidR="00986F07" w:rsidRPr="00CE76CF">
        <w:t>м</w:t>
      </w:r>
      <w:r w:rsidR="00986F07" w:rsidRPr="00986F07">
        <w:rPr>
          <w:vertAlign w:val="superscript"/>
        </w:rPr>
        <w:t>2</w:t>
      </w:r>
      <w:r w:rsidRPr="00CE76CF">
        <w:t xml:space="preserve"> общей площади;</w:t>
      </w:r>
    </w:p>
    <w:p w:rsidR="005B4FE2" w:rsidRPr="00CE76CF" w:rsidRDefault="005B4FE2" w:rsidP="005B4FE2">
      <w:pPr>
        <w:ind w:firstLine="708"/>
      </w:pPr>
      <w:r w:rsidRPr="00CE76CF">
        <w:t>9 и выше этажей – 33 Вт на 1 </w:t>
      </w:r>
      <w:r w:rsidR="00986F07" w:rsidRPr="00CE76CF">
        <w:t>м</w:t>
      </w:r>
      <w:r w:rsidR="00986F07" w:rsidRPr="00986F07">
        <w:rPr>
          <w:vertAlign w:val="superscript"/>
        </w:rPr>
        <w:t>2</w:t>
      </w:r>
      <w:r w:rsidRPr="00CE76CF">
        <w:t xml:space="preserve"> общей площади;</w:t>
      </w:r>
    </w:p>
    <w:p w:rsidR="005B4FE2" w:rsidRPr="00CE76CF" w:rsidRDefault="005B4FE2" w:rsidP="005B4FE2">
      <w:pPr>
        <w:ind w:firstLine="708"/>
      </w:pPr>
      <w:r w:rsidRPr="00CE76CF">
        <w:t xml:space="preserve">для коттеджной </w:t>
      </w:r>
      <w:r w:rsidR="0025589D" w:rsidRPr="00CE76CF">
        <w:t>1-2 этажа</w:t>
      </w:r>
      <w:r w:rsidRPr="00CE76CF">
        <w:t xml:space="preserve"> - 110 Вт/</w:t>
      </w:r>
      <w:r w:rsidR="009F0548">
        <w:t>м</w:t>
      </w:r>
      <w:r w:rsidR="009F0548" w:rsidRPr="009F0548">
        <w:rPr>
          <w:vertAlign w:val="superscript"/>
        </w:rPr>
        <w:t>2</w:t>
      </w:r>
      <w:r w:rsidRPr="00CE76CF">
        <w:t>.</w:t>
      </w:r>
    </w:p>
    <w:p w:rsidR="005B4FE2" w:rsidRPr="00CE76CF" w:rsidRDefault="005B4FE2" w:rsidP="0025589D">
      <w:pPr>
        <w:ind w:firstLine="708"/>
      </w:pPr>
      <w:r w:rsidRPr="00CE76CF">
        <w:t>Укрупненный показатель среднего теплового потока на горячее водоснабжение с учетом потребления в общественных зданиях принят 486 Вт/человека.</w:t>
      </w:r>
    </w:p>
    <w:p w:rsidR="0025589D" w:rsidRPr="00CE76CF" w:rsidRDefault="0025589D" w:rsidP="0025589D">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84093B">
        <w:rPr>
          <w:b w:val="0"/>
          <w:noProof/>
          <w:sz w:val="28"/>
          <w:szCs w:val="28"/>
        </w:rPr>
        <w:t>16.2</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84093B">
        <w:rPr>
          <w:b w:val="0"/>
          <w:noProof/>
          <w:sz w:val="28"/>
          <w:szCs w:val="28"/>
        </w:rPr>
        <w:t>1</w:t>
      </w:r>
      <w:r w:rsidR="00C033DE">
        <w:rPr>
          <w:b w:val="0"/>
          <w:sz w:val="28"/>
          <w:szCs w:val="28"/>
        </w:rPr>
        <w:fldChar w:fldCharType="end"/>
      </w:r>
    </w:p>
    <w:p w:rsidR="005B4FE2" w:rsidRPr="00CE76CF" w:rsidRDefault="005B4FE2" w:rsidP="0025589D">
      <w:pPr>
        <w:spacing w:after="240"/>
        <w:jc w:val="center"/>
      </w:pPr>
      <w:r w:rsidRPr="00CE76CF">
        <w:t xml:space="preserve">Тепловые нагрузки потребителей </w:t>
      </w:r>
      <w:r w:rsidR="00FB561F">
        <w:t>МО Тельмановское СП</w:t>
      </w:r>
      <w:r w:rsidR="00100AF2" w:rsidRPr="00CE76CF">
        <w:t>, Гкал/ч</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7"/>
        <w:gridCol w:w="2224"/>
        <w:gridCol w:w="2352"/>
      </w:tblGrid>
      <w:tr w:rsidR="00100AF2" w:rsidRPr="00CE76CF" w:rsidTr="00100AF2">
        <w:trPr>
          <w:trHeight w:val="20"/>
          <w:tblHeader/>
        </w:trPr>
        <w:tc>
          <w:tcPr>
            <w:tcW w:w="2809" w:type="pct"/>
            <w:shd w:val="clear" w:color="auto" w:fill="auto"/>
            <w:vAlign w:val="center"/>
          </w:tcPr>
          <w:p w:rsidR="00100AF2" w:rsidRPr="00CE76CF" w:rsidRDefault="00100AF2" w:rsidP="00467104">
            <w:pPr>
              <w:jc w:val="center"/>
            </w:pPr>
            <w:r>
              <w:t>Потребители</w:t>
            </w:r>
          </w:p>
        </w:tc>
        <w:tc>
          <w:tcPr>
            <w:tcW w:w="1065" w:type="pct"/>
            <w:shd w:val="clear" w:color="auto" w:fill="auto"/>
            <w:vAlign w:val="center"/>
          </w:tcPr>
          <w:p w:rsidR="00100AF2" w:rsidRPr="00CE76CF" w:rsidRDefault="00100AF2" w:rsidP="00467104">
            <w:pPr>
              <w:widowControl w:val="0"/>
              <w:autoSpaceDE w:val="0"/>
              <w:autoSpaceDN w:val="0"/>
              <w:adjustRightInd w:val="0"/>
              <w:jc w:val="center"/>
              <w:rPr>
                <w:rFonts w:eastAsia="Times New Roman" w:cs="Times New Roman"/>
                <w:szCs w:val="28"/>
              </w:rPr>
            </w:pPr>
            <w:r>
              <w:t>С</w:t>
            </w:r>
            <w:r w:rsidRPr="00CE76CF">
              <w:t xml:space="preserve">уммарная нагрузка </w:t>
            </w:r>
            <w:r>
              <w:rPr>
                <w:szCs w:val="28"/>
              </w:rPr>
              <w:t>н</w:t>
            </w:r>
            <w:r w:rsidRPr="00CE76CF">
              <w:rPr>
                <w:szCs w:val="28"/>
              </w:rPr>
              <w:t xml:space="preserve">а </w:t>
            </w:r>
            <w:r>
              <w:rPr>
                <w:szCs w:val="28"/>
              </w:rPr>
              <w:t>первую</w:t>
            </w:r>
            <w:r w:rsidRPr="00CE76CF">
              <w:rPr>
                <w:szCs w:val="28"/>
              </w:rPr>
              <w:t xml:space="preserve"> очередь (</w:t>
            </w:r>
            <w:r>
              <w:rPr>
                <w:szCs w:val="28"/>
              </w:rPr>
              <w:t>2027</w:t>
            </w:r>
            <w:r w:rsidRPr="00CE76CF">
              <w:rPr>
                <w:szCs w:val="28"/>
              </w:rPr>
              <w:t xml:space="preserve"> г.)</w:t>
            </w:r>
          </w:p>
        </w:tc>
        <w:tc>
          <w:tcPr>
            <w:tcW w:w="1126" w:type="pct"/>
            <w:shd w:val="clear" w:color="auto" w:fill="auto"/>
            <w:vAlign w:val="center"/>
          </w:tcPr>
          <w:p w:rsidR="00100AF2" w:rsidRPr="00CE76CF" w:rsidRDefault="00100AF2" w:rsidP="00467104">
            <w:pPr>
              <w:widowControl w:val="0"/>
              <w:autoSpaceDE w:val="0"/>
              <w:autoSpaceDN w:val="0"/>
              <w:adjustRightInd w:val="0"/>
              <w:jc w:val="center"/>
              <w:rPr>
                <w:szCs w:val="28"/>
              </w:rPr>
            </w:pPr>
            <w:r>
              <w:t>С</w:t>
            </w:r>
            <w:r w:rsidRPr="00CE76CF">
              <w:t xml:space="preserve">уммарная нагрузка </w:t>
            </w:r>
            <w:r>
              <w:rPr>
                <w:szCs w:val="28"/>
              </w:rPr>
              <w:t>н</w:t>
            </w:r>
            <w:r w:rsidRPr="00CE76CF">
              <w:rPr>
                <w:szCs w:val="28"/>
              </w:rPr>
              <w:t>а расчетный срок (2037 г.)</w:t>
            </w:r>
          </w:p>
        </w:tc>
      </w:tr>
      <w:tr w:rsidR="00100AF2" w:rsidRPr="00CE76CF" w:rsidTr="00100AF2">
        <w:trPr>
          <w:cantSplit/>
          <w:trHeight w:val="20"/>
        </w:trPr>
        <w:tc>
          <w:tcPr>
            <w:tcW w:w="2809" w:type="pct"/>
            <w:shd w:val="clear" w:color="auto" w:fill="auto"/>
            <w:vAlign w:val="center"/>
          </w:tcPr>
          <w:p w:rsidR="00100AF2" w:rsidRPr="00CE76CF" w:rsidRDefault="00100AF2" w:rsidP="0084093B">
            <w:pPr>
              <w:rPr>
                <w:vertAlign w:val="superscript"/>
              </w:rPr>
            </w:pPr>
            <w:r w:rsidRPr="00CE76CF">
              <w:t>Многоэтажная жилая застройка</w:t>
            </w:r>
          </w:p>
        </w:tc>
        <w:tc>
          <w:tcPr>
            <w:tcW w:w="1065"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0,0</w:t>
            </w:r>
          </w:p>
        </w:tc>
        <w:tc>
          <w:tcPr>
            <w:tcW w:w="1126"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0,0</w:t>
            </w:r>
          </w:p>
        </w:tc>
      </w:tr>
      <w:tr w:rsidR="00100AF2" w:rsidRPr="00CE76CF" w:rsidTr="00100AF2">
        <w:trPr>
          <w:cantSplit/>
          <w:trHeight w:val="20"/>
        </w:trPr>
        <w:tc>
          <w:tcPr>
            <w:tcW w:w="2809" w:type="pct"/>
            <w:shd w:val="clear" w:color="auto" w:fill="auto"/>
            <w:vAlign w:val="bottom"/>
          </w:tcPr>
          <w:p w:rsidR="00100AF2" w:rsidRPr="00CE76CF" w:rsidRDefault="00100AF2" w:rsidP="0084093B">
            <w:r w:rsidRPr="00CE76CF">
              <w:t>Среднеэтажная жилая застройка</w:t>
            </w:r>
          </w:p>
        </w:tc>
        <w:tc>
          <w:tcPr>
            <w:tcW w:w="1065"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6,8</w:t>
            </w:r>
          </w:p>
        </w:tc>
        <w:tc>
          <w:tcPr>
            <w:tcW w:w="1126"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10,2</w:t>
            </w:r>
          </w:p>
        </w:tc>
      </w:tr>
      <w:tr w:rsidR="00100AF2" w:rsidRPr="00CE76CF" w:rsidTr="00100AF2">
        <w:trPr>
          <w:cantSplit/>
          <w:trHeight w:val="20"/>
        </w:trPr>
        <w:tc>
          <w:tcPr>
            <w:tcW w:w="2809" w:type="pct"/>
            <w:shd w:val="clear" w:color="auto" w:fill="auto"/>
            <w:vAlign w:val="center"/>
          </w:tcPr>
          <w:p w:rsidR="00100AF2" w:rsidRPr="00CE76CF" w:rsidRDefault="00100AF2" w:rsidP="0084093B">
            <w:r w:rsidRPr="00CE76CF">
              <w:t>Малоэтажная секционная жилая застройка</w:t>
            </w:r>
          </w:p>
        </w:tc>
        <w:tc>
          <w:tcPr>
            <w:tcW w:w="1065"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2,4</w:t>
            </w:r>
          </w:p>
        </w:tc>
        <w:tc>
          <w:tcPr>
            <w:tcW w:w="1126"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3,5</w:t>
            </w:r>
          </w:p>
        </w:tc>
      </w:tr>
      <w:tr w:rsidR="00100AF2" w:rsidRPr="00CE76CF" w:rsidTr="00100AF2">
        <w:trPr>
          <w:cantSplit/>
          <w:trHeight w:val="20"/>
        </w:trPr>
        <w:tc>
          <w:tcPr>
            <w:tcW w:w="2809" w:type="pct"/>
            <w:shd w:val="clear" w:color="auto" w:fill="auto"/>
            <w:vAlign w:val="center"/>
          </w:tcPr>
          <w:p w:rsidR="00100AF2" w:rsidRPr="00CE76CF" w:rsidRDefault="00100AF2" w:rsidP="0084093B">
            <w:r w:rsidRPr="00CE76CF">
              <w:t>Индивидуальная жилая застройка</w:t>
            </w:r>
          </w:p>
        </w:tc>
        <w:tc>
          <w:tcPr>
            <w:tcW w:w="1065"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1,6</w:t>
            </w:r>
          </w:p>
        </w:tc>
        <w:tc>
          <w:tcPr>
            <w:tcW w:w="1126"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2,3</w:t>
            </w:r>
          </w:p>
        </w:tc>
      </w:tr>
      <w:tr w:rsidR="00100AF2" w:rsidRPr="00CE76CF" w:rsidTr="00100AF2">
        <w:trPr>
          <w:cantSplit/>
          <w:trHeight w:val="20"/>
        </w:trPr>
        <w:tc>
          <w:tcPr>
            <w:tcW w:w="2809" w:type="pct"/>
            <w:shd w:val="clear" w:color="auto" w:fill="auto"/>
            <w:vAlign w:val="center"/>
          </w:tcPr>
          <w:p w:rsidR="00100AF2" w:rsidRPr="00CE76CF" w:rsidRDefault="00100AF2" w:rsidP="0084093B">
            <w:r w:rsidRPr="00CE76CF">
              <w:t xml:space="preserve">Расход тепла на </w:t>
            </w:r>
            <w:r>
              <w:t>горячее водоснабжение</w:t>
            </w:r>
          </w:p>
        </w:tc>
        <w:tc>
          <w:tcPr>
            <w:tcW w:w="1065" w:type="pct"/>
            <w:tcBorders>
              <w:top w:val="nil"/>
              <w:left w:val="nil"/>
              <w:bottom w:val="single" w:sz="8" w:space="0" w:color="auto"/>
              <w:right w:val="single" w:sz="8" w:space="0" w:color="auto"/>
            </w:tcBorders>
            <w:shd w:val="clear" w:color="auto" w:fill="auto"/>
            <w:noWrap/>
            <w:vAlign w:val="center"/>
          </w:tcPr>
          <w:p w:rsidR="00100AF2" w:rsidRDefault="00100AF2" w:rsidP="0084093B">
            <w:pPr>
              <w:jc w:val="center"/>
              <w:rPr>
                <w:color w:val="000000"/>
                <w:szCs w:val="28"/>
              </w:rPr>
            </w:pPr>
            <w:r>
              <w:rPr>
                <w:color w:val="000000"/>
                <w:szCs w:val="28"/>
              </w:rPr>
              <w:t>33,04</w:t>
            </w:r>
          </w:p>
        </w:tc>
        <w:tc>
          <w:tcPr>
            <w:tcW w:w="1126" w:type="pct"/>
            <w:tcBorders>
              <w:top w:val="nil"/>
              <w:left w:val="nil"/>
              <w:bottom w:val="single" w:sz="8" w:space="0" w:color="auto"/>
              <w:right w:val="single" w:sz="8" w:space="0" w:color="auto"/>
            </w:tcBorders>
            <w:shd w:val="clear" w:color="auto" w:fill="auto"/>
            <w:noWrap/>
            <w:vAlign w:val="center"/>
          </w:tcPr>
          <w:p w:rsidR="00100AF2" w:rsidRDefault="00100AF2" w:rsidP="0084093B">
            <w:pPr>
              <w:jc w:val="center"/>
              <w:rPr>
                <w:color w:val="000000"/>
                <w:szCs w:val="28"/>
              </w:rPr>
            </w:pPr>
            <w:r>
              <w:rPr>
                <w:color w:val="000000"/>
                <w:szCs w:val="28"/>
              </w:rPr>
              <w:t>43,37</w:t>
            </w:r>
          </w:p>
        </w:tc>
      </w:tr>
      <w:tr w:rsidR="00100AF2" w:rsidRPr="00CE76CF" w:rsidTr="00100AF2">
        <w:trPr>
          <w:cantSplit/>
          <w:trHeight w:val="20"/>
        </w:trPr>
        <w:tc>
          <w:tcPr>
            <w:tcW w:w="2809" w:type="pct"/>
            <w:shd w:val="clear" w:color="auto" w:fill="auto"/>
            <w:vAlign w:val="bottom"/>
          </w:tcPr>
          <w:p w:rsidR="00100AF2" w:rsidRPr="00CE76CF" w:rsidRDefault="00100AF2" w:rsidP="0084093B">
            <w:r w:rsidRPr="00CE76CF">
              <w:t>Общественно-деловая застройка</w:t>
            </w:r>
          </w:p>
        </w:tc>
        <w:tc>
          <w:tcPr>
            <w:tcW w:w="1065"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1,7</w:t>
            </w:r>
          </w:p>
        </w:tc>
        <w:tc>
          <w:tcPr>
            <w:tcW w:w="1126"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2,6</w:t>
            </w:r>
          </w:p>
        </w:tc>
      </w:tr>
      <w:tr w:rsidR="00100AF2" w:rsidRPr="00CE76CF" w:rsidTr="00100AF2">
        <w:trPr>
          <w:cantSplit/>
          <w:trHeight w:val="20"/>
        </w:trPr>
        <w:tc>
          <w:tcPr>
            <w:tcW w:w="2809" w:type="pct"/>
            <w:shd w:val="clear" w:color="auto" w:fill="auto"/>
            <w:vAlign w:val="bottom"/>
          </w:tcPr>
          <w:p w:rsidR="00100AF2" w:rsidRPr="00CE76CF" w:rsidRDefault="00100AF2" w:rsidP="0084093B">
            <w:r w:rsidRPr="00CE76CF">
              <w:t>Промышленные потребители</w:t>
            </w:r>
          </w:p>
        </w:tc>
        <w:tc>
          <w:tcPr>
            <w:tcW w:w="1065"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15,0</w:t>
            </w:r>
          </w:p>
        </w:tc>
        <w:tc>
          <w:tcPr>
            <w:tcW w:w="1126"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22,4</w:t>
            </w:r>
          </w:p>
        </w:tc>
      </w:tr>
      <w:tr w:rsidR="00100AF2" w:rsidRPr="00CE76CF" w:rsidTr="00100AF2">
        <w:trPr>
          <w:cantSplit/>
          <w:trHeight w:val="20"/>
        </w:trPr>
        <w:tc>
          <w:tcPr>
            <w:tcW w:w="2809" w:type="pct"/>
            <w:shd w:val="clear" w:color="auto" w:fill="auto"/>
            <w:vAlign w:val="center"/>
          </w:tcPr>
          <w:p w:rsidR="00100AF2" w:rsidRPr="00CE76CF" w:rsidRDefault="006241A8" w:rsidP="0084093B">
            <w:pPr>
              <w:jc w:val="center"/>
            </w:pPr>
            <w:r>
              <w:t>Итого</w:t>
            </w:r>
          </w:p>
        </w:tc>
        <w:tc>
          <w:tcPr>
            <w:tcW w:w="1065"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60,5</w:t>
            </w:r>
          </w:p>
        </w:tc>
        <w:tc>
          <w:tcPr>
            <w:tcW w:w="1126"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84,5</w:t>
            </w:r>
          </w:p>
        </w:tc>
      </w:tr>
    </w:tbl>
    <w:p w:rsidR="00467104" w:rsidRPr="00CE76CF" w:rsidRDefault="00467104" w:rsidP="00467104">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16.2</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2</w:t>
      </w:r>
      <w:r w:rsidR="00C033DE">
        <w:rPr>
          <w:b w:val="0"/>
          <w:sz w:val="28"/>
          <w:szCs w:val="28"/>
        </w:rPr>
        <w:fldChar w:fldCharType="end"/>
      </w:r>
    </w:p>
    <w:p w:rsidR="005B4FE2" w:rsidRPr="00CE76CF" w:rsidRDefault="005B4FE2" w:rsidP="00467104">
      <w:pPr>
        <w:spacing w:after="240"/>
        <w:jc w:val="center"/>
        <w:rPr>
          <w:b/>
        </w:rPr>
      </w:pPr>
      <w:r w:rsidRPr="00CE76CF">
        <w:t xml:space="preserve">Годовой отпуск тепла потребителям </w:t>
      </w:r>
      <w:r w:rsidR="00FB561F">
        <w:t>МО Тельмановское СП</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9"/>
        <w:gridCol w:w="2666"/>
        <w:gridCol w:w="2565"/>
      </w:tblGrid>
      <w:tr w:rsidR="00100AF2" w:rsidRPr="00CE76CF" w:rsidTr="00D152F2">
        <w:trPr>
          <w:trHeight w:val="20"/>
          <w:tblHeader/>
        </w:trPr>
        <w:tc>
          <w:tcPr>
            <w:tcW w:w="2502" w:type="pct"/>
            <w:vMerge w:val="restart"/>
            <w:shd w:val="clear" w:color="auto" w:fill="auto"/>
            <w:vAlign w:val="center"/>
          </w:tcPr>
          <w:p w:rsidR="00100AF2" w:rsidRPr="00CE76CF" w:rsidRDefault="00100AF2" w:rsidP="008924DC">
            <w:pPr>
              <w:jc w:val="center"/>
            </w:pPr>
            <w:r w:rsidRPr="00CE76CF">
              <w:lastRenderedPageBreak/>
              <w:t>Застройка</w:t>
            </w:r>
          </w:p>
        </w:tc>
        <w:tc>
          <w:tcPr>
            <w:tcW w:w="2498" w:type="pct"/>
            <w:gridSpan w:val="2"/>
            <w:shd w:val="clear" w:color="auto" w:fill="auto"/>
            <w:vAlign w:val="center"/>
          </w:tcPr>
          <w:p w:rsidR="00100AF2" w:rsidRPr="00CE76CF" w:rsidRDefault="00100AF2" w:rsidP="008924DC">
            <w:pPr>
              <w:jc w:val="center"/>
            </w:pPr>
            <w:r w:rsidRPr="00CE76CF">
              <w:t>Годовой отпуск тепловой энергии, тыс. Гкал/год</w:t>
            </w:r>
          </w:p>
        </w:tc>
      </w:tr>
      <w:tr w:rsidR="00100AF2" w:rsidRPr="00CE76CF" w:rsidTr="00D152F2">
        <w:trPr>
          <w:trHeight w:val="20"/>
          <w:tblHeader/>
        </w:trPr>
        <w:tc>
          <w:tcPr>
            <w:tcW w:w="2502" w:type="pct"/>
            <w:vMerge/>
            <w:vAlign w:val="center"/>
          </w:tcPr>
          <w:p w:rsidR="00100AF2" w:rsidRPr="00CE76CF" w:rsidRDefault="00100AF2" w:rsidP="00467104"/>
        </w:tc>
        <w:tc>
          <w:tcPr>
            <w:tcW w:w="1273" w:type="pct"/>
            <w:shd w:val="clear" w:color="auto" w:fill="auto"/>
            <w:vAlign w:val="center"/>
          </w:tcPr>
          <w:p w:rsidR="00100AF2" w:rsidRPr="00CE76CF" w:rsidRDefault="00100AF2" w:rsidP="00467104">
            <w:pPr>
              <w:widowControl w:val="0"/>
              <w:autoSpaceDE w:val="0"/>
              <w:autoSpaceDN w:val="0"/>
              <w:adjustRightInd w:val="0"/>
              <w:jc w:val="center"/>
              <w:rPr>
                <w:rFonts w:eastAsia="Times New Roman" w:cs="Times New Roman"/>
                <w:szCs w:val="28"/>
              </w:rPr>
            </w:pPr>
            <w:r w:rsidRPr="00CE76CF">
              <w:rPr>
                <w:szCs w:val="28"/>
              </w:rPr>
              <w:t xml:space="preserve">на </w:t>
            </w:r>
            <w:r>
              <w:rPr>
                <w:szCs w:val="28"/>
              </w:rPr>
              <w:t>первую</w:t>
            </w:r>
            <w:r w:rsidRPr="00CE76CF">
              <w:rPr>
                <w:szCs w:val="28"/>
              </w:rPr>
              <w:t xml:space="preserve"> очередь (</w:t>
            </w:r>
            <w:r>
              <w:rPr>
                <w:szCs w:val="28"/>
              </w:rPr>
              <w:t>2027</w:t>
            </w:r>
            <w:r w:rsidRPr="00CE76CF">
              <w:rPr>
                <w:szCs w:val="28"/>
              </w:rPr>
              <w:t xml:space="preserve"> г.)</w:t>
            </w:r>
          </w:p>
        </w:tc>
        <w:tc>
          <w:tcPr>
            <w:tcW w:w="1225" w:type="pct"/>
            <w:shd w:val="clear" w:color="auto" w:fill="auto"/>
            <w:vAlign w:val="center"/>
          </w:tcPr>
          <w:p w:rsidR="00100AF2" w:rsidRPr="00CE76CF" w:rsidRDefault="00100AF2" w:rsidP="00467104">
            <w:pPr>
              <w:widowControl w:val="0"/>
              <w:autoSpaceDE w:val="0"/>
              <w:autoSpaceDN w:val="0"/>
              <w:adjustRightInd w:val="0"/>
              <w:jc w:val="center"/>
              <w:rPr>
                <w:szCs w:val="28"/>
              </w:rPr>
            </w:pPr>
            <w:r w:rsidRPr="00CE76CF">
              <w:rPr>
                <w:szCs w:val="28"/>
              </w:rPr>
              <w:t>на расчетный срок</w:t>
            </w:r>
          </w:p>
          <w:p w:rsidR="00100AF2" w:rsidRPr="00CE76CF" w:rsidRDefault="00100AF2" w:rsidP="00467104">
            <w:pPr>
              <w:widowControl w:val="0"/>
              <w:autoSpaceDE w:val="0"/>
              <w:autoSpaceDN w:val="0"/>
              <w:adjustRightInd w:val="0"/>
              <w:jc w:val="center"/>
              <w:rPr>
                <w:szCs w:val="28"/>
              </w:rPr>
            </w:pPr>
            <w:r w:rsidRPr="00CE76CF">
              <w:rPr>
                <w:szCs w:val="28"/>
              </w:rPr>
              <w:t>(2037 г.)</w:t>
            </w:r>
          </w:p>
        </w:tc>
      </w:tr>
      <w:tr w:rsidR="00100AF2" w:rsidRPr="00CE76CF" w:rsidTr="00D152F2">
        <w:trPr>
          <w:cantSplit/>
          <w:trHeight w:val="20"/>
        </w:trPr>
        <w:tc>
          <w:tcPr>
            <w:tcW w:w="2502" w:type="pct"/>
            <w:shd w:val="clear" w:color="auto" w:fill="auto"/>
            <w:vAlign w:val="center"/>
          </w:tcPr>
          <w:p w:rsidR="00100AF2" w:rsidRPr="00CE76CF" w:rsidRDefault="00100AF2" w:rsidP="0084093B">
            <w:pPr>
              <w:jc w:val="center"/>
            </w:pPr>
            <w:r>
              <w:t>1</w:t>
            </w:r>
          </w:p>
        </w:tc>
        <w:tc>
          <w:tcPr>
            <w:tcW w:w="1273" w:type="pct"/>
            <w:tcBorders>
              <w:top w:val="single" w:sz="4" w:space="0" w:color="auto"/>
              <w:left w:val="single" w:sz="4" w:space="0" w:color="auto"/>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3</w:t>
            </w:r>
          </w:p>
        </w:tc>
        <w:tc>
          <w:tcPr>
            <w:tcW w:w="1225" w:type="pct"/>
            <w:tcBorders>
              <w:top w:val="single" w:sz="4" w:space="0" w:color="auto"/>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4</w:t>
            </w:r>
          </w:p>
        </w:tc>
      </w:tr>
      <w:tr w:rsidR="00100AF2" w:rsidRPr="00CE76CF" w:rsidTr="00D152F2">
        <w:trPr>
          <w:cantSplit/>
          <w:trHeight w:val="20"/>
        </w:trPr>
        <w:tc>
          <w:tcPr>
            <w:tcW w:w="2502" w:type="pct"/>
            <w:shd w:val="clear" w:color="auto" w:fill="auto"/>
            <w:vAlign w:val="center"/>
          </w:tcPr>
          <w:p w:rsidR="00100AF2" w:rsidRPr="00CE76CF" w:rsidRDefault="00100AF2" w:rsidP="0084093B">
            <w:r w:rsidRPr="00CE76CF">
              <w:t>Многоэтажная жилая застройка</w:t>
            </w:r>
          </w:p>
        </w:tc>
        <w:tc>
          <w:tcPr>
            <w:tcW w:w="1273" w:type="pct"/>
            <w:tcBorders>
              <w:top w:val="single" w:sz="4" w:space="0" w:color="auto"/>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0,0</w:t>
            </w:r>
          </w:p>
        </w:tc>
        <w:tc>
          <w:tcPr>
            <w:tcW w:w="1225" w:type="pct"/>
            <w:tcBorders>
              <w:top w:val="single" w:sz="4" w:space="0" w:color="auto"/>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0,0</w:t>
            </w:r>
          </w:p>
        </w:tc>
      </w:tr>
      <w:tr w:rsidR="00100AF2" w:rsidRPr="00CE76CF" w:rsidTr="00D152F2">
        <w:trPr>
          <w:cantSplit/>
          <w:trHeight w:val="20"/>
        </w:trPr>
        <w:tc>
          <w:tcPr>
            <w:tcW w:w="2502" w:type="pct"/>
            <w:shd w:val="clear" w:color="auto" w:fill="auto"/>
            <w:vAlign w:val="bottom"/>
          </w:tcPr>
          <w:p w:rsidR="00100AF2" w:rsidRPr="00CE76CF" w:rsidRDefault="00100AF2" w:rsidP="0084093B">
            <w:r w:rsidRPr="00CE76CF">
              <w:t>Среднеэтажная жилая застройка</w:t>
            </w:r>
          </w:p>
        </w:tc>
        <w:tc>
          <w:tcPr>
            <w:tcW w:w="1273" w:type="pct"/>
            <w:tcBorders>
              <w:top w:val="nil"/>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25,3</w:t>
            </w:r>
          </w:p>
        </w:tc>
        <w:tc>
          <w:tcPr>
            <w:tcW w:w="1225" w:type="pct"/>
            <w:tcBorders>
              <w:top w:val="nil"/>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37,9</w:t>
            </w:r>
          </w:p>
        </w:tc>
      </w:tr>
      <w:tr w:rsidR="00100AF2" w:rsidRPr="00CE76CF" w:rsidTr="00D152F2">
        <w:trPr>
          <w:cantSplit/>
          <w:trHeight w:val="20"/>
        </w:trPr>
        <w:tc>
          <w:tcPr>
            <w:tcW w:w="2502" w:type="pct"/>
            <w:shd w:val="clear" w:color="auto" w:fill="auto"/>
            <w:vAlign w:val="center"/>
          </w:tcPr>
          <w:p w:rsidR="00100AF2" w:rsidRPr="00CE76CF" w:rsidRDefault="00100AF2" w:rsidP="0084093B">
            <w:r w:rsidRPr="00CE76CF">
              <w:t>Малоэтажная жилая застройка</w:t>
            </w:r>
          </w:p>
        </w:tc>
        <w:tc>
          <w:tcPr>
            <w:tcW w:w="1273" w:type="pct"/>
            <w:tcBorders>
              <w:top w:val="nil"/>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8,7</w:t>
            </w:r>
          </w:p>
        </w:tc>
        <w:tc>
          <w:tcPr>
            <w:tcW w:w="1225" w:type="pct"/>
            <w:tcBorders>
              <w:top w:val="nil"/>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13,0</w:t>
            </w:r>
          </w:p>
        </w:tc>
      </w:tr>
      <w:tr w:rsidR="00100AF2" w:rsidRPr="00CE76CF" w:rsidTr="00D152F2">
        <w:trPr>
          <w:cantSplit/>
          <w:trHeight w:val="20"/>
        </w:trPr>
        <w:tc>
          <w:tcPr>
            <w:tcW w:w="2502" w:type="pct"/>
            <w:shd w:val="clear" w:color="auto" w:fill="auto"/>
            <w:vAlign w:val="center"/>
          </w:tcPr>
          <w:p w:rsidR="00100AF2" w:rsidRPr="00CE76CF" w:rsidRDefault="00100AF2" w:rsidP="0084093B">
            <w:r w:rsidRPr="00CE76CF">
              <w:t xml:space="preserve">Индивидуальная жилая застройка </w:t>
            </w:r>
          </w:p>
        </w:tc>
        <w:tc>
          <w:tcPr>
            <w:tcW w:w="1273" w:type="pct"/>
            <w:tcBorders>
              <w:top w:val="nil"/>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5,8</w:t>
            </w:r>
          </w:p>
        </w:tc>
        <w:tc>
          <w:tcPr>
            <w:tcW w:w="1225" w:type="pct"/>
            <w:tcBorders>
              <w:top w:val="nil"/>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8,7</w:t>
            </w:r>
          </w:p>
        </w:tc>
      </w:tr>
      <w:tr w:rsidR="00100AF2" w:rsidRPr="00CE76CF" w:rsidTr="00D152F2">
        <w:trPr>
          <w:cantSplit/>
          <w:trHeight w:val="20"/>
        </w:trPr>
        <w:tc>
          <w:tcPr>
            <w:tcW w:w="2502" w:type="pct"/>
            <w:shd w:val="clear" w:color="auto" w:fill="auto"/>
            <w:vAlign w:val="center"/>
          </w:tcPr>
          <w:p w:rsidR="00100AF2" w:rsidRPr="00CE76CF" w:rsidRDefault="00100AF2" w:rsidP="0084093B">
            <w:r w:rsidRPr="00CE76CF">
              <w:t xml:space="preserve">Расход тепла на </w:t>
            </w:r>
            <w:r>
              <w:t>горячее водоснабжение</w:t>
            </w:r>
          </w:p>
        </w:tc>
        <w:tc>
          <w:tcPr>
            <w:tcW w:w="1273" w:type="pct"/>
            <w:tcBorders>
              <w:top w:val="nil"/>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261,7</w:t>
            </w:r>
          </w:p>
        </w:tc>
        <w:tc>
          <w:tcPr>
            <w:tcW w:w="1225" w:type="pct"/>
            <w:tcBorders>
              <w:top w:val="nil"/>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343,5</w:t>
            </w:r>
          </w:p>
        </w:tc>
      </w:tr>
      <w:tr w:rsidR="00100AF2" w:rsidRPr="00CE76CF" w:rsidTr="00D152F2">
        <w:trPr>
          <w:cantSplit/>
          <w:trHeight w:val="20"/>
        </w:trPr>
        <w:tc>
          <w:tcPr>
            <w:tcW w:w="2502" w:type="pct"/>
            <w:shd w:val="clear" w:color="auto" w:fill="auto"/>
            <w:vAlign w:val="bottom"/>
          </w:tcPr>
          <w:p w:rsidR="00100AF2" w:rsidRPr="00CE76CF" w:rsidRDefault="00100AF2" w:rsidP="0084093B">
            <w:r w:rsidRPr="00CE76CF">
              <w:t>Общественно-деловая застройка</w:t>
            </w:r>
          </w:p>
        </w:tc>
        <w:tc>
          <w:tcPr>
            <w:tcW w:w="1273" w:type="pct"/>
            <w:tcBorders>
              <w:top w:val="nil"/>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6,4</w:t>
            </w:r>
          </w:p>
        </w:tc>
        <w:tc>
          <w:tcPr>
            <w:tcW w:w="1225" w:type="pct"/>
            <w:tcBorders>
              <w:top w:val="nil"/>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9,6</w:t>
            </w:r>
          </w:p>
        </w:tc>
      </w:tr>
      <w:tr w:rsidR="00100AF2" w:rsidRPr="00CE76CF" w:rsidTr="00D152F2">
        <w:trPr>
          <w:cantSplit/>
          <w:trHeight w:val="20"/>
        </w:trPr>
        <w:tc>
          <w:tcPr>
            <w:tcW w:w="2502" w:type="pct"/>
            <w:shd w:val="clear" w:color="auto" w:fill="auto"/>
            <w:vAlign w:val="bottom"/>
          </w:tcPr>
          <w:p w:rsidR="00100AF2" w:rsidRPr="00CE76CF" w:rsidRDefault="00100AF2" w:rsidP="0084093B">
            <w:r w:rsidRPr="00CE76CF">
              <w:t>Промышленно-складская и логистическая (складская) территория</w:t>
            </w:r>
          </w:p>
        </w:tc>
        <w:tc>
          <w:tcPr>
            <w:tcW w:w="1273" w:type="pct"/>
            <w:tcBorders>
              <w:top w:val="nil"/>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55,3</w:t>
            </w:r>
          </w:p>
        </w:tc>
        <w:tc>
          <w:tcPr>
            <w:tcW w:w="1225" w:type="pct"/>
            <w:tcBorders>
              <w:top w:val="nil"/>
              <w:left w:val="nil"/>
              <w:bottom w:val="single" w:sz="4" w:space="0" w:color="auto"/>
              <w:right w:val="single" w:sz="4" w:space="0" w:color="auto"/>
            </w:tcBorders>
            <w:shd w:val="clear" w:color="auto" w:fill="auto"/>
            <w:vAlign w:val="center"/>
          </w:tcPr>
          <w:p w:rsidR="00100AF2" w:rsidRDefault="00100AF2" w:rsidP="0084093B">
            <w:pPr>
              <w:jc w:val="center"/>
              <w:rPr>
                <w:color w:val="000000"/>
                <w:szCs w:val="28"/>
              </w:rPr>
            </w:pPr>
            <w:r>
              <w:rPr>
                <w:color w:val="000000"/>
                <w:szCs w:val="28"/>
              </w:rPr>
              <w:t>83,0</w:t>
            </w:r>
          </w:p>
        </w:tc>
      </w:tr>
      <w:tr w:rsidR="00100AF2" w:rsidRPr="00CE76CF" w:rsidTr="00D152F2">
        <w:trPr>
          <w:cantSplit/>
          <w:trHeight w:val="20"/>
        </w:trPr>
        <w:tc>
          <w:tcPr>
            <w:tcW w:w="2502" w:type="pct"/>
            <w:shd w:val="clear" w:color="auto" w:fill="auto"/>
            <w:vAlign w:val="center"/>
          </w:tcPr>
          <w:p w:rsidR="00100AF2" w:rsidRPr="00CE76CF" w:rsidRDefault="006241A8" w:rsidP="0084093B">
            <w:r>
              <w:t>Итого</w:t>
            </w:r>
          </w:p>
        </w:tc>
        <w:tc>
          <w:tcPr>
            <w:tcW w:w="1273"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363,2</w:t>
            </w:r>
          </w:p>
        </w:tc>
        <w:tc>
          <w:tcPr>
            <w:tcW w:w="1225" w:type="pct"/>
            <w:tcBorders>
              <w:top w:val="nil"/>
              <w:left w:val="nil"/>
              <w:bottom w:val="single" w:sz="8" w:space="0" w:color="auto"/>
              <w:right w:val="single" w:sz="8" w:space="0" w:color="auto"/>
            </w:tcBorders>
            <w:shd w:val="clear" w:color="auto" w:fill="auto"/>
            <w:vAlign w:val="center"/>
          </w:tcPr>
          <w:p w:rsidR="00100AF2" w:rsidRDefault="00100AF2" w:rsidP="0084093B">
            <w:pPr>
              <w:jc w:val="center"/>
              <w:rPr>
                <w:color w:val="000000"/>
                <w:szCs w:val="28"/>
              </w:rPr>
            </w:pPr>
            <w:r>
              <w:rPr>
                <w:color w:val="000000"/>
                <w:szCs w:val="28"/>
              </w:rPr>
              <w:t>495,7</w:t>
            </w:r>
          </w:p>
        </w:tc>
      </w:tr>
    </w:tbl>
    <w:p w:rsidR="005B4FE2" w:rsidRPr="00CE76CF" w:rsidRDefault="005B4FE2" w:rsidP="0039501B">
      <w:pPr>
        <w:spacing w:before="240"/>
        <w:ind w:firstLine="708"/>
      </w:pPr>
      <w:r w:rsidRPr="00CE76CF">
        <w:t>По условиям теплоснабжения территорию поселения можно разделить условно на три зоны (с учетом типа застройки):</w:t>
      </w:r>
    </w:p>
    <w:p w:rsidR="005B4FE2" w:rsidRPr="00CE76CF" w:rsidRDefault="005B4FE2" w:rsidP="00467104">
      <w:pPr>
        <w:ind w:firstLine="708"/>
      </w:pPr>
      <w:r w:rsidRPr="00CE76CF">
        <w:t>зона группового теплосн</w:t>
      </w:r>
      <w:r w:rsidR="009F0548">
        <w:t>абжения (жилой застройки свыше двух</w:t>
      </w:r>
      <w:r w:rsidRPr="00CE76CF">
        <w:t xml:space="preserve"> этажей);</w:t>
      </w:r>
    </w:p>
    <w:p w:rsidR="005B4FE2" w:rsidRPr="00CE76CF" w:rsidRDefault="005B4FE2" w:rsidP="00467104">
      <w:pPr>
        <w:ind w:firstLine="708"/>
      </w:pPr>
      <w:r w:rsidRPr="00CE76CF">
        <w:t>зона промышленного и административно-делового теплоснабжения (застройка под частные инвестиционные проекты);</w:t>
      </w:r>
    </w:p>
    <w:p w:rsidR="005B4FE2" w:rsidRPr="00CE76CF" w:rsidRDefault="005B4FE2" w:rsidP="00467104">
      <w:pPr>
        <w:ind w:firstLine="708"/>
      </w:pPr>
      <w:r w:rsidRPr="00CE76CF">
        <w:t>зона автономного теплоснабжения (индивидуальная застройка).</w:t>
      </w:r>
    </w:p>
    <w:p w:rsidR="005B4FE2" w:rsidRPr="00CE76CF" w:rsidRDefault="005B4FE2" w:rsidP="00B82517">
      <w:pPr>
        <w:ind w:firstLine="708"/>
      </w:pPr>
      <w:r w:rsidRPr="00CE76CF">
        <w:t>Зона группового теплоснабжения</w:t>
      </w:r>
    </w:p>
    <w:p w:rsidR="005B4FE2" w:rsidRPr="00CE76CF" w:rsidRDefault="005B4FE2" w:rsidP="00B82517">
      <w:pPr>
        <w:ind w:firstLine="708"/>
      </w:pPr>
      <w:r w:rsidRPr="00CE76CF">
        <w:t xml:space="preserve"> Первый этап развития в течение которого </w:t>
      </w:r>
      <w:r w:rsidR="00B82517" w:rsidRPr="00CE76CF">
        <w:t xml:space="preserve">планируется </w:t>
      </w:r>
      <w:r w:rsidRPr="00CE76CF">
        <w:t xml:space="preserve">развитие жилой застройки свыше </w:t>
      </w:r>
      <w:r w:rsidR="009F0548">
        <w:t>двух</w:t>
      </w:r>
      <w:r w:rsidRPr="00CE76CF">
        <w:t xml:space="preserve"> этажей будет осуществляться за счёт территорий в границах п. Тельмана и п. Войскорово. Схема теплоснабжения новых потребителей предусматривается локальной. Предполагаемое развитие жилой застройки потребует финансирования строительства новых источников теплоснабжения для обеспечения потребностей новых потребителей. Ввиду того, что строительство будет носить точечный характер, проектом предлагается размещать источники теплоснабжения (модульные котельные) для конкретных объектов, что позволит обеспечить своевременное подключение.</w:t>
      </w:r>
    </w:p>
    <w:p w:rsidR="005B4FE2" w:rsidRPr="00CE76CF" w:rsidRDefault="005B4FE2" w:rsidP="00B82517">
      <w:pPr>
        <w:ind w:firstLine="708"/>
      </w:pPr>
      <w:r w:rsidRPr="00CE76CF">
        <w:t>Увеличение тепловых нагрузок с учетом дополнительного резервирования для существующих потребителей составит 25</w:t>
      </w:r>
      <w:r w:rsidR="00BC0EFE">
        <w:t xml:space="preserve"> </w:t>
      </w:r>
      <w:r w:rsidRPr="00CE76CF">
        <w:t>% от существующего потребления.</w:t>
      </w:r>
    </w:p>
    <w:p w:rsidR="005B4FE2" w:rsidRPr="00CE76CF" w:rsidRDefault="005B4FE2" w:rsidP="00B82517">
      <w:pPr>
        <w:ind w:firstLine="708"/>
      </w:pPr>
      <w:r w:rsidRPr="00CE76CF">
        <w:t>Отдельное внимание необходимо уделить реконструкции существующего многоэтажного жилищного фонда и выполнения мероприятий, предпис</w:t>
      </w:r>
      <w:r w:rsidR="007D66E5" w:rsidRPr="00CE76CF">
        <w:t xml:space="preserve">анных Федеральным законом от 23.11.2009 </w:t>
      </w:r>
      <w:r w:rsidRPr="00CE76CF">
        <w:t>№ 261-ФЗ «Об энергосбережении и повышении энергетической эффективности».</w:t>
      </w:r>
    </w:p>
    <w:p w:rsidR="005B4FE2" w:rsidRPr="00CE76CF" w:rsidRDefault="005B4FE2" w:rsidP="00B82517">
      <w:pPr>
        <w:ind w:firstLine="708"/>
      </w:pPr>
      <w:r w:rsidRPr="00CE76CF">
        <w:t xml:space="preserve">Реализация данных мероприятий не потребует выделения земельных участков и позволит обеспечить прирост нагрузок первой очереди строительства. </w:t>
      </w:r>
    </w:p>
    <w:p w:rsidR="005B4FE2" w:rsidRPr="00CE76CF" w:rsidRDefault="005B4FE2" w:rsidP="00B82517">
      <w:pPr>
        <w:ind w:firstLine="708"/>
      </w:pPr>
      <w:r w:rsidRPr="00CE76CF">
        <w:t xml:space="preserve">Второй этап развития связан с освоением незастроенных территорий в предлагаемых проектом границах пос. Тельмана, необеспеченных инженерной инфраструктурой, что потребует значительных капитальных затрат. Схема </w:t>
      </w:r>
      <w:r w:rsidRPr="00CE76CF">
        <w:lastRenderedPageBreak/>
        <w:t>теплоснабжения предусмотрена централизованной от групповых котельных и магистральных тепловых сетей.</w:t>
      </w:r>
    </w:p>
    <w:p w:rsidR="005B4FE2" w:rsidRPr="00CE76CF" w:rsidRDefault="005B4FE2" w:rsidP="00B82517">
      <w:pPr>
        <w:ind w:firstLine="708"/>
      </w:pPr>
      <w:bookmarkStart w:id="193" w:name="_Hlk496188635"/>
      <w:r w:rsidRPr="00CE76CF">
        <w:t>Для обеспечения тепловых нагрузок проектируемой территории потребуется строительство котельных.</w:t>
      </w:r>
      <w:r w:rsidR="00FA2C0C" w:rsidRPr="00CE76CF">
        <w:t xml:space="preserve"> Месторасположение и</w:t>
      </w:r>
      <w:r w:rsidRPr="00CE76CF">
        <w:t xml:space="preserve"> </w:t>
      </w:r>
      <w:r w:rsidR="00FA2C0C" w:rsidRPr="00CE76CF">
        <w:t>м</w:t>
      </w:r>
      <w:r w:rsidRPr="00CE76CF">
        <w:t xml:space="preserve">ощность котельной </w:t>
      </w:r>
      <w:r w:rsidR="00FA2C0C" w:rsidRPr="00CE76CF">
        <w:t>определяется расчетами в проектной документации, в том числе при подготовке проекта планировки территории.</w:t>
      </w:r>
    </w:p>
    <w:bookmarkEnd w:id="193"/>
    <w:p w:rsidR="005B4FE2" w:rsidRPr="00CE76CF" w:rsidRDefault="005B4FE2" w:rsidP="00B82517">
      <w:pPr>
        <w:ind w:firstLine="708"/>
      </w:pPr>
      <w:r w:rsidRPr="00CE76CF">
        <w:t>Реализация выше перечисленных мероприятий позволит обеспечить новых потребителей жилой застройки тепловой энергией на расчетный срок и перспективу. Обеспечение новых потребителей горячим водоснабжением предусматривается через индивидуальный тепловой пункт.</w:t>
      </w:r>
    </w:p>
    <w:p w:rsidR="005B4FE2" w:rsidRPr="00CE76CF" w:rsidRDefault="005B4FE2" w:rsidP="00800044">
      <w:pPr>
        <w:ind w:firstLine="708"/>
      </w:pPr>
      <w:r w:rsidRPr="00CE76CF">
        <w:t>Зона промышленного и админист</w:t>
      </w:r>
      <w:r w:rsidR="00800044">
        <w:t xml:space="preserve">ративно-делового теплоснабжения. </w:t>
      </w:r>
      <w:r w:rsidR="00B82517" w:rsidRPr="00CE76CF">
        <w:t>Р</w:t>
      </w:r>
      <w:r w:rsidRPr="00CE76CF">
        <w:t>азвитие промышленной и административно-деловой застройки будет осуществляться за счёт территорий в существующих грани</w:t>
      </w:r>
      <w:r w:rsidR="00800044">
        <w:t xml:space="preserve">цах п. Тельмана, п. Войскорово </w:t>
      </w:r>
      <w:r w:rsidRPr="00CE76CF">
        <w:t xml:space="preserve">и потребует финансирования строительства новых источников теплоснабжения. Схема теплоснабжения новых потребителей предусматривается локальная. </w:t>
      </w:r>
    </w:p>
    <w:p w:rsidR="005B4FE2" w:rsidRPr="00CE76CF" w:rsidRDefault="005B4FE2" w:rsidP="00291D0D">
      <w:pPr>
        <w:ind w:firstLine="708"/>
      </w:pPr>
      <w:r w:rsidRPr="00CE76CF">
        <w:t>Ввиду того, что строительство будет носить точечный характер, проектом предлагается размещать источники теплоснабжения (модульные котельные) для конкретных объектов. Это позволит обеспечить своевременное подключение новых потребителей.</w:t>
      </w:r>
    </w:p>
    <w:p w:rsidR="005B4FE2" w:rsidRPr="00CE76CF" w:rsidRDefault="005B4FE2" w:rsidP="00291D0D">
      <w:pPr>
        <w:ind w:firstLine="708"/>
      </w:pPr>
      <w:r w:rsidRPr="00CE76CF">
        <w:t>Увеличение тепловых нагрузок с учетом дополнительного резервирования для существующих потребителей составит 35</w:t>
      </w:r>
      <w:r w:rsidR="00BC0EFE">
        <w:t xml:space="preserve"> </w:t>
      </w:r>
      <w:r w:rsidRPr="00CE76CF">
        <w:t xml:space="preserve">% от существующего потребления. Реализация данных мероприятий не потребует выделения земельных участков и позволит обеспечить прирост нагрузок первой очереди строительства. </w:t>
      </w:r>
    </w:p>
    <w:p w:rsidR="005B4FE2" w:rsidRPr="00CE76CF" w:rsidRDefault="005B4FE2" w:rsidP="00291D0D">
      <w:pPr>
        <w:ind w:firstLine="708"/>
      </w:pPr>
      <w:r w:rsidRPr="00CE76CF">
        <w:t>Схема теплоснабжения предусмотрена локальная от автономных модульных котельных.</w:t>
      </w:r>
    </w:p>
    <w:p w:rsidR="005B4FE2" w:rsidRPr="00CE76CF" w:rsidRDefault="005B4FE2" w:rsidP="00291D0D">
      <w:pPr>
        <w:ind w:firstLine="708"/>
      </w:pPr>
      <w:r w:rsidRPr="00CE76CF">
        <w:t xml:space="preserve">Для обеспечения тепловых нагрузок проектируемой территории потребуется строительство необходимого количества автономных модульных котельных. Новые котельные планируется разместить на территориях непосредственно потребителей. </w:t>
      </w:r>
    </w:p>
    <w:p w:rsidR="005B4FE2" w:rsidRPr="00CE76CF" w:rsidRDefault="005B4FE2" w:rsidP="00291D0D">
      <w:pPr>
        <w:ind w:firstLine="708"/>
      </w:pPr>
      <w:r w:rsidRPr="00CE76CF">
        <w:t xml:space="preserve">Реализация выше перечисленных мероприятий позволит обеспечить новых потребителей тепловой энергией на расчетный срок и перспективу. </w:t>
      </w:r>
    </w:p>
    <w:p w:rsidR="005B4FE2" w:rsidRPr="00CE76CF" w:rsidRDefault="005B4FE2" w:rsidP="00291D0D">
      <w:pPr>
        <w:ind w:firstLine="708"/>
      </w:pPr>
      <w:r w:rsidRPr="00CE76CF">
        <w:t>Зона автономного теплоснабжения</w:t>
      </w:r>
    </w:p>
    <w:p w:rsidR="005B4FE2" w:rsidRPr="00CE76CF" w:rsidRDefault="005B4FE2" w:rsidP="00291D0D">
      <w:pPr>
        <w:ind w:firstLine="708"/>
      </w:pPr>
      <w:r w:rsidRPr="00CE76CF">
        <w:t>Развитие</w:t>
      </w:r>
      <w:r w:rsidRPr="00CE76CF">
        <w:rPr>
          <w:i/>
        </w:rPr>
        <w:t xml:space="preserve"> </w:t>
      </w:r>
      <w:r w:rsidRPr="00CE76CF">
        <w:t xml:space="preserve">будет происходить постепенно и одинаково на всей территории развития поселения. Схема теплоснабжения новых потребителей предусматривается автономной. </w:t>
      </w:r>
    </w:p>
    <w:p w:rsidR="005B4FE2" w:rsidRPr="00CE76CF" w:rsidRDefault="005B4FE2" w:rsidP="00291D0D">
      <w:pPr>
        <w:ind w:firstLine="708"/>
      </w:pPr>
      <w:r w:rsidRPr="00CE76CF">
        <w:t>Теплоснабжение потребителей проектируемой индивидуальной застройки предполагается осуществлять от бытовых водонагревательных приборов, работающих на природном газе. Водогрейные установки предлагается размещать в цокольных этажах каждого потребителя. Тепловая мощность каждой установки не должна превышать 16 кВт. Эти мероприятия позволят обеспечить своевременное подключение новых потребителей.</w:t>
      </w:r>
    </w:p>
    <w:p w:rsidR="005B4FE2" w:rsidRPr="00CE76CF" w:rsidRDefault="005B4FE2" w:rsidP="00291D0D">
      <w:pPr>
        <w:ind w:firstLine="708"/>
      </w:pPr>
      <w:r w:rsidRPr="00CE76CF">
        <w:t>Потребление тепловой энергии вырастит примерно на 25</w:t>
      </w:r>
      <w:r w:rsidR="00BC0EFE">
        <w:t xml:space="preserve"> </w:t>
      </w:r>
      <w:r w:rsidRPr="00CE76CF">
        <w:t>%.</w:t>
      </w:r>
    </w:p>
    <w:p w:rsidR="005B4FE2" w:rsidRPr="00CE76CF" w:rsidRDefault="005B4FE2" w:rsidP="00291D0D">
      <w:pPr>
        <w:ind w:firstLine="708"/>
      </w:pPr>
      <w:r w:rsidRPr="00CE76CF">
        <w:lastRenderedPageBreak/>
        <w:t xml:space="preserve">Реализация выше перечисленных мероприятий, непосредственно связанная с программой газификации населения, позволит обеспечить новых потребителей тепловой энергией на расчетный срок и перспективу. </w:t>
      </w:r>
    </w:p>
    <w:p w:rsidR="005B4FE2" w:rsidRPr="00CE76CF" w:rsidRDefault="005B4FE2" w:rsidP="00291D0D">
      <w:pPr>
        <w:ind w:firstLine="708"/>
      </w:pPr>
      <w:r w:rsidRPr="00CE76CF">
        <w:t>Для обеспечения тепловой энергией новых потребителей необходимо предусмотреть строительство дополнительных источников теплоснабжения.</w:t>
      </w:r>
    </w:p>
    <w:p w:rsidR="005B4FE2" w:rsidRPr="00CE76CF" w:rsidRDefault="005B4FE2" w:rsidP="00291D0D">
      <w:pPr>
        <w:ind w:firstLine="426"/>
      </w:pPr>
      <w:r w:rsidRPr="00CE76CF">
        <w:t xml:space="preserve">Система теплоснабжения в границах муниципального образования будет развиваться в зависимости от характера новой застройки. Многоэтажная и малоэтажная застройка будет обеспечиваться тепловой энергией централизованно от групповых котельных, которые предлагается разместить на территории производственных зон. Индивидуальная застройка будет обеспечиваться тепловой энергией от автономных котельных. Производственные потребители будут обеспечены тепловой энергией автономно в зависимости </w:t>
      </w:r>
      <w:r w:rsidR="00291D0D" w:rsidRPr="00CE76CF">
        <w:t xml:space="preserve">от </w:t>
      </w:r>
      <w:r w:rsidRPr="00CE76CF">
        <w:t>необходимых параметров теплоносителя.</w:t>
      </w:r>
    </w:p>
    <w:p w:rsidR="00291D0D" w:rsidRPr="00CE76CF" w:rsidRDefault="00291D0D" w:rsidP="00291D0D">
      <w:pPr>
        <w:pStyle w:val="1"/>
        <w:keepLines w:val="0"/>
        <w:numPr>
          <w:ilvl w:val="1"/>
          <w:numId w:val="28"/>
        </w:numPr>
      </w:pPr>
      <w:bookmarkStart w:id="194" w:name="_Hlk491602975"/>
      <w:bookmarkStart w:id="195" w:name="_Toc500422230"/>
      <w:r w:rsidRPr="00CE76CF">
        <w:t>Развитие систем газоснабжения</w:t>
      </w:r>
      <w:bookmarkEnd w:id="195"/>
    </w:p>
    <w:bookmarkEnd w:id="194"/>
    <w:p w:rsidR="00E72E38" w:rsidRDefault="00E72E38" w:rsidP="00BF7925">
      <w:pPr>
        <w:ind w:firstLine="709"/>
      </w:pPr>
      <w:r>
        <w:t xml:space="preserve">Источниками газоснабжения </w:t>
      </w:r>
      <w:r w:rsidR="003A299C">
        <w:t xml:space="preserve">территории поселения </w:t>
      </w:r>
      <w:r>
        <w:t>являются ГРС «Шоссейная-2» и ГРС</w:t>
      </w:r>
      <w:r w:rsidR="003A299C" w:rsidRPr="003A299C">
        <w:t xml:space="preserve"> </w:t>
      </w:r>
      <w:r w:rsidR="003A299C">
        <w:t>«</w:t>
      </w:r>
      <w:r w:rsidR="00143D01">
        <w:t>Колпинское ЛПУ</w:t>
      </w:r>
      <w:r w:rsidR="003A299C" w:rsidRPr="00CE76CF">
        <w:t>МГ</w:t>
      </w:r>
      <w:r w:rsidR="003A299C">
        <w:t>».</w:t>
      </w:r>
      <w:r w:rsidR="006D27A1">
        <w:t xml:space="preserve"> </w:t>
      </w:r>
    </w:p>
    <w:p w:rsidR="00291D0D" w:rsidRPr="00CE76CF" w:rsidRDefault="00291D0D" w:rsidP="00BF7925">
      <w:pPr>
        <w:ind w:firstLine="709"/>
      </w:pPr>
      <w:r w:rsidRPr="00CE76CF">
        <w:t>По условиям газоснабжения, в границах поселения</w:t>
      </w:r>
      <w:r w:rsidR="00BF7925" w:rsidRPr="00CE76CF">
        <w:t>,</w:t>
      </w:r>
      <w:r w:rsidRPr="00CE76CF">
        <w:t xml:space="preserve"> территорию можно разделить условно на три зоны (с учетом типа потребителей):</w:t>
      </w:r>
    </w:p>
    <w:p w:rsidR="00291D0D" w:rsidRPr="00CE76CF" w:rsidRDefault="00291D0D" w:rsidP="00BF7925">
      <w:pPr>
        <w:ind w:firstLine="709"/>
      </w:pPr>
      <w:r w:rsidRPr="00CE76CF">
        <w:t>зона газоснабжения групповых котельных;</w:t>
      </w:r>
    </w:p>
    <w:p w:rsidR="00291D0D" w:rsidRPr="00CE76CF" w:rsidRDefault="00291D0D" w:rsidP="00BF7925">
      <w:pPr>
        <w:ind w:firstLine="709"/>
      </w:pPr>
      <w:r w:rsidRPr="00CE76CF">
        <w:t>зона газоснабжения промышленных объектов (потребители природного газа, имеющие постоянный спрос);</w:t>
      </w:r>
    </w:p>
    <w:p w:rsidR="00291D0D" w:rsidRPr="00CE76CF" w:rsidRDefault="00291D0D" w:rsidP="00BF7925">
      <w:pPr>
        <w:ind w:firstLine="709"/>
      </w:pPr>
      <w:r w:rsidRPr="00CE76CF">
        <w:t>зона газоснабжения автономных и бытовых источников теплоснабжения (индивидуальная</w:t>
      </w:r>
      <w:r w:rsidR="0059024D" w:rsidRPr="00CE76CF">
        <w:t>, многоквартирная жилая застройка</w:t>
      </w:r>
      <w:r w:rsidRPr="00CE76CF">
        <w:t xml:space="preserve"> и административно-деловая застройка).</w:t>
      </w:r>
    </w:p>
    <w:p w:rsidR="00291D0D" w:rsidRPr="00CE76CF" w:rsidRDefault="00291D0D" w:rsidP="00BF7925">
      <w:pPr>
        <w:ind w:firstLine="709"/>
      </w:pPr>
      <w:r w:rsidRPr="00CE76CF">
        <w:t>Зона газоснабжения групповых котельных</w:t>
      </w:r>
      <w:r w:rsidR="00BF7925" w:rsidRPr="00CE76CF">
        <w:t>.</w:t>
      </w:r>
    </w:p>
    <w:p w:rsidR="00291D0D" w:rsidRPr="00CE76CF" w:rsidRDefault="00291D0D" w:rsidP="00BF7925">
      <w:pPr>
        <w:ind w:firstLine="709"/>
      </w:pPr>
      <w:r w:rsidRPr="00CE76CF">
        <w:t xml:space="preserve">Первый этап развития (в т.ч. п. Тельмана и п. Войскорово) </w:t>
      </w:r>
      <w:r w:rsidR="00BF7925" w:rsidRPr="00CE76CF">
        <w:t>предусматривает</w:t>
      </w:r>
      <w:r w:rsidRPr="00CE76CF">
        <w:t xml:space="preserve"> развитие жилой застройки свыше </w:t>
      </w:r>
      <w:r w:rsidR="009F0548">
        <w:t>двух</w:t>
      </w:r>
      <w:r w:rsidRPr="00CE76CF">
        <w:t xml:space="preserve"> этажей</w:t>
      </w:r>
      <w:r w:rsidR="00955F6E" w:rsidRPr="00CE76CF">
        <w:t>, которая</w:t>
      </w:r>
      <w:r w:rsidRPr="00CE76CF">
        <w:t xml:space="preserve"> будет осуществляться за счёт территорий в существующих границах п.</w:t>
      </w:r>
      <w:r w:rsidR="00BF7925" w:rsidRPr="00CE76CF">
        <w:t xml:space="preserve"> </w:t>
      </w:r>
      <w:r w:rsidRPr="00CE76CF">
        <w:t>Тельмана и п. Войскорово. Схема газоснабжения новых потребителей предусматривается локальная. Предполагаемое развитие жилой застройки потребует финансирования строительства новых источников газоснабжения для обеспечения новых потребителей. Ввиду того, что строительство будет носить точечный характер, проектом предлагается размещать источники газоснабжения для конкретных объектов, что позволит обеспечить своевременное подключение.</w:t>
      </w:r>
    </w:p>
    <w:p w:rsidR="00291D0D" w:rsidRPr="00CE76CF" w:rsidRDefault="00291D0D" w:rsidP="00BF7925">
      <w:pPr>
        <w:ind w:firstLine="708"/>
      </w:pPr>
      <w:r w:rsidRPr="00CE76CF">
        <w:t>Второй эт</w:t>
      </w:r>
      <w:r w:rsidR="009F0548">
        <w:t>ап развития (в т.ч. п. Тельмана</w:t>
      </w:r>
      <w:r w:rsidRPr="00CE76CF">
        <w:t xml:space="preserve">) будет связан с освоением незастроенных территорий в границах </w:t>
      </w:r>
      <w:r w:rsidR="003C5D66" w:rsidRPr="00CE76CF">
        <w:t xml:space="preserve">п. Войскорово, д. Пионер, </w:t>
      </w:r>
      <w:r w:rsidRPr="00CE76CF">
        <w:t>п. Тельмана</w:t>
      </w:r>
      <w:r w:rsidR="00BF7925" w:rsidRPr="00CE76CF">
        <w:t xml:space="preserve"> и д. Ям-Ижора</w:t>
      </w:r>
      <w:r w:rsidRPr="00CE76CF">
        <w:t>, предлагаемых проектом и необеспеченных инженерной инфраструктурой, что потребует вложения значительных капитальных затрат.</w:t>
      </w:r>
    </w:p>
    <w:p w:rsidR="00291D0D" w:rsidRPr="00CE76CF" w:rsidRDefault="00291D0D" w:rsidP="00BF7925">
      <w:pPr>
        <w:ind w:firstLine="708"/>
        <w:rPr>
          <w:i/>
        </w:rPr>
      </w:pPr>
      <w:r w:rsidRPr="00CE76CF">
        <w:t>Зона газоснабжения промышленных объектов</w:t>
      </w:r>
      <w:r w:rsidR="00BF7925" w:rsidRPr="00CE76CF">
        <w:t>.</w:t>
      </w:r>
    </w:p>
    <w:p w:rsidR="009A6B5E" w:rsidRDefault="00291D0D" w:rsidP="00BF7925">
      <w:pPr>
        <w:ind w:firstLine="708"/>
      </w:pPr>
      <w:r w:rsidRPr="00CE76CF">
        <w:lastRenderedPageBreak/>
        <w:t xml:space="preserve">Первый этап </w:t>
      </w:r>
      <w:r w:rsidR="00BF7925" w:rsidRPr="00CE76CF">
        <w:t>предусматривает</w:t>
      </w:r>
      <w:r w:rsidRPr="00CE76CF">
        <w:t xml:space="preserve"> развитие производственной застройки </w:t>
      </w:r>
      <w:r w:rsidR="009A6B5E">
        <w:t xml:space="preserve">в границах объектов регионального значения индустриального парка «М10» (по информации </w:t>
      </w:r>
      <w:r w:rsidR="009A6B5E" w:rsidRPr="00CE76CF">
        <w:t xml:space="preserve">интегрированной региональной информационной системе «Инвестиционное развитие территории Ленинградской области» </w:t>
      </w:r>
      <w:r w:rsidR="009A6B5E" w:rsidRPr="004F1813">
        <w:t>(</w:t>
      </w:r>
      <w:hyperlink r:id="rId24" w:history="1">
        <w:r w:rsidR="009A6B5E" w:rsidRPr="004F1813">
          <w:rPr>
            <w:rStyle w:val="aa"/>
            <w:color w:val="auto"/>
            <w:u w:val="none"/>
          </w:rPr>
          <w:t>http://map.lenoblinvest.ru/gis</w:t>
        </w:r>
      </w:hyperlink>
      <w:r w:rsidR="009A6B5E" w:rsidRPr="004F1813">
        <w:t>)</w:t>
      </w:r>
    </w:p>
    <w:p w:rsidR="009A6B5E" w:rsidRDefault="00291D0D" w:rsidP="00BF7925">
      <w:pPr>
        <w:ind w:firstLine="708"/>
      </w:pPr>
      <w:r w:rsidRPr="00CE76CF">
        <w:t>Источниками газоснабжения будут существующие газораспределительные пункты высокого давления и газораспредели</w:t>
      </w:r>
      <w:r w:rsidR="009A6B5E">
        <w:t>тельная сеть высокого давления.</w:t>
      </w:r>
    </w:p>
    <w:p w:rsidR="009A6B5E" w:rsidRDefault="009A6B5E" w:rsidP="009A6B5E">
      <w:pPr>
        <w:pStyle w:val="a7"/>
        <w:ind w:firstLine="708"/>
      </w:pPr>
      <w:r>
        <w:t xml:space="preserve">Согласно сведениям, предоставленным </w:t>
      </w:r>
      <w:r w:rsidRPr="00CE76CF">
        <w:t>комитет</w:t>
      </w:r>
      <w:r>
        <w:t>ом</w:t>
      </w:r>
      <w:r w:rsidRPr="00CE76CF">
        <w:t xml:space="preserve"> экономического развития и инвестиционной деятельности Ленинградской области</w:t>
      </w:r>
      <w:r w:rsidRPr="00A21257">
        <w:rPr>
          <w:szCs w:val="28"/>
        </w:rPr>
        <w:t xml:space="preserve"> </w:t>
      </w:r>
      <w:r>
        <w:t>расчетное потребление природного газа промышленными объектами регионального значения составит:</w:t>
      </w:r>
    </w:p>
    <w:p w:rsidR="009A6B5E" w:rsidRDefault="009A6B5E" w:rsidP="009A6B5E">
      <w:pPr>
        <w:pStyle w:val="a7"/>
        <w:ind w:firstLine="708"/>
        <w:rPr>
          <w:szCs w:val="28"/>
        </w:rPr>
      </w:pPr>
      <w:r>
        <w:rPr>
          <w:szCs w:val="28"/>
        </w:rPr>
        <w:t>и</w:t>
      </w:r>
      <w:r w:rsidRPr="00A21257">
        <w:rPr>
          <w:szCs w:val="28"/>
        </w:rPr>
        <w:t>ндустриальный парк «М10» «Тельмана»</w:t>
      </w:r>
      <w:r w:rsidR="00DF2188" w:rsidRPr="00DF2188">
        <w:rPr>
          <w:szCs w:val="28"/>
        </w:rPr>
        <w:t xml:space="preserve"> </w:t>
      </w:r>
      <w:r w:rsidR="00DF2188">
        <w:rPr>
          <w:szCs w:val="28"/>
        </w:rPr>
        <w:t>17</w:t>
      </w:r>
      <w:r w:rsidR="00DF2188" w:rsidRPr="00A21257">
        <w:rPr>
          <w:szCs w:val="28"/>
        </w:rPr>
        <w:t xml:space="preserve"> млн. м</w:t>
      </w:r>
      <w:r w:rsidR="00DF2188" w:rsidRPr="00A21257">
        <w:rPr>
          <w:szCs w:val="28"/>
          <w:vertAlign w:val="superscript"/>
        </w:rPr>
        <w:t>3</w:t>
      </w:r>
      <w:r w:rsidR="00DF2188" w:rsidRPr="00A21257">
        <w:rPr>
          <w:szCs w:val="28"/>
        </w:rPr>
        <w:t>/год</w:t>
      </w:r>
      <w:r w:rsidR="00DF2188">
        <w:rPr>
          <w:szCs w:val="28"/>
        </w:rPr>
        <w:t>;</w:t>
      </w:r>
    </w:p>
    <w:p w:rsidR="00DF2188" w:rsidRDefault="00DF2188" w:rsidP="009A6B5E">
      <w:pPr>
        <w:pStyle w:val="a7"/>
        <w:ind w:firstLine="708"/>
        <w:rPr>
          <w:szCs w:val="28"/>
        </w:rPr>
      </w:pPr>
      <w:r>
        <w:rPr>
          <w:szCs w:val="28"/>
        </w:rPr>
        <w:t>и</w:t>
      </w:r>
      <w:r w:rsidRPr="00A21257">
        <w:rPr>
          <w:szCs w:val="28"/>
        </w:rPr>
        <w:t>ндустриальный парк «М10»</w:t>
      </w:r>
      <w:r>
        <w:rPr>
          <w:szCs w:val="28"/>
        </w:rPr>
        <w:t xml:space="preserve"> «Ям-Ижора»</w:t>
      </w:r>
      <w:r w:rsidRPr="00DF2188">
        <w:rPr>
          <w:szCs w:val="28"/>
        </w:rPr>
        <w:t xml:space="preserve"> </w:t>
      </w:r>
      <w:r w:rsidRPr="00A21257">
        <w:rPr>
          <w:szCs w:val="28"/>
        </w:rPr>
        <w:t>8 млн. м</w:t>
      </w:r>
      <w:r w:rsidRPr="00A21257">
        <w:rPr>
          <w:szCs w:val="28"/>
          <w:vertAlign w:val="superscript"/>
        </w:rPr>
        <w:t>3</w:t>
      </w:r>
      <w:r w:rsidRPr="00A21257">
        <w:rPr>
          <w:szCs w:val="28"/>
        </w:rPr>
        <w:t>/год</w:t>
      </w:r>
      <w:r>
        <w:rPr>
          <w:szCs w:val="28"/>
        </w:rPr>
        <w:t>;</w:t>
      </w:r>
    </w:p>
    <w:p w:rsidR="00DF2188" w:rsidRPr="00A21257" w:rsidRDefault="00DF2188" w:rsidP="009A6B5E">
      <w:pPr>
        <w:pStyle w:val="a7"/>
        <w:ind w:firstLine="708"/>
        <w:rPr>
          <w:szCs w:val="28"/>
        </w:rPr>
      </w:pPr>
      <w:r>
        <w:rPr>
          <w:szCs w:val="28"/>
        </w:rPr>
        <w:t>и</w:t>
      </w:r>
      <w:r w:rsidRPr="00A21257">
        <w:rPr>
          <w:szCs w:val="28"/>
        </w:rPr>
        <w:t>ндустриальный парк «М10»</w:t>
      </w:r>
      <w:r>
        <w:rPr>
          <w:szCs w:val="28"/>
        </w:rPr>
        <w:t xml:space="preserve"> «Пионер» 17</w:t>
      </w:r>
      <w:r w:rsidRPr="00A21257">
        <w:rPr>
          <w:szCs w:val="28"/>
        </w:rPr>
        <w:t xml:space="preserve"> млн. м</w:t>
      </w:r>
      <w:r w:rsidRPr="00A21257">
        <w:rPr>
          <w:szCs w:val="28"/>
          <w:vertAlign w:val="superscript"/>
        </w:rPr>
        <w:t>3</w:t>
      </w:r>
      <w:r w:rsidRPr="00A21257">
        <w:rPr>
          <w:szCs w:val="28"/>
        </w:rPr>
        <w:t>/год</w:t>
      </w:r>
      <w:r>
        <w:rPr>
          <w:szCs w:val="28"/>
        </w:rPr>
        <w:t>.</w:t>
      </w:r>
    </w:p>
    <w:p w:rsidR="006D27A1" w:rsidRPr="00CE76CF" w:rsidRDefault="006D27A1" w:rsidP="00BF7925">
      <w:pPr>
        <w:ind w:firstLine="708"/>
      </w:pPr>
      <w:r>
        <w:t xml:space="preserve">Расчетное потребление природного газа промышленными объектами будет </w:t>
      </w:r>
      <w:r w:rsidR="00DF2188">
        <w:t>уточняться</w:t>
      </w:r>
      <w:r>
        <w:t xml:space="preserve"> на следующих этапах </w:t>
      </w:r>
      <w:r w:rsidR="009A6B5E">
        <w:t>градостроительной деятельности в отношении таких объектов</w:t>
      </w:r>
      <w:r w:rsidR="00DF2188">
        <w:t xml:space="preserve"> (получение технических условий, разработка проектной документации)</w:t>
      </w:r>
      <w:r w:rsidR="009A6B5E">
        <w:t xml:space="preserve"> и взаимосвязано с размещением конкретных промышленных объектов (мощность, назначение, технологические условия)</w:t>
      </w:r>
      <w:r w:rsidR="00DF2188">
        <w:t>.</w:t>
      </w:r>
    </w:p>
    <w:p w:rsidR="009A6B5E" w:rsidRDefault="009A6B5E" w:rsidP="009A6B5E">
      <w:pPr>
        <w:ind w:firstLine="708"/>
      </w:pPr>
      <w:r w:rsidRPr="00CE76CF">
        <w:t>Предполагаемое развитие производственной застройки потребует финансирования строительства новых газораспределительных сетей высокого давления для подключения непо</w:t>
      </w:r>
      <w:r>
        <w:t>средственно новых потребителей.</w:t>
      </w:r>
    </w:p>
    <w:p w:rsidR="00291D0D" w:rsidRPr="00CE76CF" w:rsidRDefault="00291D0D" w:rsidP="00BF7925">
      <w:pPr>
        <w:ind w:firstLine="720"/>
        <w:rPr>
          <w:sz w:val="26"/>
          <w:szCs w:val="26"/>
        </w:rPr>
      </w:pPr>
      <w:r w:rsidRPr="00CE76CF">
        <w:t>Второй этап развития будет связан с освоением незастроенных территорий в границах п.</w:t>
      </w:r>
      <w:r w:rsidR="00BF7925" w:rsidRPr="00CE76CF">
        <w:t xml:space="preserve"> </w:t>
      </w:r>
      <w:r w:rsidR="006D27A1">
        <w:t xml:space="preserve">Тельмана </w:t>
      </w:r>
      <w:r w:rsidRPr="00CE76CF">
        <w:t>не обеспеченных инженерной инфраструктурой, что потребует вложения значительных капитальных затрат.</w:t>
      </w:r>
      <w:r w:rsidRPr="00CE76CF">
        <w:rPr>
          <w:sz w:val="26"/>
          <w:szCs w:val="26"/>
        </w:rPr>
        <w:t xml:space="preserve"> </w:t>
      </w:r>
    </w:p>
    <w:p w:rsidR="00291D0D" w:rsidRPr="00CE76CF" w:rsidRDefault="00291D0D" w:rsidP="00BF7925">
      <w:pPr>
        <w:ind w:firstLine="708"/>
        <w:rPr>
          <w:i/>
        </w:rPr>
      </w:pPr>
      <w:r w:rsidRPr="00CE76CF">
        <w:t>Зона газоснабжения автономных и бытовых источников теплоснабжения</w:t>
      </w:r>
      <w:r w:rsidR="00BF7925" w:rsidRPr="00CE76CF">
        <w:t>.</w:t>
      </w:r>
    </w:p>
    <w:p w:rsidR="00291D0D" w:rsidRPr="00CE76CF" w:rsidRDefault="00291D0D" w:rsidP="00BF7925">
      <w:pPr>
        <w:ind w:firstLine="708"/>
      </w:pPr>
      <w:r w:rsidRPr="00CE76CF">
        <w:t>Первый этап развития будет происходить постепенно и равномерно на всём</w:t>
      </w:r>
      <w:r w:rsidR="00BF7925" w:rsidRPr="00CE76CF">
        <w:t xml:space="preserve"> протяжении развития поселения. </w:t>
      </w:r>
      <w:r w:rsidRPr="00CE76CF">
        <w:t xml:space="preserve">В течение данного </w:t>
      </w:r>
      <w:r w:rsidR="00BF7925" w:rsidRPr="00CE76CF">
        <w:t>этапа</w:t>
      </w:r>
      <w:r w:rsidRPr="00CE76CF">
        <w:t xml:space="preserve"> развитие индивидуальной и административно-деловой застройки будет осуществляться за счёт территорий в границах п. Тельмана, п. Войскорово, д. Ям-Ижор</w:t>
      </w:r>
      <w:r w:rsidR="009C7E05">
        <w:t>а</w:t>
      </w:r>
      <w:r w:rsidRPr="00CE76CF">
        <w:t xml:space="preserve"> и д. Пион</w:t>
      </w:r>
      <w:r w:rsidR="00BF7925" w:rsidRPr="00CE76CF">
        <w:t>ер, а также по всему поселению.</w:t>
      </w:r>
    </w:p>
    <w:p w:rsidR="00291D0D" w:rsidRPr="00CE76CF" w:rsidRDefault="00291D0D" w:rsidP="00BF7925">
      <w:pPr>
        <w:ind w:firstLine="708"/>
      </w:pPr>
      <w:r w:rsidRPr="00CE76CF">
        <w:t>Природный газ будет поступать от сет</w:t>
      </w:r>
      <w:r w:rsidR="000D3D1A" w:rsidRPr="00CE76CF">
        <w:t>ей</w:t>
      </w:r>
      <w:r w:rsidRPr="00CE76CF">
        <w:t xml:space="preserve"> высокого давления через распределительные сети среднего давления. Непосредственно новые потребители будут обеспечены природным газом среднего давления.</w:t>
      </w:r>
    </w:p>
    <w:p w:rsidR="0009246D" w:rsidRDefault="0009246D" w:rsidP="00BF7925">
      <w:pPr>
        <w:ind w:firstLine="708"/>
      </w:pPr>
      <w:r w:rsidRPr="00CE76CF">
        <w:t xml:space="preserve">Межпоселковые газопроводы </w:t>
      </w:r>
      <w:r w:rsidR="008D12CB">
        <w:t xml:space="preserve">для обеспечения газоснабжением населения </w:t>
      </w:r>
      <w:r w:rsidR="008D12CB" w:rsidRPr="00CE76CF">
        <w:t>п. Тельмана, п. Войскорово, д. Ям-Ижор</w:t>
      </w:r>
      <w:r w:rsidR="009C7E05">
        <w:t>а</w:t>
      </w:r>
      <w:r w:rsidR="008D12CB" w:rsidRPr="00CE76CF">
        <w:t xml:space="preserve"> и д. Пионер </w:t>
      </w:r>
      <w:r w:rsidRPr="00CE76CF">
        <w:t>проектиру</w:t>
      </w:r>
      <w:r w:rsidR="003A299C">
        <w:t>ю</w:t>
      </w:r>
      <w:r w:rsidRPr="00CE76CF">
        <w:t xml:space="preserve">тся </w:t>
      </w:r>
      <w:r w:rsidR="003F0DA2" w:rsidRPr="00CE76CF">
        <w:t xml:space="preserve">от существующих ГРС </w:t>
      </w:r>
      <w:r w:rsidRPr="00CE76CF">
        <w:t>с соблюдением требований об установлении</w:t>
      </w:r>
      <w:r w:rsidR="005F237C" w:rsidRPr="00CE76CF">
        <w:t xml:space="preserve"> охранных зон и </w:t>
      </w:r>
      <w:bookmarkStart w:id="196" w:name="_Hlk483321550"/>
      <w:r w:rsidRPr="00CE76CF">
        <w:t>зон минимально допустимых расстояний</w:t>
      </w:r>
      <w:bookmarkEnd w:id="196"/>
      <w:r w:rsidRPr="00CE76CF">
        <w:t>.</w:t>
      </w:r>
      <w:r w:rsidR="008D12CB" w:rsidRPr="008D12CB">
        <w:t xml:space="preserve"> </w:t>
      </w:r>
    </w:p>
    <w:p w:rsidR="00EC0418" w:rsidRDefault="00EC0418" w:rsidP="00EC0418">
      <w:pPr>
        <w:ind w:firstLine="851"/>
      </w:pPr>
      <w:r>
        <w:t xml:space="preserve">Согласно программе газификации АО «Газпром газораспределение </w:t>
      </w:r>
      <w:r w:rsidRPr="00E72E38">
        <w:t>Ленинградская область</w:t>
      </w:r>
      <w:r>
        <w:t xml:space="preserve">», утвержденной распоряжением </w:t>
      </w:r>
      <w:r w:rsidR="00C72143">
        <w:t xml:space="preserve">комитета по топливно-энергетическому комплексу </w:t>
      </w:r>
      <w:r w:rsidRPr="00E72E38">
        <w:t>Ленинградск</w:t>
      </w:r>
      <w:r>
        <w:t xml:space="preserve">ой </w:t>
      </w:r>
      <w:r w:rsidRPr="00E72E38">
        <w:t>област</w:t>
      </w:r>
      <w:r>
        <w:t xml:space="preserve">и от 23 октября 2015 года № 64 «Об утверждении программы газификации АО «Газпром газораспределение </w:t>
      </w:r>
      <w:r w:rsidRPr="00E72E38">
        <w:t xml:space="preserve">Ленинградская </w:t>
      </w:r>
      <w:r w:rsidRPr="00E72E38">
        <w:lastRenderedPageBreak/>
        <w:t>область</w:t>
      </w:r>
      <w:r>
        <w:t>» на 2016-2018 годы» (с изменениями)</w:t>
      </w:r>
      <w:r w:rsidRPr="000F5A1D">
        <w:t xml:space="preserve"> </w:t>
      </w:r>
      <w:r>
        <w:t>(ссылка на источник размещения программы:</w:t>
      </w:r>
      <w:r w:rsidRPr="000F5A1D">
        <w:t xml:space="preserve"> </w:t>
      </w:r>
      <w:hyperlink r:id="rId25" w:history="1">
        <w:r w:rsidRPr="000F5A1D">
          <w:rPr>
            <w:rStyle w:val="aa"/>
            <w:color w:val="auto"/>
            <w:u w:val="none"/>
          </w:rPr>
          <w:t>http://power.lenobl.ru/Files/file/rasporyazhenie_30.pdf</w:t>
        </w:r>
      </w:hyperlink>
      <w:r w:rsidRPr="000F5A1D">
        <w:t>)</w:t>
      </w:r>
      <w:r>
        <w:t>:</w:t>
      </w:r>
    </w:p>
    <w:p w:rsidR="00EC0418" w:rsidRDefault="00EC0418" w:rsidP="00EC0418">
      <w:pPr>
        <w:ind w:firstLine="851"/>
      </w:pPr>
      <w:r>
        <w:t>на территории предусматривается размещение следующих объектов:</w:t>
      </w:r>
    </w:p>
    <w:p w:rsidR="00EC0418" w:rsidRDefault="00EC0418" w:rsidP="00EC0418">
      <w:pPr>
        <w:ind w:firstLine="851"/>
      </w:pPr>
      <w:bookmarkStart w:id="197" w:name="_Hlk491603215"/>
      <w:r>
        <w:t xml:space="preserve">«Газопровод межпоселковый ГРС «Шоссейная-2» - </w:t>
      </w:r>
      <w:r w:rsidR="00D152F2">
        <w:t>д</w:t>
      </w:r>
      <w:r>
        <w:t>. Ф</w:t>
      </w:r>
      <w:r w:rsidR="00805707">
        <w:t>ё</w:t>
      </w:r>
      <w:r>
        <w:t>доровское с закольцовкой газораспределительных сетей от ГРС «Ф</w:t>
      </w:r>
      <w:r w:rsidR="00805707">
        <w:t>ё</w:t>
      </w:r>
      <w:r>
        <w:t>доровское</w:t>
      </w:r>
      <w:r w:rsidR="003A299C">
        <w:t xml:space="preserve">» </w:t>
      </w:r>
      <w:r w:rsidR="00DD5D9B">
        <w:t xml:space="preserve">Тосненского </w:t>
      </w:r>
      <w:r w:rsidR="001F13A9">
        <w:t>муниципального</w:t>
      </w:r>
      <w:r w:rsidR="001F13A9" w:rsidRPr="00A545DA">
        <w:t xml:space="preserve"> </w:t>
      </w:r>
      <w:r w:rsidR="00DD5D9B">
        <w:t>района Ленинградской области</w:t>
      </w:r>
      <w:r>
        <w:t>»</w:t>
      </w:r>
      <w:r w:rsidR="00073137">
        <w:t xml:space="preserve"> - объект отображен</w:t>
      </w:r>
      <w:r w:rsidR="003A299C">
        <w:t xml:space="preserve"> на картах генерального плана;</w:t>
      </w:r>
    </w:p>
    <w:p w:rsidR="003A299C" w:rsidRDefault="00EC0418" w:rsidP="003A299C">
      <w:pPr>
        <w:ind w:firstLine="851"/>
      </w:pPr>
      <w:r>
        <w:t>переустройство сетей газораспределения п. Войскорово с подключением к ГРС «Шоссейная-2»</w:t>
      </w:r>
      <w:r w:rsidR="003A299C" w:rsidRPr="003A299C">
        <w:t xml:space="preserve"> </w:t>
      </w:r>
      <w:r w:rsidR="00073137">
        <w:t>- объект отображен</w:t>
      </w:r>
      <w:r w:rsidR="003A299C">
        <w:t xml:space="preserve"> на картах генерального плана.</w:t>
      </w:r>
    </w:p>
    <w:bookmarkEnd w:id="197"/>
    <w:p w:rsidR="00474AC8" w:rsidRPr="003A299C" w:rsidRDefault="00291D0D" w:rsidP="003A299C">
      <w:pPr>
        <w:ind w:firstLine="851"/>
      </w:pPr>
      <w:r w:rsidRPr="00CE76CF">
        <w:t xml:space="preserve">Реализация выше перечисленных мероприятий, непосредственно связанная с программой газификации населения, позволит обеспечить новых потребителей </w:t>
      </w:r>
      <w:r w:rsidR="00E72E38">
        <w:t xml:space="preserve">природным газом и </w:t>
      </w:r>
      <w:r w:rsidRPr="00CE76CF">
        <w:t>тепловой энергией на расчетный срок и перспективу.</w:t>
      </w:r>
      <w:r w:rsidR="00474AC8" w:rsidRPr="00CE76CF">
        <w:rPr>
          <w:szCs w:val="28"/>
        </w:rPr>
        <w:t xml:space="preserve"> </w:t>
      </w:r>
    </w:p>
    <w:p w:rsidR="00291D0D" w:rsidRPr="00CE76CF" w:rsidRDefault="00474AC8" w:rsidP="00BF7925">
      <w:pPr>
        <w:ind w:firstLine="708"/>
        <w:rPr>
          <w:lang w:eastAsia="ru-RU"/>
        </w:rPr>
      </w:pPr>
      <w:r w:rsidRPr="00CE76CF">
        <w:rPr>
          <w:szCs w:val="28"/>
        </w:rPr>
        <w:t xml:space="preserve">Расчеты потребности в природном газе в жилых домах выполнены с учетом пункта 3.4.7.6 </w:t>
      </w:r>
      <w:r w:rsidRPr="00CE76CF">
        <w:rPr>
          <w:lang w:eastAsia="ru-RU"/>
        </w:rPr>
        <w:t>Региональных нормативов градостроительного проектирования Ленинградской области.</w:t>
      </w:r>
    </w:p>
    <w:p w:rsidR="005F237C" w:rsidRDefault="005F237C" w:rsidP="00BF7925">
      <w:pPr>
        <w:ind w:firstLine="708"/>
        <w:rPr>
          <w:szCs w:val="28"/>
        </w:rPr>
      </w:pPr>
      <w:r w:rsidRPr="00CE76CF">
        <w:rPr>
          <w:szCs w:val="28"/>
        </w:rPr>
        <w:t>Минимально допустимый норматив потребления газа в жилых домах на территории Ленинградской области определен на основании нормативов потребления газа в месяц согласно приказу комитета по энергетическому комплексу и жилищно-коммунальному хозяйс</w:t>
      </w:r>
      <w:r w:rsidR="007D66E5" w:rsidRPr="00CE76CF">
        <w:rPr>
          <w:szCs w:val="28"/>
        </w:rPr>
        <w:t>тву Ленинградской области от 16.05.</w:t>
      </w:r>
      <w:r w:rsidRPr="00CE76CF">
        <w:rPr>
          <w:szCs w:val="28"/>
        </w:rPr>
        <w:t>2012 №</w:t>
      </w:r>
      <w:r w:rsidR="007D66E5" w:rsidRPr="00CE76CF">
        <w:rPr>
          <w:szCs w:val="28"/>
        </w:rPr>
        <w:t xml:space="preserve"> 3</w:t>
      </w:r>
      <w:r w:rsidRPr="00CE76CF">
        <w:rPr>
          <w:szCs w:val="28"/>
        </w:rPr>
        <w:t xml:space="preserve"> «Об установлении нормативов потребления коммунальных услуг по газоснабжению гражданами, проживающими в многоквартирных домах или жилых домах на территории Ленинградской области, при отсутствии приборов учета».</w:t>
      </w:r>
    </w:p>
    <w:p w:rsidR="0084093B" w:rsidRPr="00CE76CF" w:rsidRDefault="0084093B" w:rsidP="00BF7925">
      <w:pPr>
        <w:ind w:firstLine="708"/>
      </w:pPr>
      <w:r w:rsidRPr="00D608CB">
        <w:rPr>
          <w:rFonts w:eastAsia="Times New Roman" w:cs="Times New Roman"/>
          <w:color w:val="000000"/>
          <w:szCs w:val="28"/>
          <w:lang w:eastAsia="ru-RU"/>
        </w:rPr>
        <w:t>Расчет годового расхода природного газа в многоквартирных домах и жилых домах (при оборудовании помещения: газовой плитой и газовым водонагревателем при отсутствии центрального горячего водоснабжения пр</w:t>
      </w:r>
      <w:r>
        <w:rPr>
          <w:rFonts w:eastAsia="Times New Roman" w:cs="Times New Roman"/>
          <w:color w:val="000000"/>
          <w:szCs w:val="28"/>
          <w:lang w:eastAsia="ru-RU"/>
        </w:rPr>
        <w:t>и газоснабжении природным газом и</w:t>
      </w:r>
      <w:r w:rsidRPr="00D608CB">
        <w:rPr>
          <w:rFonts w:eastAsia="Times New Roman" w:cs="Times New Roman"/>
          <w:color w:val="000000"/>
          <w:szCs w:val="28"/>
          <w:lang w:eastAsia="ru-RU"/>
        </w:rPr>
        <w:t xml:space="preserve"> при нормативе 338,4 м</w:t>
      </w:r>
      <w:r w:rsidRPr="00072224">
        <w:rPr>
          <w:rFonts w:eastAsia="Times New Roman" w:cs="Times New Roman"/>
          <w:color w:val="000000"/>
          <w:szCs w:val="28"/>
          <w:vertAlign w:val="superscript"/>
          <w:lang w:eastAsia="ru-RU"/>
        </w:rPr>
        <w:t>3</w:t>
      </w:r>
      <w:r w:rsidRPr="00D608CB">
        <w:rPr>
          <w:rFonts w:eastAsia="Times New Roman" w:cs="Times New Roman"/>
          <w:color w:val="000000"/>
          <w:szCs w:val="28"/>
          <w:lang w:eastAsia="ru-RU"/>
        </w:rPr>
        <w:t>/чел. в год</w:t>
      </w:r>
      <w:r>
        <w:rPr>
          <w:rFonts w:eastAsia="Times New Roman" w:cs="Times New Roman"/>
          <w:color w:val="000000"/>
          <w:szCs w:val="28"/>
          <w:lang w:eastAsia="ru-RU"/>
        </w:rPr>
        <w:t>) представлен в таблице 16.3-1.</w:t>
      </w:r>
    </w:p>
    <w:p w:rsidR="005B5F6C" w:rsidRPr="00CE76CF" w:rsidRDefault="005B5F6C" w:rsidP="005B5F6C">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16.3</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1</w:t>
      </w:r>
      <w:r w:rsidR="00C033DE">
        <w:rPr>
          <w:b w:val="0"/>
          <w:sz w:val="28"/>
          <w:szCs w:val="28"/>
        </w:rPr>
        <w:fldChar w:fldCharType="end"/>
      </w:r>
    </w:p>
    <w:p w:rsidR="00955F6E" w:rsidRPr="00C249D5" w:rsidRDefault="0084093B" w:rsidP="00955F6E">
      <w:pPr>
        <w:spacing w:after="240"/>
        <w:jc w:val="center"/>
      </w:pPr>
      <w:r w:rsidRPr="00D608CB">
        <w:rPr>
          <w:rFonts w:eastAsia="Times New Roman" w:cs="Times New Roman"/>
          <w:color w:val="000000"/>
          <w:szCs w:val="28"/>
          <w:lang w:eastAsia="ru-RU"/>
        </w:rPr>
        <w:t>Расчет годового расхода природного газа в мног</w:t>
      </w:r>
      <w:r>
        <w:rPr>
          <w:rFonts w:eastAsia="Times New Roman" w:cs="Times New Roman"/>
          <w:color w:val="000000"/>
          <w:szCs w:val="28"/>
          <w:lang w:eastAsia="ru-RU"/>
        </w:rPr>
        <w:t>оквартирных домах и жилых домах</w:t>
      </w:r>
      <w:r w:rsidR="00C249D5">
        <w:rPr>
          <w:rFonts w:eastAsia="Times New Roman" w:cs="Times New Roman"/>
          <w:color w:val="000000"/>
          <w:szCs w:val="28"/>
          <w:lang w:eastAsia="ru-RU"/>
        </w:rPr>
        <w:t>, млн м</w:t>
      </w:r>
      <w:r w:rsidR="00C249D5">
        <w:rPr>
          <w:rFonts w:eastAsia="Times New Roman" w:cs="Times New Roman"/>
          <w:color w:val="000000"/>
          <w:szCs w:val="28"/>
          <w:vertAlign w:val="superscript"/>
          <w:lang w:eastAsia="ru-RU"/>
        </w:rPr>
        <w:t>3</w:t>
      </w:r>
      <w:r w:rsidR="00C249D5">
        <w:rPr>
          <w:rFonts w:eastAsia="Times New Roman" w:cs="Times New Roman"/>
          <w:color w:val="000000"/>
          <w:szCs w:val="28"/>
          <w:lang w:eastAsia="ru-RU"/>
        </w:rPr>
        <w:t>/год</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1560"/>
        <w:gridCol w:w="2024"/>
      </w:tblGrid>
      <w:tr w:rsidR="00D608CB" w:rsidRPr="00D608CB" w:rsidTr="00D152F2">
        <w:trPr>
          <w:trHeight w:val="750"/>
          <w:tblHeader/>
        </w:trPr>
        <w:tc>
          <w:tcPr>
            <w:tcW w:w="4820" w:type="dxa"/>
            <w:shd w:val="clear" w:color="auto" w:fill="auto"/>
            <w:vAlign w:val="center"/>
            <w:hideMark/>
          </w:tcPr>
          <w:p w:rsidR="00D608CB" w:rsidRPr="00D608CB" w:rsidRDefault="00D608CB" w:rsidP="00D608CB">
            <w:pPr>
              <w:jc w:val="center"/>
              <w:rPr>
                <w:rFonts w:eastAsia="Times New Roman" w:cs="Times New Roman"/>
                <w:color w:val="000000"/>
                <w:szCs w:val="28"/>
                <w:lang w:eastAsia="ru-RU"/>
              </w:rPr>
            </w:pPr>
            <w:r w:rsidRPr="00D608CB">
              <w:rPr>
                <w:rFonts w:eastAsia="Times New Roman" w:cs="Times New Roman"/>
                <w:color w:val="000000"/>
                <w:szCs w:val="28"/>
                <w:lang w:eastAsia="ru-RU"/>
              </w:rPr>
              <w:t xml:space="preserve">Тип </w:t>
            </w:r>
            <w:r>
              <w:rPr>
                <w:rFonts w:eastAsia="Times New Roman" w:cs="Times New Roman"/>
                <w:color w:val="000000"/>
                <w:szCs w:val="28"/>
                <w:lang w:eastAsia="ru-RU"/>
              </w:rPr>
              <w:t>застройки</w:t>
            </w:r>
          </w:p>
        </w:tc>
        <w:tc>
          <w:tcPr>
            <w:tcW w:w="2126" w:type="dxa"/>
            <w:shd w:val="clear" w:color="auto" w:fill="auto"/>
            <w:vAlign w:val="center"/>
            <w:hideMark/>
          </w:tcPr>
          <w:p w:rsidR="00D608CB" w:rsidRPr="00D608CB" w:rsidRDefault="00D152F2" w:rsidP="00D608CB">
            <w:pPr>
              <w:jc w:val="center"/>
              <w:rPr>
                <w:rFonts w:eastAsia="Times New Roman" w:cs="Times New Roman"/>
                <w:color w:val="000000"/>
                <w:szCs w:val="28"/>
                <w:lang w:eastAsia="ru-RU"/>
              </w:rPr>
            </w:pPr>
            <w:r w:rsidRPr="000B07AA">
              <w:rPr>
                <w:bCs/>
              </w:rPr>
              <w:t>Современное состояние (2016 г.)</w:t>
            </w:r>
          </w:p>
        </w:tc>
        <w:tc>
          <w:tcPr>
            <w:tcW w:w="1560" w:type="dxa"/>
            <w:shd w:val="clear" w:color="auto" w:fill="auto"/>
            <w:vAlign w:val="center"/>
            <w:hideMark/>
          </w:tcPr>
          <w:p w:rsidR="00D608CB" w:rsidRPr="00D608CB" w:rsidRDefault="00D152F2" w:rsidP="00D608CB">
            <w:pPr>
              <w:jc w:val="center"/>
              <w:rPr>
                <w:rFonts w:eastAsia="Times New Roman" w:cs="Times New Roman"/>
                <w:color w:val="000000"/>
                <w:szCs w:val="28"/>
                <w:lang w:eastAsia="ru-RU"/>
              </w:rPr>
            </w:pPr>
            <w:r>
              <w:rPr>
                <w:rFonts w:eastAsia="Times New Roman" w:cs="Times New Roman"/>
                <w:color w:val="000000"/>
                <w:szCs w:val="28"/>
                <w:lang w:eastAsia="ru-RU"/>
              </w:rPr>
              <w:t>Первая</w:t>
            </w:r>
            <w:r w:rsidR="00D608CB" w:rsidRPr="00D608CB">
              <w:rPr>
                <w:rFonts w:eastAsia="Times New Roman" w:cs="Times New Roman"/>
                <w:color w:val="000000"/>
                <w:szCs w:val="28"/>
                <w:lang w:eastAsia="ru-RU"/>
              </w:rPr>
              <w:t xml:space="preserve"> очередь (</w:t>
            </w:r>
            <w:r w:rsidR="0042328B">
              <w:rPr>
                <w:rFonts w:eastAsia="Times New Roman" w:cs="Times New Roman"/>
                <w:color w:val="000000"/>
                <w:szCs w:val="28"/>
                <w:lang w:eastAsia="ru-RU"/>
              </w:rPr>
              <w:t>2027</w:t>
            </w:r>
            <w:r w:rsidR="00D608CB" w:rsidRPr="00D608CB">
              <w:rPr>
                <w:rFonts w:eastAsia="Times New Roman" w:cs="Times New Roman"/>
                <w:color w:val="000000"/>
                <w:szCs w:val="28"/>
                <w:lang w:eastAsia="ru-RU"/>
              </w:rPr>
              <w:t xml:space="preserve"> г.)</w:t>
            </w:r>
          </w:p>
        </w:tc>
        <w:tc>
          <w:tcPr>
            <w:tcW w:w="2024" w:type="dxa"/>
            <w:shd w:val="clear" w:color="auto" w:fill="auto"/>
            <w:vAlign w:val="center"/>
            <w:hideMark/>
          </w:tcPr>
          <w:p w:rsidR="00D608CB" w:rsidRPr="00D608CB" w:rsidRDefault="00D608CB" w:rsidP="00D608CB">
            <w:pPr>
              <w:jc w:val="center"/>
              <w:rPr>
                <w:rFonts w:eastAsia="Times New Roman" w:cs="Times New Roman"/>
                <w:color w:val="000000"/>
                <w:szCs w:val="28"/>
                <w:lang w:eastAsia="ru-RU"/>
              </w:rPr>
            </w:pPr>
            <w:r w:rsidRPr="00D608CB">
              <w:rPr>
                <w:rFonts w:eastAsia="Times New Roman" w:cs="Times New Roman"/>
                <w:color w:val="000000"/>
                <w:szCs w:val="28"/>
                <w:lang w:eastAsia="ru-RU"/>
              </w:rPr>
              <w:t>Расчетный срок (2037 г.)</w:t>
            </w:r>
          </w:p>
        </w:tc>
      </w:tr>
      <w:tr w:rsidR="00DA2C11" w:rsidRPr="00D608CB" w:rsidTr="00D152F2">
        <w:trPr>
          <w:trHeight w:val="541"/>
        </w:trPr>
        <w:tc>
          <w:tcPr>
            <w:tcW w:w="4820" w:type="dxa"/>
            <w:shd w:val="clear" w:color="auto" w:fill="auto"/>
            <w:vAlign w:val="center"/>
            <w:hideMark/>
          </w:tcPr>
          <w:p w:rsidR="00DA2C11" w:rsidRPr="00D608CB" w:rsidRDefault="00DA2C11" w:rsidP="00DA2C11">
            <w:pPr>
              <w:jc w:val="left"/>
              <w:rPr>
                <w:rFonts w:eastAsia="Times New Roman" w:cs="Times New Roman"/>
                <w:color w:val="000000"/>
                <w:szCs w:val="28"/>
                <w:lang w:eastAsia="ru-RU"/>
              </w:rPr>
            </w:pPr>
            <w:r w:rsidRPr="00D608CB">
              <w:rPr>
                <w:rFonts w:eastAsia="Times New Roman" w:cs="Times New Roman"/>
                <w:color w:val="000000"/>
                <w:szCs w:val="28"/>
                <w:lang w:eastAsia="ru-RU"/>
              </w:rPr>
              <w:t>Зона застройки индивидуальными жилыми домами</w:t>
            </w:r>
          </w:p>
        </w:tc>
        <w:tc>
          <w:tcPr>
            <w:tcW w:w="2126" w:type="dxa"/>
            <w:shd w:val="clear" w:color="auto" w:fill="auto"/>
            <w:vAlign w:val="center"/>
            <w:hideMark/>
          </w:tcPr>
          <w:p w:rsidR="00DA2C11" w:rsidRDefault="00DA2C11" w:rsidP="00DA2C11">
            <w:pPr>
              <w:jc w:val="center"/>
              <w:rPr>
                <w:color w:val="000000"/>
                <w:szCs w:val="28"/>
              </w:rPr>
            </w:pPr>
            <w:r>
              <w:rPr>
                <w:color w:val="000000"/>
                <w:szCs w:val="28"/>
              </w:rPr>
              <w:t>1,209</w:t>
            </w:r>
          </w:p>
        </w:tc>
        <w:tc>
          <w:tcPr>
            <w:tcW w:w="1560" w:type="dxa"/>
            <w:shd w:val="clear" w:color="auto" w:fill="auto"/>
            <w:vAlign w:val="center"/>
            <w:hideMark/>
          </w:tcPr>
          <w:p w:rsidR="00DA2C11" w:rsidRDefault="00DA2C11" w:rsidP="00DA2C11">
            <w:pPr>
              <w:jc w:val="center"/>
              <w:rPr>
                <w:color w:val="000000"/>
                <w:szCs w:val="28"/>
              </w:rPr>
            </w:pPr>
            <w:r>
              <w:rPr>
                <w:color w:val="000000"/>
                <w:szCs w:val="28"/>
              </w:rPr>
              <w:t>1,333</w:t>
            </w:r>
          </w:p>
        </w:tc>
        <w:tc>
          <w:tcPr>
            <w:tcW w:w="2024" w:type="dxa"/>
            <w:shd w:val="clear" w:color="auto" w:fill="auto"/>
            <w:vAlign w:val="center"/>
            <w:hideMark/>
          </w:tcPr>
          <w:p w:rsidR="00DA2C11" w:rsidRDefault="00DA2C11" w:rsidP="00DA2C11">
            <w:pPr>
              <w:jc w:val="center"/>
              <w:rPr>
                <w:color w:val="000000"/>
                <w:szCs w:val="28"/>
              </w:rPr>
            </w:pPr>
            <w:r>
              <w:rPr>
                <w:color w:val="000000"/>
                <w:szCs w:val="28"/>
              </w:rPr>
              <w:t>1,495</w:t>
            </w:r>
          </w:p>
        </w:tc>
      </w:tr>
      <w:tr w:rsidR="00DA2C11" w:rsidRPr="00D608CB" w:rsidTr="00D152F2">
        <w:trPr>
          <w:trHeight w:val="593"/>
        </w:trPr>
        <w:tc>
          <w:tcPr>
            <w:tcW w:w="4820" w:type="dxa"/>
            <w:shd w:val="clear" w:color="auto" w:fill="auto"/>
            <w:vAlign w:val="center"/>
            <w:hideMark/>
          </w:tcPr>
          <w:p w:rsidR="00DA2C11" w:rsidRPr="00D608CB" w:rsidRDefault="00DA2C11" w:rsidP="00DA2C11">
            <w:pPr>
              <w:jc w:val="left"/>
              <w:rPr>
                <w:rFonts w:eastAsia="Times New Roman" w:cs="Times New Roman"/>
                <w:color w:val="000000"/>
                <w:szCs w:val="28"/>
                <w:lang w:eastAsia="ru-RU"/>
              </w:rPr>
            </w:pPr>
            <w:r w:rsidRPr="00D608CB">
              <w:rPr>
                <w:rFonts w:eastAsia="Times New Roman" w:cs="Times New Roman"/>
                <w:color w:val="000000"/>
                <w:szCs w:val="28"/>
                <w:lang w:eastAsia="ru-RU"/>
              </w:rPr>
              <w:t>Зона застройки малоэтажными жилыми домами</w:t>
            </w:r>
          </w:p>
        </w:tc>
        <w:tc>
          <w:tcPr>
            <w:tcW w:w="2126" w:type="dxa"/>
            <w:shd w:val="clear" w:color="auto" w:fill="auto"/>
            <w:vAlign w:val="center"/>
            <w:hideMark/>
          </w:tcPr>
          <w:p w:rsidR="00DA2C11" w:rsidRDefault="00DA2C11" w:rsidP="00DA2C11">
            <w:pPr>
              <w:jc w:val="center"/>
              <w:rPr>
                <w:color w:val="000000"/>
                <w:szCs w:val="28"/>
              </w:rPr>
            </w:pPr>
            <w:r>
              <w:rPr>
                <w:color w:val="000000"/>
                <w:szCs w:val="28"/>
              </w:rPr>
              <w:t>0,024</w:t>
            </w:r>
          </w:p>
        </w:tc>
        <w:tc>
          <w:tcPr>
            <w:tcW w:w="1560" w:type="dxa"/>
            <w:shd w:val="clear" w:color="auto" w:fill="auto"/>
            <w:vAlign w:val="center"/>
            <w:hideMark/>
          </w:tcPr>
          <w:p w:rsidR="00DA2C11" w:rsidRDefault="00DA2C11" w:rsidP="00DA2C11">
            <w:pPr>
              <w:jc w:val="center"/>
              <w:rPr>
                <w:color w:val="000000"/>
                <w:szCs w:val="28"/>
              </w:rPr>
            </w:pPr>
            <w:r>
              <w:rPr>
                <w:color w:val="000000"/>
                <w:szCs w:val="28"/>
              </w:rPr>
              <w:t>0,501</w:t>
            </w:r>
          </w:p>
        </w:tc>
        <w:tc>
          <w:tcPr>
            <w:tcW w:w="2024" w:type="dxa"/>
            <w:shd w:val="clear" w:color="auto" w:fill="auto"/>
            <w:vAlign w:val="center"/>
            <w:hideMark/>
          </w:tcPr>
          <w:p w:rsidR="00DA2C11" w:rsidRDefault="00DA2C11" w:rsidP="00DA2C11">
            <w:pPr>
              <w:jc w:val="center"/>
              <w:rPr>
                <w:color w:val="000000"/>
                <w:szCs w:val="28"/>
              </w:rPr>
            </w:pPr>
            <w:r>
              <w:rPr>
                <w:color w:val="000000"/>
                <w:szCs w:val="28"/>
              </w:rPr>
              <w:t>1,127</w:t>
            </w:r>
          </w:p>
        </w:tc>
      </w:tr>
      <w:tr w:rsidR="00DA2C11" w:rsidRPr="00D608CB" w:rsidTr="00D152F2">
        <w:trPr>
          <w:trHeight w:val="644"/>
        </w:trPr>
        <w:tc>
          <w:tcPr>
            <w:tcW w:w="4820" w:type="dxa"/>
            <w:shd w:val="clear" w:color="auto" w:fill="auto"/>
            <w:vAlign w:val="center"/>
            <w:hideMark/>
          </w:tcPr>
          <w:p w:rsidR="00DA2C11" w:rsidRPr="00D608CB" w:rsidRDefault="00DA2C11" w:rsidP="00DA2C11">
            <w:pPr>
              <w:jc w:val="left"/>
              <w:rPr>
                <w:rFonts w:eastAsia="Times New Roman" w:cs="Times New Roman"/>
                <w:color w:val="000000"/>
                <w:szCs w:val="28"/>
                <w:lang w:eastAsia="ru-RU"/>
              </w:rPr>
            </w:pPr>
            <w:r w:rsidRPr="00D608CB">
              <w:rPr>
                <w:rFonts w:eastAsia="Times New Roman" w:cs="Times New Roman"/>
                <w:color w:val="000000"/>
                <w:szCs w:val="28"/>
                <w:lang w:eastAsia="ru-RU"/>
              </w:rPr>
              <w:t>Зона застройки среднеэтажными жилыми домами</w:t>
            </w:r>
          </w:p>
        </w:tc>
        <w:tc>
          <w:tcPr>
            <w:tcW w:w="2126" w:type="dxa"/>
            <w:shd w:val="clear" w:color="auto" w:fill="auto"/>
            <w:vAlign w:val="center"/>
            <w:hideMark/>
          </w:tcPr>
          <w:p w:rsidR="00DA2C11" w:rsidRDefault="00DA2C11" w:rsidP="00DA2C11">
            <w:pPr>
              <w:jc w:val="center"/>
              <w:rPr>
                <w:color w:val="000000"/>
                <w:szCs w:val="28"/>
              </w:rPr>
            </w:pPr>
            <w:r>
              <w:rPr>
                <w:color w:val="000000"/>
                <w:szCs w:val="28"/>
              </w:rPr>
              <w:t>1,081</w:t>
            </w:r>
          </w:p>
        </w:tc>
        <w:tc>
          <w:tcPr>
            <w:tcW w:w="1560" w:type="dxa"/>
            <w:shd w:val="clear" w:color="auto" w:fill="auto"/>
            <w:vAlign w:val="center"/>
            <w:hideMark/>
          </w:tcPr>
          <w:p w:rsidR="00DA2C11" w:rsidRDefault="00DA2C11" w:rsidP="00DA2C11">
            <w:pPr>
              <w:jc w:val="center"/>
              <w:rPr>
                <w:color w:val="000000"/>
                <w:szCs w:val="28"/>
              </w:rPr>
            </w:pPr>
            <w:r>
              <w:rPr>
                <w:color w:val="000000"/>
                <w:szCs w:val="28"/>
              </w:rPr>
              <w:t>2,781</w:t>
            </w:r>
          </w:p>
        </w:tc>
        <w:tc>
          <w:tcPr>
            <w:tcW w:w="2024" w:type="dxa"/>
            <w:shd w:val="clear" w:color="auto" w:fill="auto"/>
            <w:vAlign w:val="center"/>
            <w:hideMark/>
          </w:tcPr>
          <w:p w:rsidR="00DA2C11" w:rsidRDefault="00DA2C11" w:rsidP="00DA2C11">
            <w:pPr>
              <w:jc w:val="center"/>
              <w:rPr>
                <w:color w:val="000000"/>
                <w:szCs w:val="28"/>
              </w:rPr>
            </w:pPr>
            <w:r>
              <w:rPr>
                <w:color w:val="000000"/>
                <w:szCs w:val="28"/>
              </w:rPr>
              <w:t>5,013</w:t>
            </w:r>
          </w:p>
        </w:tc>
      </w:tr>
      <w:tr w:rsidR="00DA2C11" w:rsidRPr="00D608CB" w:rsidTr="00D152F2">
        <w:trPr>
          <w:trHeight w:val="555"/>
        </w:trPr>
        <w:tc>
          <w:tcPr>
            <w:tcW w:w="4820" w:type="dxa"/>
            <w:shd w:val="clear" w:color="auto" w:fill="auto"/>
            <w:vAlign w:val="center"/>
            <w:hideMark/>
          </w:tcPr>
          <w:p w:rsidR="00DA2C11" w:rsidRPr="00D608CB" w:rsidRDefault="00DA2C11" w:rsidP="00DA2C11">
            <w:pPr>
              <w:jc w:val="left"/>
              <w:rPr>
                <w:rFonts w:eastAsia="Times New Roman" w:cs="Times New Roman"/>
                <w:color w:val="000000"/>
                <w:szCs w:val="28"/>
                <w:lang w:eastAsia="ru-RU"/>
              </w:rPr>
            </w:pPr>
            <w:r w:rsidRPr="00D608CB">
              <w:rPr>
                <w:rFonts w:eastAsia="Times New Roman" w:cs="Times New Roman"/>
                <w:color w:val="000000"/>
                <w:szCs w:val="28"/>
                <w:lang w:eastAsia="ru-RU"/>
              </w:rPr>
              <w:lastRenderedPageBreak/>
              <w:t>Зона застройки многоэтажными жилыми домами</w:t>
            </w:r>
          </w:p>
        </w:tc>
        <w:tc>
          <w:tcPr>
            <w:tcW w:w="2126" w:type="dxa"/>
            <w:shd w:val="clear" w:color="auto" w:fill="auto"/>
            <w:vAlign w:val="center"/>
            <w:hideMark/>
          </w:tcPr>
          <w:p w:rsidR="00DA2C11" w:rsidRDefault="00DA2C11" w:rsidP="00DA2C11">
            <w:pPr>
              <w:jc w:val="center"/>
              <w:rPr>
                <w:color w:val="000000"/>
                <w:szCs w:val="28"/>
              </w:rPr>
            </w:pPr>
            <w:r>
              <w:rPr>
                <w:color w:val="000000"/>
                <w:szCs w:val="28"/>
              </w:rPr>
              <w:t>2,496</w:t>
            </w:r>
          </w:p>
        </w:tc>
        <w:tc>
          <w:tcPr>
            <w:tcW w:w="1560" w:type="dxa"/>
            <w:shd w:val="clear" w:color="auto" w:fill="auto"/>
            <w:vAlign w:val="center"/>
            <w:hideMark/>
          </w:tcPr>
          <w:p w:rsidR="00DA2C11" w:rsidRDefault="00DA2C11" w:rsidP="00DA2C11">
            <w:pPr>
              <w:jc w:val="center"/>
              <w:rPr>
                <w:color w:val="000000"/>
                <w:szCs w:val="28"/>
              </w:rPr>
            </w:pPr>
            <w:r>
              <w:rPr>
                <w:color w:val="000000"/>
                <w:szCs w:val="28"/>
              </w:rPr>
              <w:t>2,496</w:t>
            </w:r>
          </w:p>
        </w:tc>
        <w:tc>
          <w:tcPr>
            <w:tcW w:w="2024" w:type="dxa"/>
            <w:shd w:val="clear" w:color="auto" w:fill="auto"/>
            <w:vAlign w:val="center"/>
            <w:hideMark/>
          </w:tcPr>
          <w:p w:rsidR="00DA2C11" w:rsidRDefault="00DA2C11" w:rsidP="00DA2C11">
            <w:pPr>
              <w:jc w:val="center"/>
              <w:rPr>
                <w:color w:val="000000"/>
                <w:szCs w:val="28"/>
              </w:rPr>
            </w:pPr>
            <w:r>
              <w:rPr>
                <w:color w:val="000000"/>
                <w:szCs w:val="28"/>
              </w:rPr>
              <w:t>2,496</w:t>
            </w:r>
          </w:p>
        </w:tc>
      </w:tr>
      <w:tr w:rsidR="00DA2C11" w:rsidRPr="00D608CB" w:rsidTr="00D152F2">
        <w:trPr>
          <w:trHeight w:val="375"/>
        </w:trPr>
        <w:tc>
          <w:tcPr>
            <w:tcW w:w="4820" w:type="dxa"/>
            <w:shd w:val="clear" w:color="auto" w:fill="auto"/>
            <w:vAlign w:val="center"/>
            <w:hideMark/>
          </w:tcPr>
          <w:p w:rsidR="00DA2C11" w:rsidRPr="00D608CB" w:rsidRDefault="006241A8" w:rsidP="00DA2C11">
            <w:pPr>
              <w:jc w:val="left"/>
              <w:rPr>
                <w:rFonts w:eastAsia="Times New Roman" w:cs="Times New Roman"/>
                <w:color w:val="000000"/>
                <w:szCs w:val="28"/>
                <w:lang w:eastAsia="ru-RU"/>
              </w:rPr>
            </w:pPr>
            <w:r>
              <w:t>Итого</w:t>
            </w:r>
          </w:p>
        </w:tc>
        <w:tc>
          <w:tcPr>
            <w:tcW w:w="2126" w:type="dxa"/>
            <w:shd w:val="clear" w:color="auto" w:fill="auto"/>
            <w:vAlign w:val="center"/>
            <w:hideMark/>
          </w:tcPr>
          <w:p w:rsidR="00DA2C11" w:rsidRDefault="00DA2C11" w:rsidP="00DA2C11">
            <w:pPr>
              <w:jc w:val="center"/>
              <w:rPr>
                <w:color w:val="000000"/>
                <w:szCs w:val="28"/>
              </w:rPr>
            </w:pPr>
            <w:r>
              <w:rPr>
                <w:color w:val="000000"/>
                <w:szCs w:val="28"/>
              </w:rPr>
              <w:t>4,810</w:t>
            </w:r>
          </w:p>
        </w:tc>
        <w:tc>
          <w:tcPr>
            <w:tcW w:w="1560" w:type="dxa"/>
            <w:shd w:val="clear" w:color="auto" w:fill="auto"/>
            <w:vAlign w:val="center"/>
            <w:hideMark/>
          </w:tcPr>
          <w:p w:rsidR="00DA2C11" w:rsidRDefault="00DA2C11" w:rsidP="00DA2C11">
            <w:pPr>
              <w:jc w:val="center"/>
              <w:rPr>
                <w:color w:val="000000"/>
                <w:szCs w:val="28"/>
              </w:rPr>
            </w:pPr>
            <w:r>
              <w:rPr>
                <w:color w:val="000000"/>
                <w:szCs w:val="28"/>
              </w:rPr>
              <w:t>7,111</w:t>
            </w:r>
          </w:p>
        </w:tc>
        <w:tc>
          <w:tcPr>
            <w:tcW w:w="2024" w:type="dxa"/>
            <w:shd w:val="clear" w:color="auto" w:fill="auto"/>
            <w:vAlign w:val="center"/>
            <w:hideMark/>
          </w:tcPr>
          <w:p w:rsidR="00DA2C11" w:rsidRDefault="00DA2C11" w:rsidP="00DA2C11">
            <w:pPr>
              <w:jc w:val="center"/>
              <w:rPr>
                <w:color w:val="000000"/>
                <w:szCs w:val="28"/>
              </w:rPr>
            </w:pPr>
            <w:r>
              <w:rPr>
                <w:color w:val="000000"/>
                <w:szCs w:val="28"/>
              </w:rPr>
              <w:t>10,131</w:t>
            </w:r>
          </w:p>
        </w:tc>
      </w:tr>
    </w:tbl>
    <w:p w:rsidR="0084093B" w:rsidRPr="00CE76CF" w:rsidRDefault="0084093B" w:rsidP="0084093B">
      <w:pPr>
        <w:spacing w:before="240"/>
        <w:ind w:firstLine="708"/>
      </w:pPr>
      <w:bookmarkStart w:id="198" w:name="_Toc372894063"/>
      <w:bookmarkStart w:id="199" w:name="_Toc385508391"/>
      <w:r w:rsidRPr="00D608CB">
        <w:rPr>
          <w:rFonts w:eastAsia="Times New Roman" w:cs="Times New Roman"/>
          <w:color w:val="000000"/>
          <w:szCs w:val="28"/>
          <w:lang w:eastAsia="ru-RU"/>
        </w:rPr>
        <w:t>Расчет годового расхода природного газа для отопления одного квадратного метра жилого помещения от газовых приборов при нормативе потребления 98,4 м</w:t>
      </w:r>
      <w:r w:rsidRPr="00072224">
        <w:rPr>
          <w:rFonts w:eastAsia="Times New Roman" w:cs="Times New Roman"/>
          <w:color w:val="000000"/>
          <w:szCs w:val="28"/>
          <w:vertAlign w:val="superscript"/>
          <w:lang w:eastAsia="ru-RU"/>
        </w:rPr>
        <w:t>3</w:t>
      </w:r>
      <w:r w:rsidRPr="00D608CB">
        <w:rPr>
          <w:rFonts w:eastAsia="Times New Roman" w:cs="Times New Roman"/>
          <w:color w:val="000000"/>
          <w:szCs w:val="28"/>
          <w:lang w:eastAsia="ru-RU"/>
        </w:rPr>
        <w:t>/м</w:t>
      </w:r>
      <w:r w:rsidRPr="00072224">
        <w:rPr>
          <w:rFonts w:eastAsia="Times New Roman" w:cs="Times New Roman"/>
          <w:color w:val="000000"/>
          <w:szCs w:val="28"/>
          <w:vertAlign w:val="superscript"/>
          <w:lang w:eastAsia="ru-RU"/>
        </w:rPr>
        <w:t>2</w:t>
      </w:r>
      <w:r w:rsidRPr="00D608CB">
        <w:rPr>
          <w:rFonts w:eastAsia="Times New Roman" w:cs="Times New Roman"/>
          <w:color w:val="000000"/>
          <w:szCs w:val="28"/>
          <w:lang w:eastAsia="ru-RU"/>
        </w:rPr>
        <w:t xml:space="preserve"> в год</w:t>
      </w:r>
      <w:r>
        <w:rPr>
          <w:rFonts w:eastAsia="Times New Roman" w:cs="Times New Roman"/>
          <w:color w:val="000000"/>
          <w:szCs w:val="28"/>
          <w:lang w:eastAsia="ru-RU"/>
        </w:rPr>
        <w:t xml:space="preserve"> представлен в таблице 16.3-2.</w:t>
      </w:r>
    </w:p>
    <w:p w:rsidR="0084093B" w:rsidRPr="00CE76CF" w:rsidRDefault="0084093B" w:rsidP="0084093B">
      <w:pPr>
        <w:pStyle w:val="af7"/>
        <w:keepNext/>
        <w:jc w:val="right"/>
        <w:rPr>
          <w:b w:val="0"/>
          <w:sz w:val="28"/>
          <w:szCs w:val="28"/>
        </w:rPr>
      </w:pPr>
      <w:r w:rsidRPr="00CE76CF">
        <w:rPr>
          <w:b w:val="0"/>
          <w:sz w:val="28"/>
          <w:szCs w:val="28"/>
        </w:rPr>
        <w:t xml:space="preserve">Таблица </w:t>
      </w:r>
      <w:r>
        <w:rPr>
          <w:b w:val="0"/>
          <w:sz w:val="28"/>
          <w:szCs w:val="28"/>
        </w:rPr>
        <w:fldChar w:fldCharType="begin"/>
      </w:r>
      <w:r>
        <w:rPr>
          <w:b w:val="0"/>
          <w:sz w:val="28"/>
          <w:szCs w:val="28"/>
        </w:rPr>
        <w:instrText xml:space="preserve"> STYLEREF 1 \s </w:instrText>
      </w:r>
      <w:r>
        <w:rPr>
          <w:b w:val="0"/>
          <w:sz w:val="28"/>
          <w:szCs w:val="28"/>
        </w:rPr>
        <w:fldChar w:fldCharType="separate"/>
      </w:r>
      <w:r>
        <w:rPr>
          <w:b w:val="0"/>
          <w:noProof/>
          <w:sz w:val="28"/>
          <w:szCs w:val="28"/>
        </w:rPr>
        <w:t>16.3</w:t>
      </w:r>
      <w:r>
        <w:rPr>
          <w:b w:val="0"/>
          <w:sz w:val="28"/>
          <w:szCs w:val="28"/>
        </w:rPr>
        <w:fldChar w:fldCharType="end"/>
      </w:r>
      <w:r>
        <w:rPr>
          <w:b w:val="0"/>
          <w:sz w:val="28"/>
          <w:szCs w:val="28"/>
        </w:rPr>
        <w:noBreakHyphen/>
      </w:r>
      <w:r>
        <w:rPr>
          <w:b w:val="0"/>
          <w:sz w:val="28"/>
          <w:szCs w:val="28"/>
        </w:rPr>
        <w:fldChar w:fldCharType="begin"/>
      </w:r>
      <w:r>
        <w:rPr>
          <w:b w:val="0"/>
          <w:sz w:val="28"/>
          <w:szCs w:val="28"/>
        </w:rPr>
        <w:instrText xml:space="preserve"> SEQ Таблица \* ARABIC \s 1 </w:instrText>
      </w:r>
      <w:r>
        <w:rPr>
          <w:b w:val="0"/>
          <w:sz w:val="28"/>
          <w:szCs w:val="28"/>
        </w:rPr>
        <w:fldChar w:fldCharType="separate"/>
      </w:r>
      <w:r>
        <w:rPr>
          <w:b w:val="0"/>
          <w:noProof/>
          <w:sz w:val="28"/>
          <w:szCs w:val="28"/>
        </w:rPr>
        <w:t>2</w:t>
      </w:r>
      <w:r>
        <w:rPr>
          <w:b w:val="0"/>
          <w:sz w:val="28"/>
          <w:szCs w:val="28"/>
        </w:rPr>
        <w:fldChar w:fldCharType="end"/>
      </w:r>
    </w:p>
    <w:p w:rsidR="0084093B" w:rsidRPr="00DA2C11" w:rsidRDefault="0084093B" w:rsidP="00DA2C11">
      <w:pPr>
        <w:spacing w:after="240"/>
        <w:jc w:val="center"/>
      </w:pPr>
      <w:r w:rsidRPr="00D608CB">
        <w:rPr>
          <w:rFonts w:eastAsia="Times New Roman" w:cs="Times New Roman"/>
          <w:color w:val="000000"/>
          <w:szCs w:val="28"/>
          <w:lang w:eastAsia="ru-RU"/>
        </w:rPr>
        <w:t>Расчет годового расхода природного газа для отопления одного квадратного метра жилого помещения от газовых приборов</w:t>
      </w:r>
      <w:r w:rsidR="00DA2C11">
        <w:rPr>
          <w:rFonts w:eastAsia="Times New Roman" w:cs="Times New Roman"/>
          <w:color w:val="000000"/>
          <w:szCs w:val="28"/>
          <w:lang w:eastAsia="ru-RU"/>
        </w:rPr>
        <w:t>, млн м</w:t>
      </w:r>
      <w:r w:rsidR="00DA2C11">
        <w:rPr>
          <w:rFonts w:eastAsia="Times New Roman" w:cs="Times New Roman"/>
          <w:color w:val="000000"/>
          <w:szCs w:val="28"/>
          <w:vertAlign w:val="superscript"/>
          <w:lang w:eastAsia="ru-RU"/>
        </w:rPr>
        <w:t>3</w:t>
      </w:r>
      <w:r w:rsidR="00DA2C11">
        <w:rPr>
          <w:rFonts w:eastAsia="Times New Roman" w:cs="Times New Roman"/>
          <w:color w:val="000000"/>
          <w:szCs w:val="28"/>
          <w:lang w:eastAsia="ru-RU"/>
        </w:rPr>
        <w:t>/год</w:t>
      </w:r>
    </w:p>
    <w:tbl>
      <w:tblPr>
        <w:tblW w:w="10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1560"/>
        <w:gridCol w:w="2024"/>
      </w:tblGrid>
      <w:tr w:rsidR="00D152F2" w:rsidRPr="00D608CB" w:rsidTr="00D152F2">
        <w:trPr>
          <w:trHeight w:val="295"/>
          <w:tblHeader/>
        </w:trPr>
        <w:tc>
          <w:tcPr>
            <w:tcW w:w="4820" w:type="dxa"/>
            <w:shd w:val="clear" w:color="auto" w:fill="auto"/>
            <w:vAlign w:val="center"/>
          </w:tcPr>
          <w:p w:rsidR="00D152F2" w:rsidRPr="00D608CB" w:rsidRDefault="00D152F2" w:rsidP="00D152F2">
            <w:pPr>
              <w:jc w:val="center"/>
              <w:rPr>
                <w:rFonts w:eastAsia="Times New Roman" w:cs="Times New Roman"/>
                <w:color w:val="000000"/>
                <w:szCs w:val="28"/>
                <w:lang w:eastAsia="ru-RU"/>
              </w:rPr>
            </w:pPr>
            <w:r w:rsidRPr="00D608CB">
              <w:rPr>
                <w:rFonts w:eastAsia="Times New Roman" w:cs="Times New Roman"/>
                <w:color w:val="000000"/>
                <w:szCs w:val="28"/>
                <w:lang w:eastAsia="ru-RU"/>
              </w:rPr>
              <w:t xml:space="preserve">Тип </w:t>
            </w:r>
            <w:r>
              <w:rPr>
                <w:rFonts w:eastAsia="Times New Roman" w:cs="Times New Roman"/>
                <w:color w:val="000000"/>
                <w:szCs w:val="28"/>
                <w:lang w:eastAsia="ru-RU"/>
              </w:rPr>
              <w:t>застройки</w:t>
            </w:r>
          </w:p>
        </w:tc>
        <w:tc>
          <w:tcPr>
            <w:tcW w:w="2126" w:type="dxa"/>
            <w:shd w:val="clear" w:color="auto" w:fill="auto"/>
            <w:vAlign w:val="center"/>
          </w:tcPr>
          <w:p w:rsidR="00D152F2" w:rsidRPr="00D608CB" w:rsidRDefault="00D152F2" w:rsidP="00D152F2">
            <w:pPr>
              <w:jc w:val="center"/>
              <w:rPr>
                <w:rFonts w:eastAsia="Times New Roman" w:cs="Times New Roman"/>
                <w:color w:val="000000"/>
                <w:szCs w:val="28"/>
                <w:lang w:eastAsia="ru-RU"/>
              </w:rPr>
            </w:pPr>
            <w:r w:rsidRPr="000B07AA">
              <w:rPr>
                <w:bCs/>
              </w:rPr>
              <w:t>Современное состояние (2016 г.)</w:t>
            </w:r>
          </w:p>
        </w:tc>
        <w:tc>
          <w:tcPr>
            <w:tcW w:w="1560" w:type="dxa"/>
            <w:shd w:val="clear" w:color="auto" w:fill="auto"/>
            <w:vAlign w:val="center"/>
          </w:tcPr>
          <w:p w:rsidR="00D152F2" w:rsidRPr="00D608CB" w:rsidRDefault="00D152F2" w:rsidP="00D152F2">
            <w:pPr>
              <w:jc w:val="center"/>
              <w:rPr>
                <w:rFonts w:eastAsia="Times New Roman" w:cs="Times New Roman"/>
                <w:color w:val="000000"/>
                <w:szCs w:val="28"/>
                <w:lang w:eastAsia="ru-RU"/>
              </w:rPr>
            </w:pPr>
            <w:r>
              <w:rPr>
                <w:rFonts w:eastAsia="Times New Roman" w:cs="Times New Roman"/>
                <w:color w:val="000000"/>
                <w:szCs w:val="28"/>
                <w:lang w:eastAsia="ru-RU"/>
              </w:rPr>
              <w:t>Первая</w:t>
            </w:r>
            <w:r w:rsidRPr="00D608CB">
              <w:rPr>
                <w:rFonts w:eastAsia="Times New Roman" w:cs="Times New Roman"/>
                <w:color w:val="000000"/>
                <w:szCs w:val="28"/>
                <w:lang w:eastAsia="ru-RU"/>
              </w:rPr>
              <w:t xml:space="preserve"> очередь (</w:t>
            </w:r>
            <w:r>
              <w:rPr>
                <w:rFonts w:eastAsia="Times New Roman" w:cs="Times New Roman"/>
                <w:color w:val="000000"/>
                <w:szCs w:val="28"/>
                <w:lang w:eastAsia="ru-RU"/>
              </w:rPr>
              <w:t>2027</w:t>
            </w:r>
            <w:r w:rsidRPr="00D608CB">
              <w:rPr>
                <w:rFonts w:eastAsia="Times New Roman" w:cs="Times New Roman"/>
                <w:color w:val="000000"/>
                <w:szCs w:val="28"/>
                <w:lang w:eastAsia="ru-RU"/>
              </w:rPr>
              <w:t xml:space="preserve"> г.)</w:t>
            </w:r>
          </w:p>
        </w:tc>
        <w:tc>
          <w:tcPr>
            <w:tcW w:w="2024" w:type="dxa"/>
            <w:shd w:val="clear" w:color="auto" w:fill="auto"/>
            <w:vAlign w:val="center"/>
          </w:tcPr>
          <w:p w:rsidR="00D152F2" w:rsidRPr="00D608CB" w:rsidRDefault="00D152F2" w:rsidP="00D152F2">
            <w:pPr>
              <w:jc w:val="center"/>
              <w:rPr>
                <w:rFonts w:eastAsia="Times New Roman" w:cs="Times New Roman"/>
                <w:color w:val="000000"/>
                <w:szCs w:val="28"/>
                <w:lang w:eastAsia="ru-RU"/>
              </w:rPr>
            </w:pPr>
            <w:r w:rsidRPr="00D608CB">
              <w:rPr>
                <w:rFonts w:eastAsia="Times New Roman" w:cs="Times New Roman"/>
                <w:color w:val="000000"/>
                <w:szCs w:val="28"/>
                <w:lang w:eastAsia="ru-RU"/>
              </w:rPr>
              <w:t>Расчетный срок (2037 г.)</w:t>
            </w:r>
          </w:p>
        </w:tc>
      </w:tr>
      <w:tr w:rsidR="00D152F2" w:rsidRPr="00D608CB" w:rsidTr="00D152F2">
        <w:trPr>
          <w:trHeight w:val="541"/>
        </w:trPr>
        <w:tc>
          <w:tcPr>
            <w:tcW w:w="4820" w:type="dxa"/>
            <w:shd w:val="clear" w:color="auto" w:fill="auto"/>
            <w:vAlign w:val="center"/>
            <w:hideMark/>
          </w:tcPr>
          <w:p w:rsidR="00D152F2" w:rsidRPr="00D608CB" w:rsidRDefault="00D152F2" w:rsidP="00D152F2">
            <w:pPr>
              <w:jc w:val="left"/>
              <w:rPr>
                <w:rFonts w:eastAsia="Times New Roman" w:cs="Times New Roman"/>
                <w:color w:val="000000"/>
                <w:szCs w:val="28"/>
                <w:lang w:eastAsia="ru-RU"/>
              </w:rPr>
            </w:pPr>
            <w:r w:rsidRPr="00D608CB">
              <w:rPr>
                <w:rFonts w:eastAsia="Times New Roman" w:cs="Times New Roman"/>
                <w:color w:val="000000"/>
                <w:szCs w:val="28"/>
                <w:lang w:eastAsia="ru-RU"/>
              </w:rPr>
              <w:t>Зона застройки индивидуальными жилыми домами</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108,611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122,590</w:t>
            </w:r>
          </w:p>
        </w:tc>
        <w:tc>
          <w:tcPr>
            <w:tcW w:w="2024" w:type="dxa"/>
            <w:tcBorders>
              <w:top w:val="single" w:sz="4" w:space="0" w:color="auto"/>
              <w:left w:val="nil"/>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143,558</w:t>
            </w:r>
          </w:p>
        </w:tc>
      </w:tr>
      <w:tr w:rsidR="00D152F2" w:rsidRPr="00D608CB" w:rsidTr="00D152F2">
        <w:trPr>
          <w:trHeight w:val="593"/>
        </w:trPr>
        <w:tc>
          <w:tcPr>
            <w:tcW w:w="4820" w:type="dxa"/>
            <w:shd w:val="clear" w:color="auto" w:fill="auto"/>
            <w:vAlign w:val="center"/>
            <w:hideMark/>
          </w:tcPr>
          <w:p w:rsidR="00D152F2" w:rsidRPr="00D608CB" w:rsidRDefault="00D152F2" w:rsidP="00D152F2">
            <w:pPr>
              <w:jc w:val="left"/>
              <w:rPr>
                <w:rFonts w:eastAsia="Times New Roman" w:cs="Times New Roman"/>
                <w:color w:val="000000"/>
                <w:szCs w:val="28"/>
                <w:lang w:eastAsia="ru-RU"/>
              </w:rPr>
            </w:pPr>
            <w:r w:rsidRPr="00D608CB">
              <w:rPr>
                <w:rFonts w:eastAsia="Times New Roman" w:cs="Times New Roman"/>
                <w:color w:val="000000"/>
                <w:szCs w:val="28"/>
                <w:lang w:eastAsia="ru-RU"/>
              </w:rPr>
              <w:t>Зона застройки малоэтажными жилыми домами</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2,631</w:t>
            </w:r>
          </w:p>
        </w:tc>
        <w:tc>
          <w:tcPr>
            <w:tcW w:w="1560" w:type="dxa"/>
            <w:tcBorders>
              <w:top w:val="nil"/>
              <w:left w:val="nil"/>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56,476</w:t>
            </w:r>
          </w:p>
        </w:tc>
        <w:tc>
          <w:tcPr>
            <w:tcW w:w="2024" w:type="dxa"/>
            <w:tcBorders>
              <w:top w:val="nil"/>
              <w:left w:val="nil"/>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137,243</w:t>
            </w:r>
          </w:p>
        </w:tc>
      </w:tr>
      <w:tr w:rsidR="00D152F2" w:rsidRPr="00D608CB" w:rsidTr="00D152F2">
        <w:trPr>
          <w:trHeight w:val="644"/>
        </w:trPr>
        <w:tc>
          <w:tcPr>
            <w:tcW w:w="4820" w:type="dxa"/>
            <w:shd w:val="clear" w:color="auto" w:fill="auto"/>
            <w:vAlign w:val="center"/>
            <w:hideMark/>
          </w:tcPr>
          <w:p w:rsidR="00D152F2" w:rsidRPr="00D608CB" w:rsidRDefault="00D152F2" w:rsidP="00D152F2">
            <w:pPr>
              <w:jc w:val="left"/>
              <w:rPr>
                <w:rFonts w:eastAsia="Times New Roman" w:cs="Times New Roman"/>
                <w:color w:val="000000"/>
                <w:szCs w:val="28"/>
                <w:lang w:eastAsia="ru-RU"/>
              </w:rPr>
            </w:pPr>
            <w:r w:rsidRPr="00D608CB">
              <w:rPr>
                <w:rFonts w:eastAsia="Times New Roman" w:cs="Times New Roman"/>
                <w:color w:val="000000"/>
                <w:szCs w:val="28"/>
                <w:lang w:eastAsia="ru-RU"/>
              </w:rPr>
              <w:t>Зона застройки среднеэтажными жилыми домами</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116,527</w:t>
            </w:r>
          </w:p>
        </w:tc>
        <w:tc>
          <w:tcPr>
            <w:tcW w:w="1560" w:type="dxa"/>
            <w:tcBorders>
              <w:top w:val="nil"/>
              <w:left w:val="nil"/>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308,624</w:t>
            </w:r>
          </w:p>
        </w:tc>
        <w:tc>
          <w:tcPr>
            <w:tcW w:w="2024" w:type="dxa"/>
            <w:tcBorders>
              <w:top w:val="nil"/>
              <w:left w:val="nil"/>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596,769</w:t>
            </w:r>
          </w:p>
        </w:tc>
      </w:tr>
      <w:tr w:rsidR="00D152F2" w:rsidRPr="00D608CB" w:rsidTr="00D152F2">
        <w:trPr>
          <w:trHeight w:val="555"/>
        </w:trPr>
        <w:tc>
          <w:tcPr>
            <w:tcW w:w="4820" w:type="dxa"/>
            <w:shd w:val="clear" w:color="auto" w:fill="auto"/>
            <w:vAlign w:val="center"/>
            <w:hideMark/>
          </w:tcPr>
          <w:p w:rsidR="00D152F2" w:rsidRPr="00D608CB" w:rsidRDefault="00D152F2" w:rsidP="00D152F2">
            <w:pPr>
              <w:jc w:val="left"/>
              <w:rPr>
                <w:rFonts w:eastAsia="Times New Roman" w:cs="Times New Roman"/>
                <w:color w:val="000000"/>
                <w:szCs w:val="28"/>
                <w:lang w:eastAsia="ru-RU"/>
              </w:rPr>
            </w:pPr>
            <w:r w:rsidRPr="00D608CB">
              <w:rPr>
                <w:rFonts w:eastAsia="Times New Roman" w:cs="Times New Roman"/>
                <w:color w:val="000000"/>
                <w:szCs w:val="28"/>
                <w:lang w:eastAsia="ru-RU"/>
              </w:rPr>
              <w:t>Зона застройки многоэтажными жилыми домами</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239,756</w:t>
            </w:r>
          </w:p>
        </w:tc>
        <w:tc>
          <w:tcPr>
            <w:tcW w:w="1560" w:type="dxa"/>
            <w:tcBorders>
              <w:top w:val="nil"/>
              <w:left w:val="nil"/>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239,756</w:t>
            </w:r>
          </w:p>
        </w:tc>
        <w:tc>
          <w:tcPr>
            <w:tcW w:w="2024" w:type="dxa"/>
            <w:tcBorders>
              <w:top w:val="nil"/>
              <w:left w:val="nil"/>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239,756</w:t>
            </w:r>
          </w:p>
        </w:tc>
      </w:tr>
      <w:tr w:rsidR="00D152F2" w:rsidRPr="00D608CB" w:rsidTr="00D152F2">
        <w:trPr>
          <w:trHeight w:val="375"/>
        </w:trPr>
        <w:tc>
          <w:tcPr>
            <w:tcW w:w="4820" w:type="dxa"/>
            <w:shd w:val="clear" w:color="auto" w:fill="auto"/>
            <w:vAlign w:val="center"/>
            <w:hideMark/>
          </w:tcPr>
          <w:p w:rsidR="00D152F2" w:rsidRPr="00D608CB" w:rsidRDefault="00D152F2" w:rsidP="00D152F2">
            <w:pPr>
              <w:jc w:val="left"/>
              <w:rPr>
                <w:rFonts w:eastAsia="Times New Roman" w:cs="Times New Roman"/>
                <w:color w:val="000000"/>
                <w:szCs w:val="28"/>
                <w:lang w:eastAsia="ru-RU"/>
              </w:rPr>
            </w:pPr>
            <w:r>
              <w:rPr>
                <w:rFonts w:eastAsia="Times New Roman" w:cs="Times New Roman"/>
                <w:color w:val="000000"/>
                <w:szCs w:val="28"/>
                <w:lang w:eastAsia="ru-RU"/>
              </w:rPr>
              <w:t>Итого</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467,525</w:t>
            </w:r>
          </w:p>
        </w:tc>
        <w:tc>
          <w:tcPr>
            <w:tcW w:w="1560" w:type="dxa"/>
            <w:tcBorders>
              <w:top w:val="nil"/>
              <w:left w:val="nil"/>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727,445</w:t>
            </w:r>
          </w:p>
        </w:tc>
        <w:tc>
          <w:tcPr>
            <w:tcW w:w="2024" w:type="dxa"/>
            <w:tcBorders>
              <w:top w:val="nil"/>
              <w:left w:val="nil"/>
              <w:bottom w:val="single" w:sz="4" w:space="0" w:color="auto"/>
              <w:right w:val="single" w:sz="4" w:space="0" w:color="auto"/>
            </w:tcBorders>
            <w:shd w:val="clear" w:color="auto" w:fill="auto"/>
            <w:vAlign w:val="center"/>
            <w:hideMark/>
          </w:tcPr>
          <w:p w:rsidR="00D152F2" w:rsidRDefault="00D152F2" w:rsidP="00D152F2">
            <w:pPr>
              <w:jc w:val="center"/>
              <w:rPr>
                <w:color w:val="000000"/>
                <w:szCs w:val="28"/>
              </w:rPr>
            </w:pPr>
            <w:r>
              <w:rPr>
                <w:color w:val="000000"/>
                <w:szCs w:val="28"/>
              </w:rPr>
              <w:t>1117,326</w:t>
            </w:r>
          </w:p>
        </w:tc>
      </w:tr>
    </w:tbl>
    <w:p w:rsidR="0059024D" w:rsidRPr="00CE76CF" w:rsidRDefault="0059024D" w:rsidP="00B75DD0">
      <w:pPr>
        <w:spacing w:before="240"/>
        <w:ind w:firstLine="708"/>
      </w:pPr>
      <w:r w:rsidRPr="00CE76CF">
        <w:t xml:space="preserve">Генеральным планом предусматривается строительство газораспределительных сетей среднего и высокого давления </w:t>
      </w:r>
      <w:bookmarkStart w:id="200" w:name="_Hlk491603078"/>
      <w:r w:rsidRPr="00CE76CF">
        <w:t xml:space="preserve">с </w:t>
      </w:r>
      <w:r w:rsidR="00B75DD0">
        <w:t>газораспределительными пунктами</w:t>
      </w:r>
      <w:r w:rsidR="00DD5D9B">
        <w:t xml:space="preserve"> и газификация территории </w:t>
      </w:r>
      <w:r w:rsidR="009A7BD8">
        <w:t>населённых</w:t>
      </w:r>
      <w:r w:rsidR="00DD5D9B">
        <w:t xml:space="preserve"> пунктов, входящих в состав поселения:</w:t>
      </w:r>
      <w:r w:rsidR="00DD5D9B" w:rsidRPr="00DD5D9B">
        <w:t xml:space="preserve"> </w:t>
      </w:r>
      <w:r w:rsidR="00DD5D9B" w:rsidRPr="00CE76CF">
        <w:t>п. Тельмана, п. Войскорово, д. Ям-Ижор</w:t>
      </w:r>
      <w:r w:rsidR="009C7E05">
        <w:t>а</w:t>
      </w:r>
      <w:r w:rsidR="00DD5D9B" w:rsidRPr="00CE76CF">
        <w:t xml:space="preserve"> и д. Пионер</w:t>
      </w:r>
      <w:r w:rsidR="00DD5D9B">
        <w:t>.</w:t>
      </w:r>
      <w:bookmarkEnd w:id="200"/>
    </w:p>
    <w:p w:rsidR="00F80AF0" w:rsidRPr="00CE76CF" w:rsidRDefault="00395FF0" w:rsidP="00395FF0">
      <w:pPr>
        <w:pStyle w:val="1"/>
        <w:keepLines w:val="0"/>
        <w:numPr>
          <w:ilvl w:val="1"/>
          <w:numId w:val="28"/>
        </w:numPr>
      </w:pPr>
      <w:bookmarkStart w:id="201" w:name="_Toc500422231"/>
      <w:r w:rsidRPr="00CE76CF">
        <w:t>Развитие систем в</w:t>
      </w:r>
      <w:r w:rsidR="00F80AF0" w:rsidRPr="00CE76CF">
        <w:t>одоснабжени</w:t>
      </w:r>
      <w:bookmarkEnd w:id="198"/>
      <w:bookmarkEnd w:id="199"/>
      <w:r w:rsidRPr="00CE76CF">
        <w:t>я</w:t>
      </w:r>
      <w:bookmarkEnd w:id="201"/>
    </w:p>
    <w:p w:rsidR="00495642" w:rsidRDefault="00495642" w:rsidP="00495642">
      <w:pPr>
        <w:ind w:firstLine="709"/>
      </w:pPr>
      <w:r w:rsidRPr="00CE76CF">
        <w:t xml:space="preserve">На территории </w:t>
      </w:r>
      <w:r w:rsidR="00FB561F">
        <w:t>МО Тельмановское СП</w:t>
      </w:r>
      <w:r w:rsidRPr="00CE76CF">
        <w:t xml:space="preserve"> осуществляется реализация холодного и горячего водоснабжения, а также услуги водоотведения. </w:t>
      </w:r>
    </w:p>
    <w:p w:rsidR="00B403D5" w:rsidRPr="00CE76CF" w:rsidRDefault="00B403D5" w:rsidP="00B403D5">
      <w:pPr>
        <w:ind w:firstLine="708"/>
      </w:pPr>
      <w:r>
        <w:t>В генеральном плане учитываются сведения и расчеты, выполненные в Схеме водоснабжения</w:t>
      </w:r>
      <w:r w:rsidRPr="00B403D5">
        <w:t xml:space="preserve"> </w:t>
      </w:r>
      <w:r w:rsidR="00FB561F">
        <w:t>МО Тельмановское СП</w:t>
      </w:r>
      <w:r w:rsidRPr="00B403D5">
        <w:t xml:space="preserve"> Тосненского муниципального района Ленинградской области на 2014-2030 годы</w:t>
      </w:r>
      <w:r>
        <w:t xml:space="preserve"> (разработчик</w:t>
      </w:r>
      <w:r w:rsidRPr="00B403D5">
        <w:t xml:space="preserve"> ООО «АРЭН-ЭНЕРГИЯ»</w:t>
      </w:r>
      <w:r>
        <w:t>).</w:t>
      </w:r>
    </w:p>
    <w:p w:rsidR="00495642" w:rsidRPr="00CE76CF" w:rsidRDefault="00495642" w:rsidP="00495642">
      <w:pPr>
        <w:ind w:firstLine="709"/>
      </w:pPr>
      <w:r w:rsidRPr="00CE76CF">
        <w:t xml:space="preserve">На сегодняшний день на территории поселения существует две эксплуатационная зоны холодного водоснабжения, охватывающая четыре населённый пункта – п. </w:t>
      </w:r>
      <w:r w:rsidRPr="00CE76CF">
        <w:lastRenderedPageBreak/>
        <w:t xml:space="preserve">Тельмана, п. Войскорово, д. Пионер, д. Ям-Ижора. Ресурсоснабжающей организацией являются ОАО «ЛОКС» </w:t>
      </w:r>
      <w:r w:rsidR="00A757CC">
        <w:t>ф</w:t>
      </w:r>
      <w:r w:rsidRPr="00CE76CF">
        <w:t>илиал «Тосненский водоканал» и ГУП «Водоканал Санкт-Петербурга».</w:t>
      </w:r>
    </w:p>
    <w:p w:rsidR="00495642" w:rsidRPr="00CE76CF" w:rsidRDefault="00495642" w:rsidP="00495642">
      <w:pPr>
        <w:ind w:firstLine="709"/>
      </w:pPr>
      <w:r w:rsidRPr="00CE76CF">
        <w:t xml:space="preserve">В технологической зоне </w:t>
      </w:r>
      <w:r w:rsidR="0039501B" w:rsidRPr="00CE76CF">
        <w:t xml:space="preserve">системы холодного водоснабжения </w:t>
      </w:r>
      <w:r w:rsidR="009F0548">
        <w:t xml:space="preserve">№ </w:t>
      </w:r>
      <w:r w:rsidR="007213CB" w:rsidRPr="00CE76CF">
        <w:t xml:space="preserve">1 </w:t>
      </w:r>
      <w:r w:rsidRPr="00CE76CF">
        <w:t xml:space="preserve">(зона эксплуатационной ответственности ОАО «ЛОКС») осуществляется водозабор от системы </w:t>
      </w:r>
      <w:r w:rsidR="00BF73EE">
        <w:t>Невского водовода</w:t>
      </w:r>
      <w:r w:rsidR="00BF73EE" w:rsidRPr="00CE76CF">
        <w:t xml:space="preserve"> </w:t>
      </w:r>
      <w:r w:rsidRPr="00CE76CF">
        <w:t>в месте расположения общего водомерного узла 1, передача и потребление воды питьевого качества в п. Тельмана.</w:t>
      </w:r>
    </w:p>
    <w:p w:rsidR="00495642" w:rsidRPr="00CE76CF" w:rsidRDefault="00495642" w:rsidP="00495642">
      <w:pPr>
        <w:ind w:firstLine="709"/>
      </w:pPr>
      <w:r w:rsidRPr="00CE76CF">
        <w:t>Данной зоной охвачена «старая» часть посёлка Тельмана. В пределах данной зоны централизованным водоснабжением охвачено многоквартирные дома, частный сектор, бюджетные и прочие организации. Сеть водоснабжения в данной зоне преимущественно тупиковая с элементами транзитного водопровода. Рабочее давление в водопроводе не более 6,0 кгс/см</w:t>
      </w:r>
      <w:r w:rsidRPr="009F0548">
        <w:rPr>
          <w:vertAlign w:val="superscript"/>
        </w:rPr>
        <w:t>2</w:t>
      </w:r>
      <w:r w:rsidRPr="00CE76CF">
        <w:t xml:space="preserve">. В конструктивных элементах водопровода в основном используются такие материалы как чугун, сталь и пластмасс. Проложены трубопроводы условным диаметром до 200 мм. </w:t>
      </w:r>
    </w:p>
    <w:p w:rsidR="00495642" w:rsidRPr="00CE76CF" w:rsidRDefault="00495642" w:rsidP="00495642">
      <w:pPr>
        <w:ind w:firstLine="709"/>
      </w:pPr>
      <w:r w:rsidRPr="00CE76CF">
        <w:t xml:space="preserve">В технологической зоне </w:t>
      </w:r>
      <w:r w:rsidR="009F0548" w:rsidRPr="00CE76CF">
        <w:t xml:space="preserve">системы холодного водоснабжения </w:t>
      </w:r>
      <w:r w:rsidR="009F0548">
        <w:t xml:space="preserve">№ </w:t>
      </w:r>
      <w:r w:rsidRPr="00CE76CF">
        <w:t>2</w:t>
      </w:r>
      <w:r w:rsidR="00EB725B">
        <w:t xml:space="preserve"> </w:t>
      </w:r>
      <w:r w:rsidRPr="00CE76CF">
        <w:t>зона эксплуатационной ответственности Г</w:t>
      </w:r>
      <w:r w:rsidR="00EB725B">
        <w:t>УП «Водоканал Санкт-Петербурга»,</w:t>
      </w:r>
      <w:r w:rsidRPr="00CE76CF">
        <w:t xml:space="preserve"> система водоснабжения подключена к распределительным сетям г. Колпино. </w:t>
      </w:r>
    </w:p>
    <w:p w:rsidR="00495642" w:rsidRPr="00CE76CF" w:rsidRDefault="00495642" w:rsidP="00495642">
      <w:pPr>
        <w:ind w:firstLine="709"/>
      </w:pPr>
      <w:r w:rsidRPr="00CE76CF">
        <w:t>Данной зоной охвачен новый застраиваемый микрорайон п. Тельмана. Сегодня в данной зоне осуществляется передача воды питьевого качества населению в многоквартирные дома и прочим организациям. Сеть водоснабжения в данной зоне закольцованная. Рабочее давление в водопроводе не более 6,0 кгс/см</w:t>
      </w:r>
      <w:r w:rsidRPr="009F0548">
        <w:rPr>
          <w:vertAlign w:val="superscript"/>
        </w:rPr>
        <w:t>2</w:t>
      </w:r>
      <w:r w:rsidRPr="00CE76CF">
        <w:t>. Проложены трубопроводы условным диаметром от 100 до 300 мм.</w:t>
      </w:r>
    </w:p>
    <w:p w:rsidR="00495642" w:rsidRDefault="00495642" w:rsidP="00495642">
      <w:pPr>
        <w:ind w:firstLine="709"/>
      </w:pPr>
      <w:bookmarkStart w:id="202" w:name="_Hlk496188091"/>
      <w:r w:rsidRPr="00CE76CF">
        <w:t xml:space="preserve">В технологической зоне </w:t>
      </w:r>
      <w:r w:rsidR="007F55BD" w:rsidRPr="00CE76CF">
        <w:t xml:space="preserve">холодного водоснабжения </w:t>
      </w:r>
      <w:r w:rsidR="007F55BD">
        <w:t xml:space="preserve">№ </w:t>
      </w:r>
      <w:r w:rsidRPr="00CE76CF">
        <w:t xml:space="preserve">3 (зона эксплуатационной ответственности ОАО «ЛОКС») осуществляется водозабор от системы </w:t>
      </w:r>
      <w:r w:rsidR="00BF73EE">
        <w:t>Невского водовода</w:t>
      </w:r>
      <w:r w:rsidRPr="00CE76CF">
        <w:t xml:space="preserve"> в месте расположения общего водомерного узла 2, передача и потребление воды питьевого качества в д. Пионер, п. Войскорово, д. Ям-Ижора. Сеть водоснабжения в данной зоне преимущественно тупиковая с элементами транзитного водопровода. Рабочее давление в водопроводе не более 6,0 кгс/см</w:t>
      </w:r>
      <w:r w:rsidRPr="009F0548">
        <w:rPr>
          <w:vertAlign w:val="superscript"/>
        </w:rPr>
        <w:t>2</w:t>
      </w:r>
      <w:r w:rsidRPr="00CE76CF">
        <w:t>. Проложены трубопроводы условным диаметром до 200 мм.</w:t>
      </w:r>
    </w:p>
    <w:bookmarkEnd w:id="202"/>
    <w:p w:rsidR="00BF73EE" w:rsidRPr="00CE76CF" w:rsidRDefault="00BF73EE" w:rsidP="00495642">
      <w:pPr>
        <w:ind w:firstLine="709"/>
      </w:pPr>
    </w:p>
    <w:p w:rsidR="00495642" w:rsidRPr="00CE76CF" w:rsidRDefault="00495642" w:rsidP="00495642">
      <w:pPr>
        <w:jc w:val="center"/>
      </w:pPr>
      <w:r w:rsidRPr="00CE76CF">
        <w:rPr>
          <w:noProof/>
          <w:lang w:eastAsia="ru-RU"/>
        </w:rPr>
        <w:lastRenderedPageBreak/>
        <w:drawing>
          <wp:inline distT="0" distB="0" distL="0" distR="0">
            <wp:extent cx="3562350" cy="2563104"/>
            <wp:effectExtent l="0" t="0" r="0" b="8890"/>
            <wp:docPr id="2" name="Рисунок 2" descr="Зоны Х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оны ХВ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1244" cy="2576698"/>
                    </a:xfrm>
                    <a:prstGeom prst="rect">
                      <a:avLst/>
                    </a:prstGeom>
                    <a:noFill/>
                    <a:ln>
                      <a:noFill/>
                    </a:ln>
                  </pic:spPr>
                </pic:pic>
              </a:graphicData>
            </a:graphic>
          </wp:inline>
        </w:drawing>
      </w:r>
    </w:p>
    <w:p w:rsidR="00495642" w:rsidRPr="00CE76CF" w:rsidRDefault="00F35B21" w:rsidP="00495642">
      <w:pPr>
        <w:pStyle w:val="af7"/>
        <w:ind w:firstLine="708"/>
        <w:rPr>
          <w:b w:val="0"/>
          <w:sz w:val="28"/>
          <w:szCs w:val="28"/>
        </w:rPr>
      </w:pPr>
      <w:r w:rsidRPr="00CE76CF">
        <w:rPr>
          <w:b w:val="0"/>
          <w:sz w:val="28"/>
          <w:szCs w:val="28"/>
        </w:rPr>
        <w:t xml:space="preserve">Рисунок </w:t>
      </w:r>
      <w:r>
        <w:rPr>
          <w:b w:val="0"/>
          <w:sz w:val="28"/>
          <w:szCs w:val="28"/>
        </w:rPr>
        <w:t>2</w:t>
      </w:r>
      <w:r w:rsidRPr="00CE76CF">
        <w:rPr>
          <w:b w:val="0"/>
          <w:sz w:val="28"/>
          <w:szCs w:val="28"/>
        </w:rPr>
        <w:t>.</w:t>
      </w:r>
      <w:r w:rsidRPr="00CE76CF">
        <w:t xml:space="preserve"> </w:t>
      </w:r>
      <w:r w:rsidR="00495642" w:rsidRPr="00CE76CF">
        <w:rPr>
          <w:b w:val="0"/>
          <w:sz w:val="28"/>
          <w:szCs w:val="28"/>
        </w:rPr>
        <w:t xml:space="preserve">Технологические зоны </w:t>
      </w:r>
      <w:r w:rsidR="002E6D11">
        <w:rPr>
          <w:b w:val="0"/>
          <w:sz w:val="28"/>
          <w:szCs w:val="28"/>
        </w:rPr>
        <w:t>цент</w:t>
      </w:r>
      <w:r w:rsidR="006C271B">
        <w:rPr>
          <w:b w:val="0"/>
          <w:sz w:val="28"/>
          <w:szCs w:val="28"/>
        </w:rPr>
        <w:t>р</w:t>
      </w:r>
      <w:r w:rsidR="002E6D11">
        <w:rPr>
          <w:b w:val="0"/>
          <w:sz w:val="28"/>
          <w:szCs w:val="28"/>
        </w:rPr>
        <w:t>а</w:t>
      </w:r>
      <w:r w:rsidR="006C271B">
        <w:rPr>
          <w:b w:val="0"/>
          <w:sz w:val="28"/>
          <w:szCs w:val="28"/>
        </w:rPr>
        <w:t>лизованного водоснабжения</w:t>
      </w:r>
      <w:r w:rsidR="00495642" w:rsidRPr="00CE76CF">
        <w:rPr>
          <w:b w:val="0"/>
          <w:sz w:val="28"/>
          <w:szCs w:val="28"/>
        </w:rPr>
        <w:t xml:space="preserve"> в границах </w:t>
      </w:r>
      <w:r w:rsidR="00FB561F">
        <w:rPr>
          <w:b w:val="0"/>
          <w:sz w:val="28"/>
          <w:szCs w:val="28"/>
        </w:rPr>
        <w:t>МО Тельмановское СП</w:t>
      </w:r>
    </w:p>
    <w:p w:rsidR="00495642" w:rsidRPr="00CE76CF" w:rsidRDefault="00495642" w:rsidP="00495642">
      <w:pPr>
        <w:ind w:firstLine="709"/>
      </w:pPr>
      <w:r w:rsidRPr="00CE76CF">
        <w:t xml:space="preserve">Основой для разработки и реализации развития схемы водоснабжения и водоотведения муниципального образования </w:t>
      </w:r>
      <w:r w:rsidR="007D66E5" w:rsidRPr="00CE76CF">
        <w:t xml:space="preserve">является Федеральный закон от </w:t>
      </w:r>
      <w:r w:rsidR="007F55BD">
        <w:t>0</w:t>
      </w:r>
      <w:r w:rsidR="007D66E5" w:rsidRPr="00CE76CF">
        <w:t>7.12.</w:t>
      </w:r>
      <w:r w:rsidRPr="00CE76CF">
        <w:t>2</w:t>
      </w:r>
      <w:r w:rsidR="007D66E5" w:rsidRPr="00CE76CF">
        <w:t xml:space="preserve">011 </w:t>
      </w:r>
      <w:r w:rsidRPr="00CE76CF">
        <w:t>№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495642" w:rsidRPr="00CE76CF" w:rsidRDefault="00495642" w:rsidP="00495642">
      <w:pPr>
        <w:ind w:firstLine="709"/>
      </w:pPr>
      <w:r w:rsidRPr="00CE76CF">
        <w:t>Генеральным планом в самом общем виде совместно с другими вопросами коммунальной инфраструктуры,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насосных станций, а также трасс водопроводных сетей от них производится только после технико-экономического обоснования принимаемых решений.</w:t>
      </w:r>
    </w:p>
    <w:p w:rsidR="00495642" w:rsidRPr="00CE76CF" w:rsidRDefault="00266C63" w:rsidP="00495642">
      <w:pPr>
        <w:ind w:firstLine="709"/>
      </w:pPr>
      <w:r w:rsidRPr="00CE76CF">
        <w:t>Необходимость развития, модернизации и замены объектов централизованной системы водоснабжения в первую очередь обусловлена повышенным физическим и моральным износом системы коммунальной инфраструктуры, а также планируемым демографическим ростом численности населения, развитием социально-бытовой и производственной инфраструктуры.</w:t>
      </w:r>
    </w:p>
    <w:p w:rsidR="00F80AF0" w:rsidRPr="00CE76CF" w:rsidRDefault="00495642" w:rsidP="00495642">
      <w:pPr>
        <w:ind w:firstLine="709"/>
      </w:pPr>
      <w:r w:rsidRPr="00CE76CF">
        <w:t>В</w:t>
      </w:r>
      <w:r w:rsidR="00F80AF0" w:rsidRPr="00CE76CF">
        <w:t>одоснабжение будет обеспечено от Невского водо</w:t>
      </w:r>
      <w:r w:rsidR="00BF73EE">
        <w:t>вода</w:t>
      </w:r>
      <w:r w:rsidR="00F80AF0" w:rsidRPr="00CE76CF">
        <w:t xml:space="preserve"> с расширением водозабора и строительством второй нитки водовода диаметром 1000 мм, параллельно существующей, что соответствует </w:t>
      </w:r>
      <w:r w:rsidRPr="00CE76CF">
        <w:t>схеме, утвержденной п</w:t>
      </w:r>
      <w:r w:rsidR="00F80AF0" w:rsidRPr="00CE76CF">
        <w:t>остановление</w:t>
      </w:r>
      <w:r w:rsidRPr="00CE76CF">
        <w:t>м</w:t>
      </w:r>
      <w:r w:rsidR="00F80AF0" w:rsidRPr="00CE76CF">
        <w:t xml:space="preserve"> Правительства Ленинградской области от 21.10.2008 №</w:t>
      </w:r>
      <w:r w:rsidRPr="00CE76CF">
        <w:t xml:space="preserve"> </w:t>
      </w:r>
      <w:r w:rsidR="00F80AF0" w:rsidRPr="00CE76CF">
        <w:t>322.</w:t>
      </w:r>
    </w:p>
    <w:p w:rsidR="00495642" w:rsidRPr="00CE76CF" w:rsidRDefault="00495642" w:rsidP="005A7183">
      <w:pPr>
        <w:ind w:firstLine="708"/>
      </w:pPr>
      <w:r w:rsidRPr="00CE76CF">
        <w:t>На основании развития</w:t>
      </w:r>
      <w:r w:rsidR="00EC644D" w:rsidRPr="00CE76CF">
        <w:t xml:space="preserve"> территории</w:t>
      </w:r>
      <w:r w:rsidRPr="00CE76CF">
        <w:t xml:space="preserve"> и в соответствии со СНиП 2.04.02-84 и СНиП 2.04.01-85 спрогнозировано потребление (полезный отпуск) воды питьевого качества на перспективу до </w:t>
      </w:r>
      <w:r w:rsidR="00F1080B" w:rsidRPr="00CE76CF">
        <w:t>2037</w:t>
      </w:r>
      <w:r w:rsidR="00A96077" w:rsidRPr="00CE76CF">
        <w:t xml:space="preserve"> </w:t>
      </w:r>
      <w:r w:rsidRPr="00CE76CF">
        <w:t>года</w:t>
      </w:r>
      <w:r w:rsidR="00EC644D" w:rsidRPr="00CE76CF">
        <w:t>.</w:t>
      </w:r>
    </w:p>
    <w:p w:rsidR="005A7183" w:rsidRPr="00CE76CF" w:rsidRDefault="005A7183" w:rsidP="005A7183">
      <w:pPr>
        <w:pStyle w:val="af7"/>
        <w:keepNext/>
        <w:jc w:val="right"/>
        <w:rPr>
          <w:b w:val="0"/>
          <w:sz w:val="28"/>
          <w:szCs w:val="28"/>
        </w:rPr>
      </w:pPr>
      <w:r w:rsidRPr="00CE76CF">
        <w:rPr>
          <w:b w:val="0"/>
          <w:sz w:val="28"/>
          <w:szCs w:val="28"/>
        </w:rPr>
        <w:lastRenderedPageBreak/>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DA2C11">
        <w:rPr>
          <w:b w:val="0"/>
          <w:noProof/>
          <w:sz w:val="28"/>
          <w:szCs w:val="28"/>
        </w:rPr>
        <w:t>16.4</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DA2C11">
        <w:rPr>
          <w:b w:val="0"/>
          <w:noProof/>
          <w:sz w:val="28"/>
          <w:szCs w:val="28"/>
        </w:rPr>
        <w:t>1</w:t>
      </w:r>
      <w:r w:rsidR="00C033DE">
        <w:rPr>
          <w:b w:val="0"/>
          <w:sz w:val="28"/>
          <w:szCs w:val="28"/>
        </w:rPr>
        <w:fldChar w:fldCharType="end"/>
      </w:r>
    </w:p>
    <w:p w:rsidR="00495642" w:rsidRPr="00CE76CF" w:rsidRDefault="00495642" w:rsidP="005A7183">
      <w:pPr>
        <w:spacing w:after="240"/>
        <w:jc w:val="center"/>
      </w:pPr>
      <w:r w:rsidRPr="00CE76CF">
        <w:t>Потребление воды в соответствии со СНиП 2.04.02-84 и СНиП 2.04.01-85</w:t>
      </w:r>
    </w:p>
    <w:tbl>
      <w:tblPr>
        <w:tblW w:w="10484" w:type="dxa"/>
        <w:tblLook w:val="0000" w:firstRow="0" w:lastRow="0" w:firstColumn="0" w:lastColumn="0" w:noHBand="0" w:noVBand="0"/>
      </w:tblPr>
      <w:tblGrid>
        <w:gridCol w:w="2547"/>
        <w:gridCol w:w="1134"/>
        <w:gridCol w:w="1133"/>
        <w:gridCol w:w="1134"/>
        <w:gridCol w:w="1134"/>
        <w:gridCol w:w="1134"/>
        <w:gridCol w:w="1134"/>
        <w:gridCol w:w="1134"/>
      </w:tblGrid>
      <w:tr w:rsidR="00495642" w:rsidRPr="00CE76CF" w:rsidTr="00E15AEA">
        <w:trPr>
          <w:tblHeader/>
        </w:trPr>
        <w:tc>
          <w:tcPr>
            <w:tcW w:w="2547" w:type="dxa"/>
            <w:vMerge w:val="restart"/>
            <w:tcBorders>
              <w:top w:val="single" w:sz="4" w:space="0" w:color="auto"/>
              <w:left w:val="single" w:sz="4" w:space="0" w:color="auto"/>
              <w:right w:val="single" w:sz="4" w:space="0" w:color="auto"/>
            </w:tcBorders>
            <w:shd w:val="clear" w:color="auto" w:fill="auto"/>
            <w:vAlign w:val="center"/>
          </w:tcPr>
          <w:p w:rsidR="00495642" w:rsidRPr="00CE76CF" w:rsidRDefault="00495642" w:rsidP="007E4923">
            <w:pPr>
              <w:jc w:val="center"/>
              <w:rPr>
                <w:rFonts w:cs="Times New Roman"/>
                <w:bCs/>
                <w:szCs w:val="28"/>
                <w:lang w:eastAsia="ru-RU"/>
              </w:rPr>
            </w:pPr>
            <w:r w:rsidRPr="00CE76CF">
              <w:rPr>
                <w:rFonts w:cs="Times New Roman"/>
                <w:bCs/>
                <w:szCs w:val="28"/>
                <w:lang w:eastAsia="ru-RU"/>
              </w:rPr>
              <w:t>Наименование</w:t>
            </w:r>
          </w:p>
        </w:tc>
        <w:tc>
          <w:tcPr>
            <w:tcW w:w="7937" w:type="dxa"/>
            <w:gridSpan w:val="7"/>
            <w:tcBorders>
              <w:top w:val="single" w:sz="4" w:space="0" w:color="auto"/>
              <w:left w:val="nil"/>
              <w:bottom w:val="single" w:sz="4" w:space="0" w:color="auto"/>
              <w:right w:val="single" w:sz="4" w:space="0" w:color="auto"/>
            </w:tcBorders>
            <w:shd w:val="clear" w:color="auto" w:fill="auto"/>
            <w:vAlign w:val="center"/>
          </w:tcPr>
          <w:p w:rsidR="00495642" w:rsidRPr="00F605C4" w:rsidRDefault="00495642" w:rsidP="007E4923">
            <w:pPr>
              <w:jc w:val="center"/>
              <w:rPr>
                <w:rFonts w:cs="Times New Roman"/>
                <w:bCs/>
                <w:szCs w:val="28"/>
                <w:lang w:eastAsia="ru-RU"/>
              </w:rPr>
            </w:pPr>
            <w:r w:rsidRPr="00CE76CF">
              <w:rPr>
                <w:rFonts w:cs="Times New Roman"/>
                <w:szCs w:val="28"/>
                <w:lang w:eastAsia="ru-RU"/>
              </w:rPr>
              <w:t xml:space="preserve">Прогноз потребления воды, </w:t>
            </w:r>
            <w:r w:rsidR="00F605C4">
              <w:rPr>
                <w:rFonts w:cs="Times New Roman"/>
                <w:szCs w:val="28"/>
                <w:lang w:eastAsia="ru-RU"/>
              </w:rPr>
              <w:t xml:space="preserve">тыс. </w:t>
            </w:r>
            <w:r w:rsidRPr="00F605C4">
              <w:rPr>
                <w:rFonts w:cs="Times New Roman"/>
                <w:szCs w:val="28"/>
                <w:lang w:eastAsia="ru-RU"/>
              </w:rPr>
              <w:t>м</w:t>
            </w:r>
            <w:r w:rsidRPr="00F605C4">
              <w:rPr>
                <w:rFonts w:cs="Times New Roman"/>
                <w:szCs w:val="28"/>
                <w:vertAlign w:val="superscript"/>
                <w:lang w:eastAsia="ru-RU"/>
              </w:rPr>
              <w:t>3</w:t>
            </w:r>
            <w:r w:rsidR="00F605C4">
              <w:rPr>
                <w:rFonts w:cs="Times New Roman"/>
                <w:szCs w:val="28"/>
                <w:lang w:eastAsia="ru-RU"/>
              </w:rPr>
              <w:t xml:space="preserve"> в </w:t>
            </w:r>
            <w:r w:rsidR="00F605C4" w:rsidRPr="00F605C4">
              <w:rPr>
                <w:rFonts w:cs="Times New Roman"/>
                <w:szCs w:val="28"/>
                <w:lang w:eastAsia="ru-RU"/>
              </w:rPr>
              <w:t>год</w:t>
            </w:r>
          </w:p>
        </w:tc>
      </w:tr>
      <w:tr w:rsidR="00495642" w:rsidRPr="00CE76CF" w:rsidTr="00E15AEA">
        <w:trPr>
          <w:tblHeader/>
        </w:trPr>
        <w:tc>
          <w:tcPr>
            <w:tcW w:w="2547" w:type="dxa"/>
            <w:vMerge/>
            <w:tcBorders>
              <w:left w:val="single" w:sz="4" w:space="0" w:color="auto"/>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r w:rsidRPr="00CE76CF">
              <w:rPr>
                <w:rFonts w:cs="Times New Roman"/>
                <w:bCs/>
                <w:szCs w:val="28"/>
                <w:lang w:eastAsia="ru-RU"/>
              </w:rPr>
              <w:t>2016</w:t>
            </w:r>
            <w:r w:rsidR="00E15AEA">
              <w:rPr>
                <w:rFonts w:cs="Times New Roman"/>
                <w:bCs/>
                <w:szCs w:val="28"/>
                <w:lang w:eastAsia="ru-RU"/>
              </w:rPr>
              <w:t xml:space="preserve"> г.</w:t>
            </w:r>
          </w:p>
        </w:tc>
        <w:tc>
          <w:tcPr>
            <w:tcW w:w="1133" w:type="dxa"/>
            <w:tcBorders>
              <w:top w:val="single" w:sz="4" w:space="0" w:color="auto"/>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r w:rsidRPr="00CE76CF">
              <w:rPr>
                <w:rFonts w:cs="Times New Roman"/>
                <w:bCs/>
                <w:szCs w:val="28"/>
                <w:lang w:eastAsia="ru-RU"/>
              </w:rPr>
              <w:t>2017</w:t>
            </w:r>
            <w:r w:rsidR="00E15AEA">
              <w:rPr>
                <w:rFonts w:cs="Times New Roman"/>
                <w:bCs/>
                <w:szCs w:val="28"/>
                <w:lang w:eastAsia="ru-RU"/>
              </w:rPr>
              <w:t xml:space="preserve"> г.</w:t>
            </w:r>
          </w:p>
        </w:tc>
        <w:tc>
          <w:tcPr>
            <w:tcW w:w="1134" w:type="dxa"/>
            <w:tcBorders>
              <w:top w:val="single" w:sz="4" w:space="0" w:color="auto"/>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r w:rsidRPr="00CE76CF">
              <w:rPr>
                <w:rFonts w:cs="Times New Roman"/>
                <w:bCs/>
                <w:szCs w:val="28"/>
                <w:lang w:eastAsia="ru-RU"/>
              </w:rPr>
              <w:t>2018</w:t>
            </w:r>
            <w:r w:rsidR="00E15AEA">
              <w:rPr>
                <w:rFonts w:cs="Times New Roman"/>
                <w:bCs/>
                <w:szCs w:val="28"/>
                <w:lang w:eastAsia="ru-RU"/>
              </w:rPr>
              <w:t xml:space="preserve"> г.</w:t>
            </w:r>
          </w:p>
        </w:tc>
        <w:tc>
          <w:tcPr>
            <w:tcW w:w="1134" w:type="dxa"/>
            <w:tcBorders>
              <w:top w:val="single" w:sz="4" w:space="0" w:color="auto"/>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r w:rsidRPr="00CE76CF">
              <w:rPr>
                <w:rFonts w:cs="Times New Roman"/>
                <w:bCs/>
                <w:szCs w:val="28"/>
                <w:lang w:eastAsia="ru-RU"/>
              </w:rPr>
              <w:t>2019</w:t>
            </w:r>
            <w:r w:rsidR="00E15AEA">
              <w:rPr>
                <w:rFonts w:cs="Times New Roman"/>
                <w:bCs/>
                <w:szCs w:val="28"/>
                <w:lang w:eastAsia="ru-RU"/>
              </w:rPr>
              <w:t xml:space="preserve"> г.</w:t>
            </w:r>
          </w:p>
        </w:tc>
        <w:tc>
          <w:tcPr>
            <w:tcW w:w="1134" w:type="dxa"/>
            <w:tcBorders>
              <w:top w:val="single" w:sz="4" w:space="0" w:color="auto"/>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r w:rsidRPr="00CE76CF">
              <w:rPr>
                <w:rFonts w:cs="Times New Roman"/>
                <w:bCs/>
                <w:szCs w:val="28"/>
                <w:lang w:eastAsia="ru-RU"/>
              </w:rPr>
              <w:t>2020</w:t>
            </w:r>
            <w:r w:rsidR="00E15AEA">
              <w:rPr>
                <w:rFonts w:cs="Times New Roman"/>
                <w:bCs/>
                <w:szCs w:val="28"/>
                <w:lang w:eastAsia="ru-RU"/>
              </w:rPr>
              <w:t xml:space="preserve"> г.</w:t>
            </w:r>
          </w:p>
        </w:tc>
        <w:tc>
          <w:tcPr>
            <w:tcW w:w="1134" w:type="dxa"/>
            <w:tcBorders>
              <w:top w:val="single" w:sz="4" w:space="0" w:color="auto"/>
              <w:left w:val="nil"/>
              <w:bottom w:val="single" w:sz="4" w:space="0" w:color="auto"/>
              <w:right w:val="single" w:sz="4" w:space="0" w:color="auto"/>
            </w:tcBorders>
            <w:shd w:val="clear" w:color="auto" w:fill="auto"/>
            <w:vAlign w:val="center"/>
          </w:tcPr>
          <w:p w:rsidR="00495642" w:rsidRPr="00CE76CF" w:rsidRDefault="0042328B" w:rsidP="00495642">
            <w:pPr>
              <w:jc w:val="center"/>
              <w:rPr>
                <w:rFonts w:cs="Times New Roman"/>
                <w:bCs/>
                <w:szCs w:val="28"/>
                <w:lang w:eastAsia="ru-RU"/>
              </w:rPr>
            </w:pPr>
            <w:r>
              <w:rPr>
                <w:rFonts w:cs="Times New Roman"/>
                <w:bCs/>
                <w:szCs w:val="28"/>
                <w:lang w:eastAsia="ru-RU"/>
              </w:rPr>
              <w:t>2027</w:t>
            </w:r>
            <w:r w:rsidR="00E15AEA">
              <w:rPr>
                <w:rFonts w:cs="Times New Roman"/>
                <w:bCs/>
                <w:szCs w:val="28"/>
                <w:lang w:eastAsia="ru-RU"/>
              </w:rPr>
              <w:t xml:space="preserve"> г.</w:t>
            </w:r>
          </w:p>
        </w:tc>
        <w:tc>
          <w:tcPr>
            <w:tcW w:w="1134" w:type="dxa"/>
            <w:tcBorders>
              <w:top w:val="single" w:sz="4" w:space="0" w:color="auto"/>
              <w:left w:val="nil"/>
              <w:bottom w:val="single" w:sz="4" w:space="0" w:color="auto"/>
              <w:right w:val="single" w:sz="4" w:space="0" w:color="auto"/>
            </w:tcBorders>
            <w:shd w:val="clear" w:color="auto" w:fill="auto"/>
            <w:vAlign w:val="center"/>
          </w:tcPr>
          <w:p w:rsidR="00495642" w:rsidRPr="00CE76CF" w:rsidRDefault="00F1080B" w:rsidP="00495642">
            <w:pPr>
              <w:jc w:val="center"/>
              <w:rPr>
                <w:rFonts w:cs="Times New Roman"/>
                <w:bCs/>
                <w:szCs w:val="28"/>
                <w:lang w:eastAsia="ru-RU"/>
              </w:rPr>
            </w:pPr>
            <w:r w:rsidRPr="00CE76CF">
              <w:rPr>
                <w:rFonts w:cs="Times New Roman"/>
                <w:bCs/>
                <w:szCs w:val="28"/>
                <w:lang w:eastAsia="ru-RU"/>
              </w:rPr>
              <w:t>2037</w:t>
            </w:r>
            <w:r w:rsidR="00E15AEA">
              <w:rPr>
                <w:rFonts w:cs="Times New Roman"/>
                <w:bCs/>
                <w:szCs w:val="28"/>
                <w:lang w:eastAsia="ru-RU"/>
              </w:rPr>
              <w:t xml:space="preserve"> г.</w:t>
            </w:r>
          </w:p>
        </w:tc>
      </w:tr>
      <w:tr w:rsidR="00495642" w:rsidRPr="00CE76CF" w:rsidTr="00E15AEA">
        <w:tc>
          <w:tcPr>
            <w:tcW w:w="2547" w:type="dxa"/>
            <w:tcBorders>
              <w:top w:val="nil"/>
              <w:left w:val="single" w:sz="4" w:space="0" w:color="auto"/>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r w:rsidRPr="00CE76CF">
              <w:rPr>
                <w:rFonts w:cs="Times New Roman"/>
                <w:bCs/>
                <w:szCs w:val="28"/>
                <w:lang w:eastAsia="ru-RU"/>
              </w:rPr>
              <w:t>Общий полезный отпуск по системам централизованного холодного водоснабжения всего, из них:</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r w:rsidRPr="00CE76CF">
              <w:rPr>
                <w:rFonts w:cs="Times New Roman"/>
                <w:bCs/>
                <w:szCs w:val="28"/>
                <w:lang w:eastAsia="ru-RU"/>
              </w:rPr>
              <w:t>1966,8</w:t>
            </w:r>
          </w:p>
        </w:tc>
        <w:tc>
          <w:tcPr>
            <w:tcW w:w="1133"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r w:rsidRPr="00CE76CF">
              <w:rPr>
                <w:rFonts w:cs="Times New Roman"/>
                <w:bCs/>
                <w:szCs w:val="28"/>
                <w:lang w:eastAsia="ru-RU"/>
              </w:rPr>
              <w:t>2221,2</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r w:rsidRPr="00CE76CF">
              <w:rPr>
                <w:rFonts w:cs="Times New Roman"/>
                <w:bCs/>
                <w:szCs w:val="28"/>
                <w:lang w:eastAsia="ru-RU"/>
              </w:rPr>
              <w:t>2475,7</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r w:rsidRPr="00CE76CF">
              <w:rPr>
                <w:rFonts w:cs="Times New Roman"/>
                <w:bCs/>
                <w:szCs w:val="28"/>
                <w:lang w:eastAsia="ru-RU"/>
              </w:rPr>
              <w:t>2730,1</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r w:rsidRPr="00CE76CF">
              <w:rPr>
                <w:rFonts w:cs="Times New Roman"/>
                <w:bCs/>
                <w:szCs w:val="28"/>
                <w:lang w:eastAsia="ru-RU"/>
              </w:rPr>
              <w:t>3018,9</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r w:rsidRPr="00CE76CF">
              <w:rPr>
                <w:rFonts w:cs="Times New Roman"/>
                <w:bCs/>
                <w:szCs w:val="28"/>
                <w:lang w:eastAsia="ru-RU"/>
              </w:rPr>
              <w:t>3865,0</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bCs/>
                <w:szCs w:val="28"/>
                <w:lang w:eastAsia="ru-RU"/>
              </w:rPr>
            </w:pPr>
            <w:r w:rsidRPr="00CE76CF">
              <w:rPr>
                <w:rFonts w:cs="Times New Roman"/>
                <w:bCs/>
                <w:szCs w:val="28"/>
                <w:lang w:eastAsia="ru-RU"/>
              </w:rPr>
              <w:t>4856,8</w:t>
            </w:r>
          </w:p>
        </w:tc>
      </w:tr>
      <w:tr w:rsidR="00495642" w:rsidRPr="00CE76CF" w:rsidTr="00E15AEA">
        <w:tc>
          <w:tcPr>
            <w:tcW w:w="2547" w:type="dxa"/>
            <w:tcBorders>
              <w:top w:val="nil"/>
              <w:left w:val="single" w:sz="4" w:space="0" w:color="auto"/>
              <w:bottom w:val="single" w:sz="4" w:space="0" w:color="auto"/>
              <w:right w:val="single" w:sz="4" w:space="0" w:color="auto"/>
            </w:tcBorders>
            <w:shd w:val="clear" w:color="auto" w:fill="auto"/>
            <w:vAlign w:val="center"/>
          </w:tcPr>
          <w:p w:rsidR="00495642" w:rsidRPr="00CE76CF" w:rsidRDefault="00495642" w:rsidP="00495642">
            <w:pPr>
              <w:rPr>
                <w:rFonts w:cs="Times New Roman"/>
                <w:szCs w:val="28"/>
                <w:lang w:eastAsia="ru-RU"/>
              </w:rPr>
            </w:pPr>
            <w:r w:rsidRPr="00CE76CF">
              <w:rPr>
                <w:rFonts w:cs="Times New Roman"/>
                <w:szCs w:val="28"/>
                <w:lang w:eastAsia="ru-RU"/>
              </w:rPr>
              <w:t>п. Тельмана</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1780,7</w:t>
            </w:r>
          </w:p>
        </w:tc>
        <w:tc>
          <w:tcPr>
            <w:tcW w:w="1133"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2030,6</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2280,5</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2530,4</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2812,6</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3565,6</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4431,1</w:t>
            </w:r>
          </w:p>
        </w:tc>
      </w:tr>
      <w:tr w:rsidR="00495642" w:rsidRPr="00CE76CF" w:rsidTr="00E15AEA">
        <w:tc>
          <w:tcPr>
            <w:tcW w:w="2547" w:type="dxa"/>
            <w:tcBorders>
              <w:top w:val="nil"/>
              <w:left w:val="single" w:sz="4" w:space="0" w:color="auto"/>
              <w:bottom w:val="single" w:sz="4" w:space="0" w:color="auto"/>
              <w:right w:val="single" w:sz="4" w:space="0" w:color="auto"/>
            </w:tcBorders>
            <w:shd w:val="clear" w:color="auto" w:fill="auto"/>
            <w:vAlign w:val="center"/>
          </w:tcPr>
          <w:p w:rsidR="00495642" w:rsidRPr="00CE76CF" w:rsidRDefault="00495642" w:rsidP="00495642">
            <w:pPr>
              <w:rPr>
                <w:rFonts w:cs="Times New Roman"/>
                <w:szCs w:val="28"/>
                <w:lang w:eastAsia="ru-RU"/>
              </w:rPr>
            </w:pPr>
            <w:r w:rsidRPr="00CE76CF">
              <w:rPr>
                <w:rFonts w:cs="Times New Roman"/>
                <w:szCs w:val="28"/>
                <w:lang w:eastAsia="ru-RU"/>
              </w:rPr>
              <w:t>п. Войскорово</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143,6</w:t>
            </w:r>
          </w:p>
        </w:tc>
        <w:tc>
          <w:tcPr>
            <w:tcW w:w="1133"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143,6</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143,6</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143,6</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145,7</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178,0</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226,9</w:t>
            </w:r>
          </w:p>
        </w:tc>
      </w:tr>
      <w:tr w:rsidR="00495642" w:rsidRPr="00CE76CF" w:rsidTr="00E15AEA">
        <w:tc>
          <w:tcPr>
            <w:tcW w:w="2547" w:type="dxa"/>
            <w:tcBorders>
              <w:top w:val="nil"/>
              <w:left w:val="single" w:sz="4" w:space="0" w:color="auto"/>
              <w:bottom w:val="single" w:sz="4" w:space="0" w:color="auto"/>
              <w:right w:val="single" w:sz="4" w:space="0" w:color="auto"/>
            </w:tcBorders>
            <w:shd w:val="clear" w:color="auto" w:fill="auto"/>
            <w:vAlign w:val="center"/>
          </w:tcPr>
          <w:p w:rsidR="00495642" w:rsidRPr="00CE76CF" w:rsidRDefault="00495642" w:rsidP="00495642">
            <w:pPr>
              <w:rPr>
                <w:rFonts w:cs="Times New Roman"/>
                <w:szCs w:val="28"/>
                <w:lang w:eastAsia="ru-RU"/>
              </w:rPr>
            </w:pPr>
            <w:r w:rsidRPr="00CE76CF">
              <w:rPr>
                <w:rFonts w:cs="Times New Roman"/>
                <w:szCs w:val="28"/>
                <w:lang w:eastAsia="ru-RU"/>
              </w:rPr>
              <w:t>д. Пионер</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28,9</w:t>
            </w:r>
          </w:p>
        </w:tc>
        <w:tc>
          <w:tcPr>
            <w:tcW w:w="1133"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34,7</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40,5</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46,3</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52,1</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112,8</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173,5</w:t>
            </w:r>
          </w:p>
        </w:tc>
      </w:tr>
      <w:tr w:rsidR="00495642" w:rsidRPr="00CE76CF" w:rsidTr="00E15AEA">
        <w:tc>
          <w:tcPr>
            <w:tcW w:w="2547" w:type="dxa"/>
            <w:tcBorders>
              <w:top w:val="nil"/>
              <w:left w:val="single" w:sz="4" w:space="0" w:color="auto"/>
              <w:bottom w:val="single" w:sz="4" w:space="0" w:color="auto"/>
              <w:right w:val="single" w:sz="4" w:space="0" w:color="auto"/>
            </w:tcBorders>
            <w:shd w:val="clear" w:color="auto" w:fill="auto"/>
            <w:vAlign w:val="center"/>
          </w:tcPr>
          <w:p w:rsidR="00495642" w:rsidRPr="00CE76CF" w:rsidRDefault="00495642" w:rsidP="00495642">
            <w:pPr>
              <w:rPr>
                <w:rFonts w:cs="Times New Roman"/>
                <w:szCs w:val="28"/>
                <w:lang w:eastAsia="ru-RU"/>
              </w:rPr>
            </w:pPr>
            <w:r w:rsidRPr="00CE76CF">
              <w:rPr>
                <w:rFonts w:cs="Times New Roman"/>
                <w:szCs w:val="28"/>
                <w:lang w:eastAsia="ru-RU"/>
              </w:rPr>
              <w:t>д. Ям-Ижора</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13,5</w:t>
            </w:r>
          </w:p>
        </w:tc>
        <w:tc>
          <w:tcPr>
            <w:tcW w:w="1133"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12,3</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11,1</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9,8</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8,6</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8,6</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25,2</w:t>
            </w:r>
          </w:p>
        </w:tc>
      </w:tr>
      <w:tr w:rsidR="00495642" w:rsidRPr="00CE76CF" w:rsidTr="00E15AEA">
        <w:tc>
          <w:tcPr>
            <w:tcW w:w="2547" w:type="dxa"/>
            <w:tcBorders>
              <w:top w:val="nil"/>
              <w:left w:val="single" w:sz="4" w:space="0" w:color="auto"/>
              <w:bottom w:val="single" w:sz="4" w:space="0" w:color="auto"/>
              <w:right w:val="single" w:sz="4" w:space="0" w:color="auto"/>
            </w:tcBorders>
            <w:shd w:val="clear" w:color="auto" w:fill="auto"/>
          </w:tcPr>
          <w:p w:rsidR="00495642" w:rsidRPr="00CE76CF" w:rsidRDefault="00495642" w:rsidP="00C630E9">
            <w:pPr>
              <w:jc w:val="left"/>
              <w:rPr>
                <w:rFonts w:cs="Times New Roman"/>
                <w:szCs w:val="28"/>
                <w:lang w:eastAsia="ru-RU"/>
              </w:rPr>
            </w:pPr>
            <w:r w:rsidRPr="00CE76CF">
              <w:rPr>
                <w:rFonts w:cs="Times New Roman"/>
                <w:szCs w:val="28"/>
                <w:lang w:eastAsia="ru-RU"/>
              </w:rPr>
              <w:t>Прирост потребления по отношению к базовому году</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254,5</w:t>
            </w:r>
          </w:p>
        </w:tc>
        <w:tc>
          <w:tcPr>
            <w:tcW w:w="1133"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254,5</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254,5</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254,5</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288,8</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846,0</w:t>
            </w:r>
          </w:p>
        </w:tc>
        <w:tc>
          <w:tcPr>
            <w:tcW w:w="1134" w:type="dxa"/>
            <w:tcBorders>
              <w:top w:val="nil"/>
              <w:left w:val="nil"/>
              <w:bottom w:val="single" w:sz="4" w:space="0" w:color="auto"/>
              <w:right w:val="single" w:sz="4" w:space="0" w:color="auto"/>
            </w:tcBorders>
            <w:shd w:val="clear" w:color="auto" w:fill="auto"/>
            <w:vAlign w:val="center"/>
          </w:tcPr>
          <w:p w:rsidR="00495642" w:rsidRPr="00CE76CF" w:rsidRDefault="00495642" w:rsidP="00495642">
            <w:pPr>
              <w:jc w:val="center"/>
              <w:rPr>
                <w:rFonts w:cs="Times New Roman"/>
                <w:szCs w:val="28"/>
                <w:lang w:eastAsia="ru-RU"/>
              </w:rPr>
            </w:pPr>
            <w:r w:rsidRPr="00CE76CF">
              <w:rPr>
                <w:rFonts w:cs="Times New Roman"/>
                <w:szCs w:val="28"/>
                <w:lang w:eastAsia="ru-RU"/>
              </w:rPr>
              <w:t>991,8</w:t>
            </w:r>
          </w:p>
        </w:tc>
      </w:tr>
    </w:tbl>
    <w:p w:rsidR="00495642" w:rsidRPr="00CE76CF" w:rsidRDefault="00495642" w:rsidP="00F80AF0">
      <w:pPr>
        <w:ind w:firstLine="398"/>
        <w:rPr>
          <w:sz w:val="26"/>
          <w:szCs w:val="26"/>
        </w:rPr>
      </w:pPr>
    </w:p>
    <w:p w:rsidR="00495642" w:rsidRDefault="006B0309" w:rsidP="005A7183">
      <w:pPr>
        <w:ind w:firstLine="708"/>
      </w:pPr>
      <w:r w:rsidRPr="00CE76CF">
        <w:t>О</w:t>
      </w:r>
      <w:r w:rsidR="005A7183" w:rsidRPr="00CE76CF">
        <w:t>бщий баланс водоснабжения по муниципальному образованию с разделением по технологическим зонам и группам абонентов</w:t>
      </w:r>
      <w:r w:rsidRPr="00CE76CF">
        <w:t xml:space="preserve"> представлен в таблице</w:t>
      </w:r>
      <w:r w:rsidR="005A7183" w:rsidRPr="00CE76CF">
        <w:t>. На основании анализа объёмов потребления воды и фактических объёмов отведённых стоков оценён возможный баланс отведённых стоков в перспективе.</w:t>
      </w:r>
    </w:p>
    <w:p w:rsidR="006B0309" w:rsidRPr="00CE76CF" w:rsidRDefault="006B0309" w:rsidP="006B0309">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7A0C71">
        <w:rPr>
          <w:b w:val="0"/>
          <w:noProof/>
          <w:sz w:val="28"/>
          <w:szCs w:val="28"/>
        </w:rPr>
        <w:t>16.4</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7A0C71">
        <w:rPr>
          <w:b w:val="0"/>
          <w:noProof/>
          <w:sz w:val="28"/>
          <w:szCs w:val="28"/>
        </w:rPr>
        <w:t>2</w:t>
      </w:r>
      <w:r w:rsidR="00C033DE">
        <w:rPr>
          <w:b w:val="0"/>
          <w:sz w:val="28"/>
          <w:szCs w:val="28"/>
        </w:rPr>
        <w:fldChar w:fldCharType="end"/>
      </w:r>
    </w:p>
    <w:p w:rsidR="006B0309" w:rsidRDefault="006B0309" w:rsidP="006B0309">
      <w:pPr>
        <w:spacing w:after="240"/>
        <w:ind w:firstLine="708"/>
        <w:jc w:val="center"/>
      </w:pPr>
      <w:r w:rsidRPr="00CE76CF">
        <w:t>Общий баланс водоснабжения</w:t>
      </w:r>
      <w:r w:rsidR="00A96077" w:rsidRPr="00CE76CF">
        <w:t xml:space="preserve"> </w:t>
      </w:r>
      <w:r w:rsidRPr="00CE76CF">
        <w:t>по муниципальному образованию</w:t>
      </w:r>
    </w:p>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1131"/>
        <w:gridCol w:w="1134"/>
        <w:gridCol w:w="1134"/>
        <w:gridCol w:w="1134"/>
        <w:gridCol w:w="1134"/>
        <w:gridCol w:w="1134"/>
        <w:gridCol w:w="1134"/>
      </w:tblGrid>
      <w:tr w:rsidR="00E15AEA" w:rsidRPr="00CE76CF" w:rsidTr="00E15AEA">
        <w:trPr>
          <w:jc w:val="center"/>
        </w:trPr>
        <w:tc>
          <w:tcPr>
            <w:tcW w:w="2689" w:type="dxa"/>
            <w:vMerge w:val="restart"/>
            <w:tcBorders>
              <w:top w:val="single" w:sz="4" w:space="0" w:color="auto"/>
              <w:left w:val="single" w:sz="4" w:space="0" w:color="auto"/>
              <w:right w:val="single" w:sz="4" w:space="0" w:color="auto"/>
            </w:tcBorders>
            <w:shd w:val="clear" w:color="auto" w:fill="auto"/>
            <w:vAlign w:val="center"/>
          </w:tcPr>
          <w:p w:rsidR="00E15AEA" w:rsidRPr="00CE76CF" w:rsidRDefault="00E15AEA" w:rsidP="00E15AEA">
            <w:pPr>
              <w:jc w:val="center"/>
              <w:rPr>
                <w:bCs/>
                <w:iCs/>
                <w:szCs w:val="28"/>
                <w:lang w:eastAsia="ru-RU"/>
              </w:rPr>
            </w:pPr>
            <w:r w:rsidRPr="00CE76CF">
              <w:rPr>
                <w:bCs/>
                <w:szCs w:val="28"/>
                <w:lang w:eastAsia="ru-RU"/>
              </w:rPr>
              <w:t>Наименование показателя</w:t>
            </w:r>
          </w:p>
        </w:tc>
        <w:tc>
          <w:tcPr>
            <w:tcW w:w="793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E15AEA" w:rsidRPr="00CE76CF" w:rsidRDefault="00E15AEA" w:rsidP="00B00CB1">
            <w:pPr>
              <w:jc w:val="center"/>
              <w:rPr>
                <w:bCs/>
                <w:szCs w:val="28"/>
                <w:lang w:eastAsia="ru-RU"/>
              </w:rPr>
            </w:pPr>
            <w:r w:rsidRPr="00CE76CF">
              <w:t xml:space="preserve">Водоснабжение по муниципальному образованию, </w:t>
            </w:r>
            <w:r>
              <w:t xml:space="preserve">тыс. </w:t>
            </w:r>
            <w:r w:rsidRPr="00CE76CF">
              <w:t>м</w:t>
            </w:r>
            <w:r w:rsidRPr="00CE76CF">
              <w:rPr>
                <w:vertAlign w:val="superscript"/>
              </w:rPr>
              <w:t>3</w:t>
            </w:r>
            <w:r>
              <w:rPr>
                <w:vertAlign w:val="superscript"/>
              </w:rPr>
              <w:t xml:space="preserve"> </w:t>
            </w:r>
            <w:r>
              <w:t xml:space="preserve">в </w:t>
            </w:r>
            <w:r w:rsidRPr="00CE76CF">
              <w:t>год</w:t>
            </w:r>
          </w:p>
        </w:tc>
      </w:tr>
      <w:tr w:rsidR="00E15AEA" w:rsidRPr="00CE76CF" w:rsidTr="00E15AEA">
        <w:trPr>
          <w:jc w:val="center"/>
        </w:trPr>
        <w:tc>
          <w:tcPr>
            <w:tcW w:w="2689" w:type="dxa"/>
            <w:vMerge/>
            <w:tcBorders>
              <w:left w:val="single" w:sz="4" w:space="0" w:color="auto"/>
              <w:bottom w:val="single" w:sz="4" w:space="0" w:color="auto"/>
              <w:right w:val="single" w:sz="4" w:space="0" w:color="auto"/>
            </w:tcBorders>
            <w:shd w:val="clear" w:color="auto" w:fill="auto"/>
            <w:vAlign w:val="center"/>
          </w:tcPr>
          <w:p w:rsidR="00E15AEA" w:rsidRDefault="00E15AEA" w:rsidP="00E15AEA">
            <w:pPr>
              <w:jc w:val="center"/>
              <w:rPr>
                <w:bCs/>
                <w:iCs/>
                <w:szCs w:val="28"/>
                <w:lang w:eastAsia="ru-RU"/>
              </w:rPr>
            </w:pP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Pr="00CE76CF" w:rsidRDefault="00E15AEA" w:rsidP="00E15AEA">
            <w:pPr>
              <w:jc w:val="center"/>
              <w:rPr>
                <w:rFonts w:cs="Times New Roman"/>
                <w:bCs/>
                <w:szCs w:val="28"/>
                <w:lang w:eastAsia="ru-RU"/>
              </w:rPr>
            </w:pPr>
            <w:r w:rsidRPr="00CE76CF">
              <w:rPr>
                <w:rFonts w:cs="Times New Roman"/>
                <w:bCs/>
                <w:szCs w:val="28"/>
                <w:lang w:eastAsia="ru-RU"/>
              </w:rPr>
              <w:t>2016</w:t>
            </w:r>
            <w:r>
              <w:rPr>
                <w:rFonts w:cs="Times New Roman"/>
                <w:bCs/>
                <w:szCs w:val="28"/>
                <w:lang w:eastAsia="ru-RU"/>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Pr="00CE76CF" w:rsidRDefault="00E15AEA" w:rsidP="00E15AEA">
            <w:pPr>
              <w:jc w:val="center"/>
              <w:rPr>
                <w:rFonts w:cs="Times New Roman"/>
                <w:bCs/>
                <w:szCs w:val="28"/>
                <w:lang w:eastAsia="ru-RU"/>
              </w:rPr>
            </w:pPr>
            <w:r w:rsidRPr="00CE76CF">
              <w:rPr>
                <w:rFonts w:cs="Times New Roman"/>
                <w:bCs/>
                <w:szCs w:val="28"/>
                <w:lang w:eastAsia="ru-RU"/>
              </w:rPr>
              <w:t>2017</w:t>
            </w:r>
            <w:r>
              <w:rPr>
                <w:rFonts w:cs="Times New Roman"/>
                <w:bCs/>
                <w:szCs w:val="28"/>
                <w:lang w:eastAsia="ru-RU"/>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Pr="00CE76CF" w:rsidRDefault="00E15AEA" w:rsidP="00E15AEA">
            <w:pPr>
              <w:jc w:val="center"/>
              <w:rPr>
                <w:rFonts w:cs="Times New Roman"/>
                <w:bCs/>
                <w:szCs w:val="28"/>
                <w:lang w:eastAsia="ru-RU"/>
              </w:rPr>
            </w:pPr>
            <w:r w:rsidRPr="00CE76CF">
              <w:rPr>
                <w:rFonts w:cs="Times New Roman"/>
                <w:bCs/>
                <w:szCs w:val="28"/>
                <w:lang w:eastAsia="ru-RU"/>
              </w:rPr>
              <w:t>2018</w:t>
            </w:r>
            <w:r>
              <w:rPr>
                <w:rFonts w:cs="Times New Roman"/>
                <w:bCs/>
                <w:szCs w:val="28"/>
                <w:lang w:eastAsia="ru-RU"/>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Pr="00CE76CF" w:rsidRDefault="00E15AEA" w:rsidP="00E15AEA">
            <w:pPr>
              <w:jc w:val="center"/>
              <w:rPr>
                <w:rFonts w:cs="Times New Roman"/>
                <w:bCs/>
                <w:szCs w:val="28"/>
                <w:lang w:eastAsia="ru-RU"/>
              </w:rPr>
            </w:pPr>
            <w:r w:rsidRPr="00CE76CF">
              <w:rPr>
                <w:rFonts w:cs="Times New Roman"/>
                <w:bCs/>
                <w:szCs w:val="28"/>
                <w:lang w:eastAsia="ru-RU"/>
              </w:rPr>
              <w:t>2019</w:t>
            </w:r>
            <w:r>
              <w:rPr>
                <w:rFonts w:cs="Times New Roman"/>
                <w:bCs/>
                <w:szCs w:val="28"/>
                <w:lang w:eastAsia="ru-RU"/>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Pr="00CE76CF" w:rsidRDefault="00E15AEA" w:rsidP="00E15AEA">
            <w:pPr>
              <w:jc w:val="center"/>
              <w:rPr>
                <w:rFonts w:cs="Times New Roman"/>
                <w:bCs/>
                <w:szCs w:val="28"/>
                <w:lang w:eastAsia="ru-RU"/>
              </w:rPr>
            </w:pPr>
            <w:r w:rsidRPr="00CE76CF">
              <w:rPr>
                <w:rFonts w:cs="Times New Roman"/>
                <w:bCs/>
                <w:szCs w:val="28"/>
                <w:lang w:eastAsia="ru-RU"/>
              </w:rPr>
              <w:t>2020</w:t>
            </w:r>
            <w:r>
              <w:rPr>
                <w:rFonts w:cs="Times New Roman"/>
                <w:bCs/>
                <w:szCs w:val="28"/>
                <w:lang w:eastAsia="ru-RU"/>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Pr="00CE76CF" w:rsidRDefault="00E15AEA" w:rsidP="00E15AEA">
            <w:pPr>
              <w:jc w:val="center"/>
              <w:rPr>
                <w:rFonts w:cs="Times New Roman"/>
                <w:bCs/>
                <w:szCs w:val="28"/>
                <w:lang w:eastAsia="ru-RU"/>
              </w:rPr>
            </w:pPr>
            <w:r>
              <w:rPr>
                <w:rFonts w:cs="Times New Roman"/>
                <w:bCs/>
                <w:szCs w:val="28"/>
                <w:lang w:eastAsia="ru-RU"/>
              </w:rPr>
              <w:t>2027 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Pr="00CE76CF" w:rsidRDefault="00E15AEA" w:rsidP="00E15AEA">
            <w:pPr>
              <w:jc w:val="center"/>
              <w:rPr>
                <w:rFonts w:cs="Times New Roman"/>
                <w:bCs/>
                <w:szCs w:val="28"/>
                <w:lang w:eastAsia="ru-RU"/>
              </w:rPr>
            </w:pPr>
            <w:r w:rsidRPr="00CE76CF">
              <w:rPr>
                <w:rFonts w:cs="Times New Roman"/>
                <w:bCs/>
                <w:szCs w:val="28"/>
                <w:lang w:eastAsia="ru-RU"/>
              </w:rPr>
              <w:t>2037</w:t>
            </w:r>
            <w:r>
              <w:rPr>
                <w:rFonts w:cs="Times New Roman"/>
                <w:bCs/>
                <w:szCs w:val="28"/>
                <w:lang w:eastAsia="ru-RU"/>
              </w:rPr>
              <w:t xml:space="preserve"> г.</w:t>
            </w:r>
          </w:p>
        </w:tc>
      </w:tr>
      <w:tr w:rsidR="00E15AEA" w:rsidRPr="00CE76CF" w:rsidTr="00E15AEA">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Default="00E15AEA" w:rsidP="00E15AEA">
            <w:pPr>
              <w:jc w:val="center"/>
              <w:rPr>
                <w:bCs/>
                <w:iCs/>
                <w:szCs w:val="28"/>
                <w:lang w:eastAsia="ru-RU"/>
              </w:rPr>
            </w:pPr>
            <w:r>
              <w:rPr>
                <w:bCs/>
                <w:iCs/>
                <w:szCs w:val="28"/>
                <w:lang w:eastAsia="ru-RU"/>
              </w:rPr>
              <w:t>1</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Default="00E15AEA" w:rsidP="00E15AEA">
            <w:pPr>
              <w:jc w:val="center"/>
              <w:rPr>
                <w:bCs/>
                <w:szCs w:val="28"/>
                <w:lang w:eastAsia="ru-RU"/>
              </w:rPr>
            </w:pPr>
            <w:r>
              <w:rPr>
                <w:bCs/>
                <w:szCs w:val="28"/>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Default="00E15AEA" w:rsidP="00E15AEA">
            <w:pPr>
              <w:jc w:val="center"/>
              <w:rPr>
                <w:bCs/>
                <w:szCs w:val="28"/>
                <w:lang w:eastAsia="ru-RU"/>
              </w:rPr>
            </w:pPr>
            <w:r>
              <w:rPr>
                <w:bCs/>
                <w:szCs w:val="28"/>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Default="00E15AEA" w:rsidP="00E15AEA">
            <w:pPr>
              <w:jc w:val="center"/>
              <w:rPr>
                <w:bCs/>
                <w:szCs w:val="28"/>
                <w:lang w:eastAsia="ru-RU"/>
              </w:rPr>
            </w:pPr>
            <w:r>
              <w:rPr>
                <w:bCs/>
                <w:szCs w:val="28"/>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Default="00E15AEA" w:rsidP="00E15AEA">
            <w:pPr>
              <w:jc w:val="center"/>
              <w:rPr>
                <w:bCs/>
                <w:szCs w:val="28"/>
                <w:lang w:eastAsia="ru-RU"/>
              </w:rPr>
            </w:pPr>
            <w:r>
              <w:rPr>
                <w:bCs/>
                <w:szCs w:val="28"/>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Default="00E15AEA" w:rsidP="00E15AEA">
            <w:pPr>
              <w:jc w:val="center"/>
              <w:rPr>
                <w:bCs/>
                <w:szCs w:val="28"/>
                <w:lang w:eastAsia="ru-RU"/>
              </w:rPr>
            </w:pPr>
            <w:r>
              <w:rPr>
                <w:bCs/>
                <w:szCs w:val="28"/>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Default="00E15AEA" w:rsidP="00E15AEA">
            <w:pPr>
              <w:jc w:val="center"/>
              <w:rPr>
                <w:bCs/>
                <w:szCs w:val="28"/>
                <w:lang w:eastAsia="ru-RU"/>
              </w:rPr>
            </w:pPr>
            <w:r>
              <w:rPr>
                <w:bCs/>
                <w:szCs w:val="28"/>
                <w:lang w:eastAsia="ru-RU"/>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15AEA" w:rsidRDefault="00E15AEA" w:rsidP="00E15AEA">
            <w:pPr>
              <w:jc w:val="center"/>
              <w:rPr>
                <w:bCs/>
                <w:szCs w:val="28"/>
                <w:lang w:eastAsia="ru-RU"/>
              </w:rPr>
            </w:pPr>
            <w:r>
              <w:rPr>
                <w:bCs/>
                <w:szCs w:val="28"/>
                <w:lang w:eastAsia="ru-RU"/>
              </w:rPr>
              <w:t>8</w:t>
            </w:r>
          </w:p>
        </w:tc>
      </w:tr>
      <w:tr w:rsidR="00E15AEA" w:rsidRPr="00CE76CF" w:rsidTr="00E15AEA">
        <w:trPr>
          <w:jc w:val="center"/>
        </w:trPr>
        <w:tc>
          <w:tcPr>
            <w:tcW w:w="2689" w:type="dxa"/>
            <w:shd w:val="clear" w:color="auto" w:fill="auto"/>
            <w:vAlign w:val="center"/>
          </w:tcPr>
          <w:p w:rsidR="00E15AEA" w:rsidRPr="00CE76CF" w:rsidRDefault="00E15AEA" w:rsidP="00E15AEA">
            <w:pPr>
              <w:rPr>
                <w:bCs/>
                <w:szCs w:val="28"/>
                <w:lang w:eastAsia="ru-RU"/>
              </w:rPr>
            </w:pPr>
            <w:r w:rsidRPr="00CE76CF">
              <w:rPr>
                <w:bCs/>
                <w:iCs/>
                <w:szCs w:val="28"/>
                <w:lang w:eastAsia="ru-RU"/>
              </w:rPr>
              <w:t>Вода питьевого качества</w:t>
            </w:r>
          </w:p>
        </w:tc>
        <w:tc>
          <w:tcPr>
            <w:tcW w:w="1131" w:type="dxa"/>
            <w:shd w:val="clear" w:color="auto" w:fill="auto"/>
            <w:vAlign w:val="center"/>
          </w:tcPr>
          <w:p w:rsidR="00E15AEA" w:rsidRPr="00CE76CF" w:rsidRDefault="00E15AEA" w:rsidP="00E15AEA">
            <w:pPr>
              <w:jc w:val="center"/>
              <w:rPr>
                <w:bCs/>
                <w:szCs w:val="28"/>
                <w:lang w:eastAsia="ru-RU"/>
              </w:rPr>
            </w:pPr>
          </w:p>
        </w:tc>
        <w:tc>
          <w:tcPr>
            <w:tcW w:w="1134" w:type="dxa"/>
            <w:shd w:val="clear" w:color="auto" w:fill="auto"/>
            <w:vAlign w:val="center"/>
          </w:tcPr>
          <w:p w:rsidR="00E15AEA" w:rsidRPr="00CE76CF" w:rsidRDefault="00E15AEA" w:rsidP="00E15AEA">
            <w:pPr>
              <w:jc w:val="center"/>
              <w:rPr>
                <w:bCs/>
                <w:szCs w:val="28"/>
                <w:lang w:eastAsia="ru-RU"/>
              </w:rPr>
            </w:pPr>
          </w:p>
        </w:tc>
        <w:tc>
          <w:tcPr>
            <w:tcW w:w="1134" w:type="dxa"/>
            <w:shd w:val="clear" w:color="auto" w:fill="auto"/>
            <w:vAlign w:val="center"/>
          </w:tcPr>
          <w:p w:rsidR="00E15AEA" w:rsidRPr="00CE76CF" w:rsidRDefault="00E15AEA" w:rsidP="00E15AEA">
            <w:pPr>
              <w:jc w:val="center"/>
              <w:rPr>
                <w:bCs/>
                <w:szCs w:val="28"/>
                <w:lang w:eastAsia="ru-RU"/>
              </w:rPr>
            </w:pPr>
          </w:p>
        </w:tc>
        <w:tc>
          <w:tcPr>
            <w:tcW w:w="1134" w:type="dxa"/>
            <w:shd w:val="clear" w:color="auto" w:fill="auto"/>
            <w:vAlign w:val="center"/>
          </w:tcPr>
          <w:p w:rsidR="00E15AEA" w:rsidRPr="00CE76CF" w:rsidRDefault="00E15AEA" w:rsidP="00E15AEA">
            <w:pPr>
              <w:jc w:val="center"/>
              <w:rPr>
                <w:bCs/>
                <w:szCs w:val="28"/>
                <w:lang w:eastAsia="ru-RU"/>
              </w:rPr>
            </w:pPr>
          </w:p>
        </w:tc>
        <w:tc>
          <w:tcPr>
            <w:tcW w:w="1134" w:type="dxa"/>
            <w:shd w:val="clear" w:color="auto" w:fill="auto"/>
            <w:vAlign w:val="center"/>
          </w:tcPr>
          <w:p w:rsidR="00E15AEA" w:rsidRPr="00CE76CF" w:rsidRDefault="00E15AEA" w:rsidP="00E15AEA">
            <w:pPr>
              <w:jc w:val="center"/>
              <w:rPr>
                <w:bCs/>
                <w:szCs w:val="28"/>
                <w:lang w:eastAsia="ru-RU"/>
              </w:rPr>
            </w:pPr>
          </w:p>
        </w:tc>
        <w:tc>
          <w:tcPr>
            <w:tcW w:w="1134" w:type="dxa"/>
            <w:shd w:val="clear" w:color="auto" w:fill="auto"/>
            <w:vAlign w:val="center"/>
          </w:tcPr>
          <w:p w:rsidR="00E15AEA" w:rsidRPr="00CE76CF" w:rsidRDefault="00E15AEA" w:rsidP="00E15AEA">
            <w:pPr>
              <w:jc w:val="center"/>
              <w:rPr>
                <w:bCs/>
                <w:szCs w:val="28"/>
                <w:lang w:eastAsia="ru-RU"/>
              </w:rPr>
            </w:pPr>
          </w:p>
        </w:tc>
        <w:tc>
          <w:tcPr>
            <w:tcW w:w="1134" w:type="dxa"/>
            <w:shd w:val="clear" w:color="auto" w:fill="auto"/>
            <w:vAlign w:val="center"/>
          </w:tcPr>
          <w:p w:rsidR="00E15AEA" w:rsidRPr="00CE76CF" w:rsidRDefault="00E15AEA" w:rsidP="00E15AEA">
            <w:pPr>
              <w:jc w:val="center"/>
              <w:rPr>
                <w:bCs/>
                <w:szCs w:val="28"/>
                <w:lang w:eastAsia="ru-RU"/>
              </w:rPr>
            </w:pPr>
          </w:p>
        </w:tc>
      </w:tr>
      <w:tr w:rsidR="00E15AEA" w:rsidRPr="00CE76CF" w:rsidTr="00E15AEA">
        <w:trPr>
          <w:jc w:val="center"/>
        </w:trPr>
        <w:tc>
          <w:tcPr>
            <w:tcW w:w="2689" w:type="dxa"/>
            <w:shd w:val="clear" w:color="auto" w:fill="auto"/>
            <w:vAlign w:val="center"/>
          </w:tcPr>
          <w:p w:rsidR="00E15AEA" w:rsidRPr="00CE76CF" w:rsidRDefault="00E15AEA" w:rsidP="00E15AEA">
            <w:pPr>
              <w:rPr>
                <w:bCs/>
                <w:szCs w:val="28"/>
                <w:lang w:eastAsia="ru-RU"/>
              </w:rPr>
            </w:pPr>
            <w:r w:rsidRPr="00CE76CF">
              <w:rPr>
                <w:bCs/>
                <w:szCs w:val="28"/>
                <w:lang w:eastAsia="ru-RU"/>
              </w:rPr>
              <w:t>Подано воды</w:t>
            </w:r>
          </w:p>
        </w:tc>
        <w:tc>
          <w:tcPr>
            <w:tcW w:w="1131"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1362,9</w:t>
            </w:r>
          </w:p>
        </w:tc>
        <w:tc>
          <w:tcPr>
            <w:tcW w:w="1134"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1519,0</w:t>
            </w:r>
          </w:p>
        </w:tc>
        <w:tc>
          <w:tcPr>
            <w:tcW w:w="1134"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1659,1</w:t>
            </w:r>
          </w:p>
        </w:tc>
        <w:tc>
          <w:tcPr>
            <w:tcW w:w="1134"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1799,6</w:t>
            </w:r>
          </w:p>
        </w:tc>
        <w:tc>
          <w:tcPr>
            <w:tcW w:w="1134"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2045,4</w:t>
            </w:r>
          </w:p>
        </w:tc>
        <w:tc>
          <w:tcPr>
            <w:tcW w:w="1134"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2494,4</w:t>
            </w:r>
          </w:p>
        </w:tc>
        <w:tc>
          <w:tcPr>
            <w:tcW w:w="1134"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3144,4</w:t>
            </w:r>
          </w:p>
        </w:tc>
      </w:tr>
      <w:tr w:rsidR="00E15AEA" w:rsidRPr="00CE76CF" w:rsidTr="00E15AEA">
        <w:trPr>
          <w:jc w:val="center"/>
        </w:trPr>
        <w:tc>
          <w:tcPr>
            <w:tcW w:w="2689" w:type="dxa"/>
            <w:shd w:val="clear" w:color="auto" w:fill="auto"/>
            <w:vAlign w:val="center"/>
          </w:tcPr>
          <w:p w:rsidR="00E15AEA" w:rsidRPr="00CE76CF" w:rsidRDefault="00E15AEA" w:rsidP="00E15AEA">
            <w:pPr>
              <w:rPr>
                <w:szCs w:val="28"/>
                <w:lang w:eastAsia="ru-RU"/>
              </w:rPr>
            </w:pPr>
            <w:r w:rsidRPr="00CE76CF">
              <w:rPr>
                <w:szCs w:val="28"/>
                <w:lang w:eastAsia="ru-RU"/>
              </w:rPr>
              <w:t>Общий полезный отпуск</w:t>
            </w:r>
          </w:p>
        </w:tc>
        <w:tc>
          <w:tcPr>
            <w:tcW w:w="1131" w:type="dxa"/>
            <w:shd w:val="clear" w:color="auto" w:fill="auto"/>
            <w:vAlign w:val="center"/>
          </w:tcPr>
          <w:p w:rsidR="00E15AEA" w:rsidRPr="00CE76CF" w:rsidRDefault="00E15AEA" w:rsidP="00E15AEA">
            <w:pPr>
              <w:jc w:val="center"/>
              <w:rPr>
                <w:szCs w:val="28"/>
                <w:lang w:eastAsia="ru-RU"/>
              </w:rPr>
            </w:pPr>
            <w:r w:rsidRPr="00CE76CF">
              <w:rPr>
                <w:szCs w:val="28"/>
                <w:lang w:eastAsia="ru-RU"/>
              </w:rPr>
              <w:t>1078,2</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1231,0</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1369,1</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1507,2</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1737,1</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2182,6</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2735,1</w:t>
            </w:r>
          </w:p>
        </w:tc>
      </w:tr>
      <w:tr w:rsidR="00E15AEA" w:rsidRPr="00CE76CF" w:rsidTr="00E15AEA">
        <w:trPr>
          <w:jc w:val="center"/>
        </w:trPr>
        <w:tc>
          <w:tcPr>
            <w:tcW w:w="2689" w:type="dxa"/>
            <w:vMerge w:val="restart"/>
            <w:shd w:val="clear" w:color="auto" w:fill="auto"/>
            <w:vAlign w:val="center"/>
          </w:tcPr>
          <w:p w:rsidR="00E15AEA" w:rsidRPr="00CE76CF" w:rsidRDefault="00E15AEA" w:rsidP="00E15AEA">
            <w:pPr>
              <w:rPr>
                <w:szCs w:val="28"/>
                <w:lang w:eastAsia="ru-RU"/>
              </w:rPr>
            </w:pPr>
            <w:r w:rsidRPr="00CE76CF">
              <w:rPr>
                <w:szCs w:val="28"/>
                <w:lang w:eastAsia="ru-RU"/>
              </w:rPr>
              <w:t>Потери в сетях при передаче и неучтённые расходы</w:t>
            </w:r>
          </w:p>
        </w:tc>
        <w:tc>
          <w:tcPr>
            <w:tcW w:w="1131" w:type="dxa"/>
            <w:shd w:val="clear" w:color="auto" w:fill="auto"/>
            <w:vAlign w:val="center"/>
          </w:tcPr>
          <w:p w:rsidR="00E15AEA" w:rsidRPr="00CE76CF" w:rsidRDefault="00E15AEA" w:rsidP="00E15AEA">
            <w:pPr>
              <w:jc w:val="center"/>
              <w:rPr>
                <w:szCs w:val="28"/>
                <w:lang w:eastAsia="ru-RU"/>
              </w:rPr>
            </w:pPr>
            <w:r w:rsidRPr="00CE76CF">
              <w:rPr>
                <w:szCs w:val="28"/>
                <w:lang w:eastAsia="ru-RU"/>
              </w:rPr>
              <w:t>284,7</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287,9</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290,1</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292,4</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308,3</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311,8</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409,3</w:t>
            </w:r>
          </w:p>
        </w:tc>
      </w:tr>
      <w:tr w:rsidR="00E15AEA" w:rsidRPr="00CE76CF" w:rsidTr="00E15AEA">
        <w:trPr>
          <w:jc w:val="center"/>
        </w:trPr>
        <w:tc>
          <w:tcPr>
            <w:tcW w:w="2689" w:type="dxa"/>
            <w:vMerge/>
            <w:vAlign w:val="center"/>
          </w:tcPr>
          <w:p w:rsidR="00E15AEA" w:rsidRPr="00CE76CF" w:rsidRDefault="00E15AEA" w:rsidP="00E15AEA">
            <w:pPr>
              <w:rPr>
                <w:szCs w:val="28"/>
                <w:lang w:eastAsia="ru-RU"/>
              </w:rPr>
            </w:pPr>
          </w:p>
        </w:tc>
        <w:tc>
          <w:tcPr>
            <w:tcW w:w="1131" w:type="dxa"/>
            <w:shd w:val="clear" w:color="auto" w:fill="auto"/>
            <w:vAlign w:val="center"/>
          </w:tcPr>
          <w:p w:rsidR="00E15AEA" w:rsidRPr="00CE76CF" w:rsidRDefault="00E15AEA" w:rsidP="00E15AEA">
            <w:pPr>
              <w:jc w:val="center"/>
              <w:rPr>
                <w:szCs w:val="28"/>
                <w:lang w:eastAsia="ru-RU"/>
              </w:rPr>
            </w:pPr>
            <w:r w:rsidRPr="00CE76CF">
              <w:rPr>
                <w:szCs w:val="28"/>
                <w:lang w:eastAsia="ru-RU"/>
              </w:rPr>
              <w:t>20,9</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19,0</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17,5</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16,2</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15,1</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12,5</w:t>
            </w:r>
          </w:p>
        </w:tc>
        <w:tc>
          <w:tcPr>
            <w:tcW w:w="1134" w:type="dxa"/>
            <w:shd w:val="clear" w:color="auto" w:fill="auto"/>
            <w:vAlign w:val="center"/>
          </w:tcPr>
          <w:p w:rsidR="00E15AEA" w:rsidRPr="00CE76CF" w:rsidRDefault="00E15AEA" w:rsidP="00E15AEA">
            <w:pPr>
              <w:jc w:val="center"/>
              <w:rPr>
                <w:szCs w:val="28"/>
                <w:lang w:eastAsia="ru-RU"/>
              </w:rPr>
            </w:pPr>
            <w:r w:rsidRPr="00CE76CF">
              <w:rPr>
                <w:szCs w:val="28"/>
                <w:lang w:eastAsia="ru-RU"/>
              </w:rPr>
              <w:t>13,0</w:t>
            </w:r>
          </w:p>
        </w:tc>
      </w:tr>
      <w:tr w:rsidR="00E15AEA" w:rsidRPr="00CE76CF" w:rsidTr="00E15AEA">
        <w:trPr>
          <w:jc w:val="center"/>
        </w:trPr>
        <w:tc>
          <w:tcPr>
            <w:tcW w:w="2689" w:type="dxa"/>
            <w:shd w:val="clear" w:color="auto" w:fill="auto"/>
            <w:vAlign w:val="center"/>
          </w:tcPr>
          <w:p w:rsidR="00E15AEA" w:rsidRPr="00CE76CF" w:rsidRDefault="00E15AEA" w:rsidP="00E15AEA">
            <w:pPr>
              <w:rPr>
                <w:bCs/>
                <w:szCs w:val="28"/>
                <w:lang w:eastAsia="ru-RU"/>
              </w:rPr>
            </w:pPr>
            <w:r w:rsidRPr="00CE76CF">
              <w:rPr>
                <w:bCs/>
                <w:iCs/>
                <w:szCs w:val="28"/>
                <w:lang w:eastAsia="ru-RU"/>
              </w:rPr>
              <w:lastRenderedPageBreak/>
              <w:t>Вода питьевого качества</w:t>
            </w:r>
          </w:p>
        </w:tc>
        <w:tc>
          <w:tcPr>
            <w:tcW w:w="1131"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391,2</w:t>
            </w:r>
          </w:p>
        </w:tc>
        <w:tc>
          <w:tcPr>
            <w:tcW w:w="1134"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450,7</w:t>
            </w:r>
          </w:p>
        </w:tc>
        <w:tc>
          <w:tcPr>
            <w:tcW w:w="1134"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504,5</w:t>
            </w:r>
          </w:p>
        </w:tc>
        <w:tc>
          <w:tcPr>
            <w:tcW w:w="1134"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558,1</w:t>
            </w:r>
          </w:p>
        </w:tc>
        <w:tc>
          <w:tcPr>
            <w:tcW w:w="1134"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651,4</w:t>
            </w:r>
          </w:p>
        </w:tc>
        <w:tc>
          <w:tcPr>
            <w:tcW w:w="1134"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822,0</w:t>
            </w:r>
          </w:p>
        </w:tc>
        <w:tc>
          <w:tcPr>
            <w:tcW w:w="1134" w:type="dxa"/>
            <w:shd w:val="clear" w:color="auto" w:fill="auto"/>
            <w:vAlign w:val="center"/>
          </w:tcPr>
          <w:p w:rsidR="00E15AEA" w:rsidRPr="00CE76CF" w:rsidRDefault="00E15AEA" w:rsidP="00E15AEA">
            <w:pPr>
              <w:jc w:val="center"/>
              <w:rPr>
                <w:bCs/>
                <w:szCs w:val="28"/>
                <w:lang w:eastAsia="ru-RU"/>
              </w:rPr>
            </w:pPr>
            <w:r w:rsidRPr="00CE76CF">
              <w:rPr>
                <w:bCs/>
                <w:szCs w:val="28"/>
                <w:lang w:eastAsia="ru-RU"/>
              </w:rPr>
              <w:t>1033,5</w:t>
            </w:r>
          </w:p>
        </w:tc>
      </w:tr>
    </w:tbl>
    <w:p w:rsidR="00E15AEA" w:rsidRDefault="00E15AEA" w:rsidP="00E15AEA">
      <w:pPr>
        <w:spacing w:before="240" w:after="240"/>
        <w:ind w:firstLine="708"/>
        <w:jc w:val="right"/>
      </w:pPr>
      <w:r>
        <w:t>Продолжение таблицы 16.4-2</w:t>
      </w:r>
    </w:p>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1131"/>
        <w:gridCol w:w="1134"/>
        <w:gridCol w:w="1134"/>
        <w:gridCol w:w="1134"/>
        <w:gridCol w:w="1134"/>
        <w:gridCol w:w="1134"/>
        <w:gridCol w:w="1134"/>
      </w:tblGrid>
      <w:tr w:rsidR="00E15AEA" w:rsidRPr="00CE76CF" w:rsidTr="00E15AEA">
        <w:trPr>
          <w:jc w:val="center"/>
        </w:trPr>
        <w:tc>
          <w:tcPr>
            <w:tcW w:w="2689" w:type="dxa"/>
            <w:shd w:val="clear" w:color="auto" w:fill="auto"/>
          </w:tcPr>
          <w:p w:rsidR="00E15AEA" w:rsidRDefault="00E15AEA" w:rsidP="00E15AEA">
            <w:pPr>
              <w:jc w:val="center"/>
              <w:rPr>
                <w:bCs/>
                <w:szCs w:val="28"/>
                <w:lang w:eastAsia="ru-RU"/>
              </w:rPr>
            </w:pPr>
            <w:r>
              <w:rPr>
                <w:bCs/>
                <w:szCs w:val="28"/>
                <w:lang w:eastAsia="ru-RU"/>
              </w:rPr>
              <w:t>1</w:t>
            </w:r>
          </w:p>
        </w:tc>
        <w:tc>
          <w:tcPr>
            <w:tcW w:w="1131" w:type="dxa"/>
            <w:shd w:val="clear" w:color="auto" w:fill="auto"/>
          </w:tcPr>
          <w:p w:rsidR="00E15AEA" w:rsidRPr="00CE76CF" w:rsidRDefault="00E15AEA" w:rsidP="00E15AEA">
            <w:pPr>
              <w:jc w:val="center"/>
              <w:rPr>
                <w:bCs/>
                <w:szCs w:val="28"/>
                <w:lang w:eastAsia="ru-RU"/>
              </w:rPr>
            </w:pPr>
            <w:r>
              <w:rPr>
                <w:bCs/>
                <w:szCs w:val="28"/>
                <w:lang w:eastAsia="ru-RU"/>
              </w:rPr>
              <w:t>2</w:t>
            </w:r>
          </w:p>
        </w:tc>
        <w:tc>
          <w:tcPr>
            <w:tcW w:w="1134" w:type="dxa"/>
            <w:shd w:val="clear" w:color="auto" w:fill="auto"/>
          </w:tcPr>
          <w:p w:rsidR="00E15AEA" w:rsidRPr="00CE76CF" w:rsidRDefault="00E15AEA" w:rsidP="00E15AEA">
            <w:pPr>
              <w:jc w:val="center"/>
              <w:rPr>
                <w:bCs/>
                <w:szCs w:val="28"/>
                <w:lang w:eastAsia="ru-RU"/>
              </w:rPr>
            </w:pPr>
            <w:r>
              <w:rPr>
                <w:bCs/>
                <w:szCs w:val="28"/>
                <w:lang w:eastAsia="ru-RU"/>
              </w:rPr>
              <w:t>3</w:t>
            </w:r>
          </w:p>
        </w:tc>
        <w:tc>
          <w:tcPr>
            <w:tcW w:w="1134" w:type="dxa"/>
            <w:shd w:val="clear" w:color="auto" w:fill="auto"/>
          </w:tcPr>
          <w:p w:rsidR="00E15AEA" w:rsidRPr="00CE76CF" w:rsidRDefault="00E15AEA" w:rsidP="00E15AEA">
            <w:pPr>
              <w:jc w:val="center"/>
              <w:rPr>
                <w:bCs/>
                <w:szCs w:val="28"/>
                <w:lang w:eastAsia="ru-RU"/>
              </w:rPr>
            </w:pPr>
            <w:r>
              <w:rPr>
                <w:bCs/>
                <w:szCs w:val="28"/>
                <w:lang w:eastAsia="ru-RU"/>
              </w:rPr>
              <w:t>4</w:t>
            </w:r>
          </w:p>
        </w:tc>
        <w:tc>
          <w:tcPr>
            <w:tcW w:w="1134" w:type="dxa"/>
            <w:shd w:val="clear" w:color="auto" w:fill="auto"/>
          </w:tcPr>
          <w:p w:rsidR="00E15AEA" w:rsidRPr="00CE76CF" w:rsidRDefault="00E15AEA" w:rsidP="00E15AEA">
            <w:pPr>
              <w:jc w:val="center"/>
              <w:rPr>
                <w:bCs/>
                <w:szCs w:val="28"/>
                <w:lang w:eastAsia="ru-RU"/>
              </w:rPr>
            </w:pPr>
            <w:r>
              <w:rPr>
                <w:bCs/>
                <w:szCs w:val="28"/>
                <w:lang w:eastAsia="ru-RU"/>
              </w:rPr>
              <w:t>5</w:t>
            </w:r>
          </w:p>
        </w:tc>
        <w:tc>
          <w:tcPr>
            <w:tcW w:w="1134" w:type="dxa"/>
            <w:shd w:val="clear" w:color="auto" w:fill="auto"/>
          </w:tcPr>
          <w:p w:rsidR="00E15AEA" w:rsidRPr="00CE76CF" w:rsidRDefault="00E15AEA" w:rsidP="00E15AEA">
            <w:pPr>
              <w:jc w:val="center"/>
              <w:rPr>
                <w:bCs/>
                <w:szCs w:val="28"/>
                <w:lang w:eastAsia="ru-RU"/>
              </w:rPr>
            </w:pPr>
            <w:r>
              <w:rPr>
                <w:bCs/>
                <w:szCs w:val="28"/>
                <w:lang w:eastAsia="ru-RU"/>
              </w:rPr>
              <w:t>6</w:t>
            </w:r>
          </w:p>
        </w:tc>
        <w:tc>
          <w:tcPr>
            <w:tcW w:w="1134" w:type="dxa"/>
            <w:shd w:val="clear" w:color="auto" w:fill="auto"/>
          </w:tcPr>
          <w:p w:rsidR="00E15AEA" w:rsidRPr="00CE76CF" w:rsidRDefault="00E15AEA" w:rsidP="00E15AEA">
            <w:pPr>
              <w:jc w:val="center"/>
              <w:rPr>
                <w:bCs/>
                <w:szCs w:val="28"/>
                <w:lang w:eastAsia="ru-RU"/>
              </w:rPr>
            </w:pPr>
            <w:r>
              <w:rPr>
                <w:bCs/>
                <w:szCs w:val="28"/>
                <w:lang w:eastAsia="ru-RU"/>
              </w:rPr>
              <w:t>7</w:t>
            </w:r>
          </w:p>
        </w:tc>
        <w:tc>
          <w:tcPr>
            <w:tcW w:w="1134" w:type="dxa"/>
            <w:shd w:val="clear" w:color="auto" w:fill="auto"/>
          </w:tcPr>
          <w:p w:rsidR="00E15AEA" w:rsidRPr="00CE76CF" w:rsidRDefault="00E15AEA" w:rsidP="00E15AEA">
            <w:pPr>
              <w:jc w:val="center"/>
              <w:rPr>
                <w:bCs/>
                <w:szCs w:val="28"/>
                <w:lang w:eastAsia="ru-RU"/>
              </w:rPr>
            </w:pPr>
            <w:r>
              <w:rPr>
                <w:bCs/>
                <w:szCs w:val="28"/>
                <w:lang w:eastAsia="ru-RU"/>
              </w:rPr>
              <w:t>8</w:t>
            </w: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Pr>
                <w:bCs/>
                <w:szCs w:val="28"/>
                <w:lang w:eastAsia="ru-RU"/>
              </w:rPr>
              <w:t>Реализация товарной воды</w:t>
            </w:r>
          </w:p>
        </w:tc>
        <w:tc>
          <w:tcPr>
            <w:tcW w:w="1131"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391,2</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450,7</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504,5</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558,1</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651,4</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822,0</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1033,5</w:t>
            </w:r>
          </w:p>
        </w:tc>
      </w:tr>
      <w:tr w:rsidR="00E15AEA" w:rsidRPr="00CE76CF" w:rsidTr="00E15AEA">
        <w:trPr>
          <w:jc w:val="center"/>
        </w:trPr>
        <w:tc>
          <w:tcPr>
            <w:tcW w:w="10624" w:type="dxa"/>
            <w:gridSpan w:val="8"/>
            <w:shd w:val="clear" w:color="auto" w:fill="auto"/>
            <w:vAlign w:val="center"/>
          </w:tcPr>
          <w:p w:rsidR="00E15AEA" w:rsidRPr="00CE76CF" w:rsidRDefault="00E15AEA" w:rsidP="00447295">
            <w:pPr>
              <w:jc w:val="center"/>
              <w:rPr>
                <w:bCs/>
                <w:szCs w:val="28"/>
                <w:lang w:eastAsia="ru-RU"/>
              </w:rPr>
            </w:pPr>
            <w:r w:rsidRPr="00CE76CF">
              <w:rPr>
                <w:bCs/>
                <w:szCs w:val="28"/>
                <w:lang w:eastAsia="ru-RU"/>
              </w:rPr>
              <w:t>п. Тельмана - эксплуатационная зона ОАО «ЛОКС» филиал «Тосненский водоканал»</w:t>
            </w: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sidRPr="00CE76CF">
              <w:rPr>
                <w:bCs/>
                <w:iCs/>
                <w:szCs w:val="28"/>
                <w:lang w:eastAsia="ru-RU"/>
              </w:rPr>
              <w:t>Вода питьевого качества</w:t>
            </w:r>
          </w:p>
        </w:tc>
        <w:tc>
          <w:tcPr>
            <w:tcW w:w="1131" w:type="dxa"/>
            <w:shd w:val="clear" w:color="auto" w:fill="auto"/>
            <w:vAlign w:val="center"/>
          </w:tcPr>
          <w:p w:rsidR="00E15AEA" w:rsidRPr="00CE76CF" w:rsidRDefault="00E15AEA" w:rsidP="00447295">
            <w:pPr>
              <w:jc w:val="center"/>
              <w:rPr>
                <w:bCs/>
                <w:szCs w:val="28"/>
                <w:lang w:eastAsia="ru-RU"/>
              </w:rPr>
            </w:pPr>
          </w:p>
        </w:tc>
        <w:tc>
          <w:tcPr>
            <w:tcW w:w="1134" w:type="dxa"/>
            <w:shd w:val="clear" w:color="auto" w:fill="auto"/>
            <w:vAlign w:val="center"/>
          </w:tcPr>
          <w:p w:rsidR="00E15AEA" w:rsidRPr="00CE76CF" w:rsidRDefault="00E15AEA" w:rsidP="00447295">
            <w:pPr>
              <w:jc w:val="center"/>
              <w:rPr>
                <w:bCs/>
                <w:szCs w:val="28"/>
                <w:lang w:eastAsia="ru-RU"/>
              </w:rPr>
            </w:pPr>
          </w:p>
        </w:tc>
        <w:tc>
          <w:tcPr>
            <w:tcW w:w="1134" w:type="dxa"/>
            <w:shd w:val="clear" w:color="auto" w:fill="auto"/>
            <w:vAlign w:val="center"/>
          </w:tcPr>
          <w:p w:rsidR="00E15AEA" w:rsidRPr="00CE76CF" w:rsidRDefault="00E15AEA" w:rsidP="00447295">
            <w:pPr>
              <w:jc w:val="center"/>
              <w:rPr>
                <w:bCs/>
                <w:szCs w:val="28"/>
                <w:lang w:eastAsia="ru-RU"/>
              </w:rPr>
            </w:pPr>
          </w:p>
        </w:tc>
        <w:tc>
          <w:tcPr>
            <w:tcW w:w="1134" w:type="dxa"/>
            <w:shd w:val="clear" w:color="auto" w:fill="auto"/>
            <w:vAlign w:val="center"/>
          </w:tcPr>
          <w:p w:rsidR="00E15AEA" w:rsidRPr="00CE76CF" w:rsidRDefault="00E15AEA" w:rsidP="00447295">
            <w:pPr>
              <w:jc w:val="center"/>
              <w:rPr>
                <w:bCs/>
                <w:szCs w:val="28"/>
                <w:lang w:eastAsia="ru-RU"/>
              </w:rPr>
            </w:pPr>
          </w:p>
        </w:tc>
        <w:tc>
          <w:tcPr>
            <w:tcW w:w="1134" w:type="dxa"/>
            <w:shd w:val="clear" w:color="auto" w:fill="auto"/>
            <w:vAlign w:val="center"/>
          </w:tcPr>
          <w:p w:rsidR="00E15AEA" w:rsidRPr="00CE76CF" w:rsidRDefault="00E15AEA" w:rsidP="00447295">
            <w:pPr>
              <w:jc w:val="center"/>
              <w:rPr>
                <w:bCs/>
                <w:szCs w:val="28"/>
                <w:lang w:eastAsia="ru-RU"/>
              </w:rPr>
            </w:pPr>
          </w:p>
        </w:tc>
        <w:tc>
          <w:tcPr>
            <w:tcW w:w="1134" w:type="dxa"/>
            <w:shd w:val="clear" w:color="auto" w:fill="auto"/>
            <w:vAlign w:val="center"/>
          </w:tcPr>
          <w:p w:rsidR="00E15AEA" w:rsidRPr="00CE76CF" w:rsidRDefault="00E15AEA" w:rsidP="00447295">
            <w:pPr>
              <w:jc w:val="center"/>
              <w:rPr>
                <w:bCs/>
                <w:szCs w:val="28"/>
                <w:lang w:eastAsia="ru-RU"/>
              </w:rPr>
            </w:pPr>
          </w:p>
        </w:tc>
        <w:tc>
          <w:tcPr>
            <w:tcW w:w="1134" w:type="dxa"/>
            <w:shd w:val="clear" w:color="auto" w:fill="auto"/>
            <w:vAlign w:val="center"/>
          </w:tcPr>
          <w:p w:rsidR="00E15AEA" w:rsidRPr="00CE76CF" w:rsidRDefault="00E15AEA" w:rsidP="00447295">
            <w:pPr>
              <w:jc w:val="center"/>
              <w:rPr>
                <w:bCs/>
                <w:szCs w:val="28"/>
                <w:lang w:eastAsia="ru-RU"/>
              </w:rPr>
            </w:pP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sidRPr="00CE76CF">
              <w:rPr>
                <w:bCs/>
                <w:szCs w:val="28"/>
                <w:lang w:eastAsia="ru-RU"/>
              </w:rPr>
              <w:t>Подача воды</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514,0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521,0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527,8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532,1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561,3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975,4</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1501,6</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Собственные нужды</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2,8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2,9</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8,4</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Потери в сетях при передаче и неучтённые расходы</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113,2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111,1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108,8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106,0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107,9</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146,3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225,2</w:t>
            </w: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Pr>
                <w:bCs/>
                <w:szCs w:val="28"/>
                <w:lang w:eastAsia="ru-RU"/>
              </w:rPr>
              <w:t>Реализация товарной воды, в том числе</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398,0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407,0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416,0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423,1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450,4</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823,4</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1268,0</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Население</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315,6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322,8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329,9</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335,5</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341,1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636,9</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932,6</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Бюджетно-финансируемые организации</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3,6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24,1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27,5</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102,4</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Прочие потребители</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78,8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80,6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82,4</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83,8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85,2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159,1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232,9</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bCs/>
                <w:iCs/>
                <w:szCs w:val="28"/>
                <w:lang w:eastAsia="ru-RU"/>
              </w:rPr>
              <w:t>Горячая вода</w:t>
            </w:r>
          </w:p>
        </w:tc>
        <w:tc>
          <w:tcPr>
            <w:tcW w:w="1131"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Pr>
                <w:bCs/>
                <w:szCs w:val="28"/>
                <w:lang w:eastAsia="ru-RU"/>
              </w:rPr>
              <w:t>Реализация товарной воды, в том числе</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182,0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186,2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190,3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193,5</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208,7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379,3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590,8</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Население</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177,3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181,3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185,3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188,5</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191,6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357,8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523,9</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Бюджетно-финансируемые организации</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3,6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15,9</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19,2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63,5</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Прочие потребители</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1,2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3,4</w:t>
            </w:r>
          </w:p>
        </w:tc>
      </w:tr>
      <w:tr w:rsidR="00E15AEA" w:rsidRPr="00CE76CF" w:rsidTr="00E15AEA">
        <w:trPr>
          <w:jc w:val="center"/>
        </w:trPr>
        <w:tc>
          <w:tcPr>
            <w:tcW w:w="10624" w:type="dxa"/>
            <w:gridSpan w:val="8"/>
            <w:shd w:val="clear" w:color="auto" w:fill="auto"/>
            <w:vAlign w:val="center"/>
          </w:tcPr>
          <w:p w:rsidR="00E15AEA" w:rsidRPr="00CE76CF" w:rsidRDefault="00E15AEA" w:rsidP="00447295">
            <w:pPr>
              <w:jc w:val="center"/>
              <w:rPr>
                <w:szCs w:val="28"/>
                <w:lang w:eastAsia="ru-RU"/>
              </w:rPr>
            </w:pPr>
            <w:r w:rsidRPr="00CE76CF">
              <w:rPr>
                <w:bCs/>
                <w:szCs w:val="28"/>
                <w:lang w:eastAsia="ru-RU"/>
              </w:rPr>
              <w:t xml:space="preserve">п. Тельмана - эксплуатационная зона ГУП </w:t>
            </w:r>
            <w:r>
              <w:rPr>
                <w:bCs/>
                <w:szCs w:val="28"/>
                <w:lang w:eastAsia="ru-RU"/>
              </w:rPr>
              <w:t>«</w:t>
            </w:r>
            <w:r w:rsidRPr="00CE76CF">
              <w:rPr>
                <w:bCs/>
                <w:szCs w:val="28"/>
                <w:lang w:eastAsia="ru-RU"/>
              </w:rPr>
              <w:t>Водоканал Санкт-Петербурга</w:t>
            </w:r>
            <w:r>
              <w:rPr>
                <w:bCs/>
                <w:szCs w:val="28"/>
                <w:lang w:eastAsia="ru-RU"/>
              </w:rPr>
              <w:t>»</w:t>
            </w:r>
          </w:p>
        </w:tc>
      </w:tr>
      <w:tr w:rsidR="00E15AEA" w:rsidRPr="00CE76CF" w:rsidTr="00E15AEA">
        <w:trPr>
          <w:jc w:val="center"/>
        </w:trPr>
        <w:tc>
          <w:tcPr>
            <w:tcW w:w="2689" w:type="dxa"/>
            <w:shd w:val="clear" w:color="auto" w:fill="auto"/>
            <w:vAlign w:val="center"/>
          </w:tcPr>
          <w:p w:rsidR="00E15AEA" w:rsidRPr="00CE76CF" w:rsidRDefault="00E15AEA" w:rsidP="00447295">
            <w:pPr>
              <w:rPr>
                <w:bCs/>
                <w:iCs/>
                <w:szCs w:val="28"/>
                <w:lang w:eastAsia="ru-RU"/>
              </w:rPr>
            </w:pPr>
            <w:r w:rsidRPr="00CE76CF">
              <w:rPr>
                <w:bCs/>
                <w:iCs/>
                <w:szCs w:val="28"/>
                <w:lang w:eastAsia="ru-RU"/>
              </w:rPr>
              <w:t>Вода питьевого качества</w:t>
            </w:r>
          </w:p>
        </w:tc>
        <w:tc>
          <w:tcPr>
            <w:tcW w:w="1131"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sidRPr="00CE76CF">
              <w:rPr>
                <w:bCs/>
                <w:szCs w:val="28"/>
                <w:lang w:eastAsia="ru-RU"/>
              </w:rPr>
              <w:t>Подача воды</w:t>
            </w:r>
          </w:p>
        </w:tc>
        <w:tc>
          <w:tcPr>
            <w:tcW w:w="1131"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589,6</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745,8</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885,6</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1027,8</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1247,9</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1247,9</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1247,9</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Собственные нужды</w:t>
            </w:r>
          </w:p>
        </w:tc>
        <w:tc>
          <w:tcPr>
            <w:tcW w:w="1131"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Потери в сетях при передаче и неучтённые расходы</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59,0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74,6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88,6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102,8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124,8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124,8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124,8</w:t>
            </w: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Pr>
                <w:bCs/>
                <w:szCs w:val="28"/>
                <w:lang w:eastAsia="ru-RU"/>
              </w:rPr>
              <w:lastRenderedPageBreak/>
              <w:t>Реализация товарной воды, в том числе</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530,6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671,3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797,1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925,0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1123,1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1123,1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1123,1</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Население</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518,4</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641,3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764,2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889,2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1014,2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1014,2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1014,2</w:t>
            </w:r>
          </w:p>
        </w:tc>
      </w:tr>
    </w:tbl>
    <w:p w:rsidR="00E15AEA" w:rsidRDefault="00E15AEA" w:rsidP="00E15AEA">
      <w:pPr>
        <w:spacing w:before="240" w:after="240"/>
        <w:ind w:firstLine="708"/>
        <w:jc w:val="right"/>
      </w:pPr>
      <w:r>
        <w:t>Продолжение таблицы 16.4-2</w:t>
      </w:r>
    </w:p>
    <w:tbl>
      <w:tblPr>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1131"/>
        <w:gridCol w:w="1134"/>
        <w:gridCol w:w="1134"/>
        <w:gridCol w:w="1134"/>
        <w:gridCol w:w="1134"/>
        <w:gridCol w:w="1134"/>
        <w:gridCol w:w="1134"/>
      </w:tblGrid>
      <w:tr w:rsidR="00E15AEA" w:rsidRPr="00CE76CF" w:rsidTr="00E15AEA">
        <w:trPr>
          <w:jc w:val="center"/>
        </w:trPr>
        <w:tc>
          <w:tcPr>
            <w:tcW w:w="2689" w:type="dxa"/>
            <w:shd w:val="clear" w:color="auto" w:fill="auto"/>
          </w:tcPr>
          <w:p w:rsidR="00E15AEA" w:rsidRPr="00CE76CF" w:rsidRDefault="00E15AEA" w:rsidP="00E15AEA">
            <w:pPr>
              <w:jc w:val="center"/>
              <w:rPr>
                <w:szCs w:val="28"/>
                <w:lang w:eastAsia="ru-RU"/>
              </w:rPr>
            </w:pPr>
            <w:r>
              <w:rPr>
                <w:szCs w:val="28"/>
                <w:lang w:eastAsia="ru-RU"/>
              </w:rPr>
              <w:t>1</w:t>
            </w:r>
          </w:p>
        </w:tc>
        <w:tc>
          <w:tcPr>
            <w:tcW w:w="1131" w:type="dxa"/>
            <w:shd w:val="clear" w:color="auto" w:fill="auto"/>
          </w:tcPr>
          <w:p w:rsidR="00E15AEA" w:rsidRPr="00CE76CF" w:rsidRDefault="00E15AEA" w:rsidP="00E15AEA">
            <w:pPr>
              <w:jc w:val="center"/>
              <w:rPr>
                <w:bCs/>
                <w:szCs w:val="28"/>
                <w:lang w:eastAsia="ru-RU"/>
              </w:rPr>
            </w:pPr>
            <w:r>
              <w:rPr>
                <w:bCs/>
                <w:szCs w:val="28"/>
                <w:lang w:eastAsia="ru-RU"/>
              </w:rPr>
              <w:t>2</w:t>
            </w:r>
          </w:p>
        </w:tc>
        <w:tc>
          <w:tcPr>
            <w:tcW w:w="1134" w:type="dxa"/>
            <w:shd w:val="clear" w:color="auto" w:fill="auto"/>
          </w:tcPr>
          <w:p w:rsidR="00E15AEA" w:rsidRPr="00CE76CF" w:rsidRDefault="00E15AEA" w:rsidP="00E15AEA">
            <w:pPr>
              <w:jc w:val="center"/>
              <w:rPr>
                <w:szCs w:val="28"/>
                <w:lang w:eastAsia="ru-RU"/>
              </w:rPr>
            </w:pPr>
            <w:r>
              <w:rPr>
                <w:szCs w:val="28"/>
                <w:lang w:eastAsia="ru-RU"/>
              </w:rPr>
              <w:t>3</w:t>
            </w:r>
          </w:p>
        </w:tc>
        <w:tc>
          <w:tcPr>
            <w:tcW w:w="1134" w:type="dxa"/>
            <w:shd w:val="clear" w:color="auto" w:fill="auto"/>
          </w:tcPr>
          <w:p w:rsidR="00E15AEA" w:rsidRPr="00CE76CF" w:rsidRDefault="00E15AEA" w:rsidP="00E15AEA">
            <w:pPr>
              <w:jc w:val="center"/>
              <w:rPr>
                <w:szCs w:val="28"/>
                <w:lang w:eastAsia="ru-RU"/>
              </w:rPr>
            </w:pPr>
            <w:r>
              <w:rPr>
                <w:szCs w:val="28"/>
                <w:lang w:eastAsia="ru-RU"/>
              </w:rPr>
              <w:t>4</w:t>
            </w:r>
          </w:p>
        </w:tc>
        <w:tc>
          <w:tcPr>
            <w:tcW w:w="1134" w:type="dxa"/>
            <w:shd w:val="clear" w:color="auto" w:fill="auto"/>
          </w:tcPr>
          <w:p w:rsidR="00E15AEA" w:rsidRPr="00CE76CF" w:rsidRDefault="00E15AEA" w:rsidP="00E15AEA">
            <w:pPr>
              <w:jc w:val="center"/>
              <w:rPr>
                <w:szCs w:val="28"/>
                <w:lang w:eastAsia="ru-RU"/>
              </w:rPr>
            </w:pPr>
            <w:r>
              <w:rPr>
                <w:szCs w:val="28"/>
                <w:lang w:eastAsia="ru-RU"/>
              </w:rPr>
              <w:t>5</w:t>
            </w:r>
          </w:p>
        </w:tc>
        <w:tc>
          <w:tcPr>
            <w:tcW w:w="1134" w:type="dxa"/>
            <w:shd w:val="clear" w:color="auto" w:fill="auto"/>
          </w:tcPr>
          <w:p w:rsidR="00E15AEA" w:rsidRPr="00CE76CF" w:rsidRDefault="00E15AEA" w:rsidP="00E15AEA">
            <w:pPr>
              <w:jc w:val="center"/>
              <w:rPr>
                <w:szCs w:val="28"/>
                <w:lang w:eastAsia="ru-RU"/>
              </w:rPr>
            </w:pPr>
            <w:r>
              <w:rPr>
                <w:szCs w:val="28"/>
                <w:lang w:eastAsia="ru-RU"/>
              </w:rPr>
              <w:t>6</w:t>
            </w:r>
          </w:p>
        </w:tc>
        <w:tc>
          <w:tcPr>
            <w:tcW w:w="1134" w:type="dxa"/>
            <w:shd w:val="clear" w:color="auto" w:fill="auto"/>
          </w:tcPr>
          <w:p w:rsidR="00E15AEA" w:rsidRPr="00CE76CF" w:rsidRDefault="00E15AEA" w:rsidP="00E15AEA">
            <w:pPr>
              <w:jc w:val="center"/>
              <w:rPr>
                <w:szCs w:val="28"/>
                <w:lang w:eastAsia="ru-RU"/>
              </w:rPr>
            </w:pPr>
            <w:r>
              <w:rPr>
                <w:szCs w:val="28"/>
                <w:lang w:eastAsia="ru-RU"/>
              </w:rPr>
              <w:t>7</w:t>
            </w:r>
          </w:p>
        </w:tc>
        <w:tc>
          <w:tcPr>
            <w:tcW w:w="1134" w:type="dxa"/>
            <w:shd w:val="clear" w:color="auto" w:fill="auto"/>
          </w:tcPr>
          <w:p w:rsidR="00E15AEA" w:rsidRPr="00CE76CF" w:rsidRDefault="00E15AEA" w:rsidP="00E15AEA">
            <w:pPr>
              <w:jc w:val="center"/>
              <w:rPr>
                <w:szCs w:val="28"/>
                <w:lang w:eastAsia="ru-RU"/>
              </w:rPr>
            </w:pPr>
            <w:r>
              <w:rPr>
                <w:szCs w:val="28"/>
                <w:lang w:eastAsia="ru-RU"/>
              </w:rPr>
              <w:t>8</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Бюджетно-финансируемые организации</w:t>
            </w:r>
          </w:p>
        </w:tc>
        <w:tc>
          <w:tcPr>
            <w:tcW w:w="1131"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14,8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14,8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14,8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84,9</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84,9</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84,9</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Прочие потребители</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12,3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15,2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18,1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21,0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24,0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24,0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24,0</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bCs/>
                <w:iCs/>
                <w:szCs w:val="28"/>
                <w:lang w:eastAsia="ru-RU"/>
              </w:rPr>
              <w:t>Горячая вода</w:t>
            </w:r>
          </w:p>
        </w:tc>
        <w:tc>
          <w:tcPr>
            <w:tcW w:w="1131"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c>
          <w:tcPr>
            <w:tcW w:w="1134" w:type="dxa"/>
            <w:shd w:val="clear" w:color="auto" w:fill="auto"/>
            <w:vAlign w:val="center"/>
          </w:tcPr>
          <w:p w:rsidR="00E15AEA" w:rsidRPr="00CE76CF" w:rsidRDefault="00E15AEA" w:rsidP="00447295">
            <w:pPr>
              <w:jc w:val="center"/>
              <w:rPr>
                <w:szCs w:val="28"/>
                <w:lang w:eastAsia="ru-RU"/>
              </w:rPr>
            </w:pP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Pr>
                <w:bCs/>
                <w:szCs w:val="28"/>
                <w:lang w:eastAsia="ru-RU"/>
              </w:rPr>
              <w:t>Реализация товарной воды, в том числе</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209,2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264,6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314,2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364,6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442,7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442,7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442,7</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Население</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204,3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252,8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301,2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350,5</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399,8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399,8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399,8</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Бюджетно-финансируемые организации</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33,5</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33,5</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33,5</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Прочие потребители</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4,8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6,0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7,1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9,5</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9,5</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9,5</w:t>
            </w:r>
          </w:p>
        </w:tc>
      </w:tr>
      <w:tr w:rsidR="00E15AEA" w:rsidRPr="00CE76CF" w:rsidTr="00E15AEA">
        <w:trPr>
          <w:jc w:val="center"/>
        </w:trPr>
        <w:tc>
          <w:tcPr>
            <w:tcW w:w="10624" w:type="dxa"/>
            <w:gridSpan w:val="8"/>
            <w:shd w:val="clear" w:color="auto" w:fill="auto"/>
            <w:vAlign w:val="center"/>
          </w:tcPr>
          <w:p w:rsidR="00E15AEA" w:rsidRPr="00CE76CF" w:rsidRDefault="00E15AEA" w:rsidP="00447295">
            <w:pPr>
              <w:jc w:val="center"/>
              <w:rPr>
                <w:bCs/>
                <w:szCs w:val="28"/>
                <w:lang w:eastAsia="ru-RU"/>
              </w:rPr>
            </w:pPr>
            <w:r w:rsidRPr="00CE76CF">
              <w:rPr>
                <w:bCs/>
                <w:szCs w:val="28"/>
                <w:lang w:eastAsia="ru-RU"/>
              </w:rPr>
              <w:t>п. Войскорово, д. Пионер, д. Ям-Ижора - эксплуатационная зона ОАО «ЛОКС» филиал «Тосненский водоканал»</w:t>
            </w: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sidRPr="00CE76CF">
              <w:rPr>
                <w:bCs/>
                <w:iCs/>
                <w:szCs w:val="28"/>
                <w:lang w:eastAsia="ru-RU"/>
              </w:rPr>
              <w:t>Вода питьевого качества</w:t>
            </w:r>
          </w:p>
        </w:tc>
        <w:tc>
          <w:tcPr>
            <w:tcW w:w="1131" w:type="dxa"/>
            <w:shd w:val="clear" w:color="auto" w:fill="auto"/>
            <w:vAlign w:val="center"/>
          </w:tcPr>
          <w:p w:rsidR="00E15AEA" w:rsidRPr="00CE76CF" w:rsidRDefault="00E15AEA" w:rsidP="00447295">
            <w:pPr>
              <w:jc w:val="center"/>
              <w:rPr>
                <w:bCs/>
                <w:szCs w:val="28"/>
                <w:lang w:eastAsia="ru-RU"/>
              </w:rPr>
            </w:pPr>
          </w:p>
        </w:tc>
        <w:tc>
          <w:tcPr>
            <w:tcW w:w="1134" w:type="dxa"/>
            <w:shd w:val="clear" w:color="auto" w:fill="auto"/>
            <w:vAlign w:val="center"/>
          </w:tcPr>
          <w:p w:rsidR="00E15AEA" w:rsidRPr="00CE76CF" w:rsidRDefault="00E15AEA" w:rsidP="00447295">
            <w:pPr>
              <w:jc w:val="center"/>
              <w:rPr>
                <w:bCs/>
                <w:szCs w:val="28"/>
                <w:lang w:eastAsia="ru-RU"/>
              </w:rPr>
            </w:pPr>
          </w:p>
        </w:tc>
        <w:tc>
          <w:tcPr>
            <w:tcW w:w="1134" w:type="dxa"/>
            <w:shd w:val="clear" w:color="auto" w:fill="auto"/>
            <w:vAlign w:val="center"/>
          </w:tcPr>
          <w:p w:rsidR="00E15AEA" w:rsidRPr="00CE76CF" w:rsidRDefault="00E15AEA" w:rsidP="00447295">
            <w:pPr>
              <w:jc w:val="center"/>
              <w:rPr>
                <w:bCs/>
                <w:szCs w:val="28"/>
                <w:lang w:eastAsia="ru-RU"/>
              </w:rPr>
            </w:pPr>
          </w:p>
        </w:tc>
        <w:tc>
          <w:tcPr>
            <w:tcW w:w="1134" w:type="dxa"/>
            <w:shd w:val="clear" w:color="auto" w:fill="auto"/>
            <w:vAlign w:val="center"/>
          </w:tcPr>
          <w:p w:rsidR="00E15AEA" w:rsidRPr="00CE76CF" w:rsidRDefault="00E15AEA" w:rsidP="00447295">
            <w:pPr>
              <w:jc w:val="center"/>
              <w:rPr>
                <w:bCs/>
                <w:szCs w:val="28"/>
                <w:lang w:eastAsia="ru-RU"/>
              </w:rPr>
            </w:pPr>
          </w:p>
        </w:tc>
        <w:tc>
          <w:tcPr>
            <w:tcW w:w="1134" w:type="dxa"/>
            <w:shd w:val="clear" w:color="auto" w:fill="auto"/>
            <w:vAlign w:val="center"/>
          </w:tcPr>
          <w:p w:rsidR="00E15AEA" w:rsidRPr="00CE76CF" w:rsidRDefault="00E15AEA" w:rsidP="00447295">
            <w:pPr>
              <w:jc w:val="center"/>
              <w:rPr>
                <w:bCs/>
                <w:szCs w:val="28"/>
                <w:lang w:eastAsia="ru-RU"/>
              </w:rPr>
            </w:pPr>
          </w:p>
        </w:tc>
        <w:tc>
          <w:tcPr>
            <w:tcW w:w="1134" w:type="dxa"/>
            <w:shd w:val="clear" w:color="auto" w:fill="auto"/>
            <w:vAlign w:val="center"/>
          </w:tcPr>
          <w:p w:rsidR="00E15AEA" w:rsidRPr="00CE76CF" w:rsidRDefault="00E15AEA" w:rsidP="00447295">
            <w:pPr>
              <w:jc w:val="center"/>
              <w:rPr>
                <w:bCs/>
                <w:szCs w:val="28"/>
                <w:lang w:eastAsia="ru-RU"/>
              </w:rPr>
            </w:pPr>
          </w:p>
        </w:tc>
        <w:tc>
          <w:tcPr>
            <w:tcW w:w="1134" w:type="dxa"/>
            <w:shd w:val="clear" w:color="auto" w:fill="auto"/>
            <w:vAlign w:val="center"/>
          </w:tcPr>
          <w:p w:rsidR="00E15AEA" w:rsidRPr="00CE76CF" w:rsidRDefault="00E15AEA" w:rsidP="00447295">
            <w:pPr>
              <w:jc w:val="center"/>
              <w:rPr>
                <w:bCs/>
                <w:szCs w:val="28"/>
                <w:lang w:eastAsia="ru-RU"/>
              </w:rPr>
            </w:pP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sidRPr="00CE76CF">
              <w:rPr>
                <w:bCs/>
                <w:szCs w:val="28"/>
                <w:lang w:eastAsia="ru-RU"/>
              </w:rPr>
              <w:t>Подача воды</w:t>
            </w:r>
          </w:p>
        </w:tc>
        <w:tc>
          <w:tcPr>
            <w:tcW w:w="1131"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259,3</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252,1</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245,6</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239,7</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236,2</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271,1</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394,9</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Потери в сетях при передаче и неучтённые расходы</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112,5</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102,3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92,7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83,6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75,7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40,7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59,2</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Собственные нужды</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3,4</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3,5</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5,4</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7,8</w:t>
            </w: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sidRPr="00CE76CF">
              <w:rPr>
                <w:bCs/>
                <w:szCs w:val="28"/>
                <w:lang w:eastAsia="ru-RU"/>
              </w:rPr>
              <w:t>Реализация т</w:t>
            </w:r>
            <w:r>
              <w:rPr>
                <w:bCs/>
                <w:szCs w:val="28"/>
                <w:lang w:eastAsia="ru-RU"/>
              </w:rPr>
              <w:t>оварной воды всего, в том числе</w:t>
            </w:r>
          </w:p>
        </w:tc>
        <w:tc>
          <w:tcPr>
            <w:tcW w:w="1131"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143,3</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146,4</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149,4</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152,5</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156,8</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225,0</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327,9</w:t>
            </w: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sidRPr="00CE76CF">
              <w:rPr>
                <w:bCs/>
                <w:szCs w:val="28"/>
                <w:lang w:eastAsia="ru-RU"/>
              </w:rPr>
              <w:t>п. Войскорово</w:t>
            </w:r>
          </w:p>
        </w:tc>
        <w:tc>
          <w:tcPr>
            <w:tcW w:w="1131"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109,7</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109,7</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109,7</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109,7</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111,0</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137,2</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181,4</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Население</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59,9</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59,9</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59,9</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59,9</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59,9</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73,4</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86,9</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Бюджетно-финансируемые организации</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1,0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1,0</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23,8</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Прочие потребители</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48,8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48,8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48,8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48,8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48,8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59,8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70,8</w:t>
            </w: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sidRPr="00CE76CF">
              <w:rPr>
                <w:bCs/>
                <w:szCs w:val="28"/>
                <w:lang w:eastAsia="ru-RU"/>
              </w:rPr>
              <w:lastRenderedPageBreak/>
              <w:t>в том числе на нужды ГВС для населения</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37,2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37,2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37,2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37,2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37,2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45,6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53,9</w:t>
            </w: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sidRPr="00CE76CF">
              <w:rPr>
                <w:bCs/>
                <w:szCs w:val="28"/>
                <w:lang w:eastAsia="ru-RU"/>
              </w:rPr>
              <w:t>д. Пионер</w:t>
            </w:r>
          </w:p>
        </w:tc>
        <w:tc>
          <w:tcPr>
            <w:tcW w:w="1131"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19,5</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23,4</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27,3</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31,2</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35,1</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76,1</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117,0</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Население</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7,3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8,7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10,2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11,6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13,1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28,3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43,5</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Бюджетно-финансируемые организации</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r>
      <w:tr w:rsidR="00E15AEA" w:rsidRPr="00CE76CF" w:rsidTr="00E15AEA">
        <w:trPr>
          <w:jc w:val="center"/>
        </w:trPr>
        <w:tc>
          <w:tcPr>
            <w:tcW w:w="2689" w:type="dxa"/>
            <w:shd w:val="clear" w:color="auto" w:fill="auto"/>
            <w:vAlign w:val="center"/>
          </w:tcPr>
          <w:p w:rsidR="00E15AEA" w:rsidRPr="00CE76CF" w:rsidRDefault="00E15AEA" w:rsidP="00447295">
            <w:pPr>
              <w:rPr>
                <w:szCs w:val="28"/>
                <w:lang w:eastAsia="ru-RU"/>
              </w:rPr>
            </w:pPr>
            <w:r w:rsidRPr="00CE76CF">
              <w:rPr>
                <w:szCs w:val="28"/>
                <w:lang w:eastAsia="ru-RU"/>
              </w:rPr>
              <w:t>Прочие потребители</w:t>
            </w:r>
          </w:p>
        </w:tc>
        <w:tc>
          <w:tcPr>
            <w:tcW w:w="1131" w:type="dxa"/>
            <w:shd w:val="clear" w:color="auto" w:fill="auto"/>
            <w:vAlign w:val="center"/>
          </w:tcPr>
          <w:p w:rsidR="00E15AEA" w:rsidRPr="00CE76CF" w:rsidRDefault="00E15AEA" w:rsidP="00447295">
            <w:pPr>
              <w:jc w:val="center"/>
              <w:rPr>
                <w:szCs w:val="28"/>
                <w:lang w:eastAsia="ru-RU"/>
              </w:rPr>
            </w:pPr>
            <w:r w:rsidRPr="00CE76CF">
              <w:rPr>
                <w:szCs w:val="28"/>
                <w:lang w:eastAsia="ru-RU"/>
              </w:rPr>
              <w:t>12,3</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14,7</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17,2</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19,6</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22,1</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47,8</w:t>
            </w:r>
          </w:p>
        </w:tc>
        <w:tc>
          <w:tcPr>
            <w:tcW w:w="1134" w:type="dxa"/>
            <w:shd w:val="clear" w:color="auto" w:fill="auto"/>
            <w:vAlign w:val="center"/>
          </w:tcPr>
          <w:p w:rsidR="00E15AEA" w:rsidRPr="00CE76CF" w:rsidRDefault="00E15AEA" w:rsidP="00447295">
            <w:pPr>
              <w:jc w:val="center"/>
              <w:rPr>
                <w:szCs w:val="28"/>
                <w:lang w:eastAsia="ru-RU"/>
              </w:rPr>
            </w:pPr>
            <w:r w:rsidRPr="00CE76CF">
              <w:rPr>
                <w:szCs w:val="28"/>
                <w:lang w:eastAsia="ru-RU"/>
              </w:rPr>
              <w:t>73,5</w:t>
            </w:r>
          </w:p>
        </w:tc>
      </w:tr>
      <w:tr w:rsidR="00E15AEA" w:rsidRPr="00CE76CF" w:rsidTr="00E15AEA">
        <w:trPr>
          <w:jc w:val="center"/>
        </w:trPr>
        <w:tc>
          <w:tcPr>
            <w:tcW w:w="2689" w:type="dxa"/>
            <w:shd w:val="clear" w:color="auto" w:fill="auto"/>
            <w:vAlign w:val="center"/>
          </w:tcPr>
          <w:p w:rsidR="00E15AEA" w:rsidRPr="00CE76CF" w:rsidRDefault="00E15AEA" w:rsidP="00447295">
            <w:pPr>
              <w:rPr>
                <w:bCs/>
                <w:szCs w:val="28"/>
                <w:lang w:eastAsia="ru-RU"/>
              </w:rPr>
            </w:pPr>
            <w:r w:rsidRPr="00CE76CF">
              <w:rPr>
                <w:bCs/>
                <w:szCs w:val="28"/>
                <w:lang w:eastAsia="ru-RU"/>
              </w:rPr>
              <w:t>д. Ям-Ижора</w:t>
            </w:r>
          </w:p>
        </w:tc>
        <w:tc>
          <w:tcPr>
            <w:tcW w:w="1131"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14,1</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13,3</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12,4</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11,6</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10,7</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11,8</w:t>
            </w:r>
          </w:p>
        </w:tc>
        <w:tc>
          <w:tcPr>
            <w:tcW w:w="1134" w:type="dxa"/>
            <w:shd w:val="clear" w:color="auto" w:fill="auto"/>
            <w:vAlign w:val="center"/>
          </w:tcPr>
          <w:p w:rsidR="00E15AEA" w:rsidRPr="00CE76CF" w:rsidRDefault="00E15AEA" w:rsidP="00447295">
            <w:pPr>
              <w:jc w:val="center"/>
              <w:rPr>
                <w:bCs/>
                <w:szCs w:val="28"/>
                <w:lang w:eastAsia="ru-RU"/>
              </w:rPr>
            </w:pPr>
            <w:r w:rsidRPr="00CE76CF">
              <w:rPr>
                <w:bCs/>
                <w:szCs w:val="28"/>
                <w:lang w:eastAsia="ru-RU"/>
              </w:rPr>
              <w:t>29,4</w:t>
            </w:r>
          </w:p>
        </w:tc>
      </w:tr>
    </w:tbl>
    <w:p w:rsidR="00E15AEA" w:rsidRDefault="00E15AEA" w:rsidP="00E15AEA">
      <w:pPr>
        <w:spacing w:before="240" w:after="240"/>
        <w:ind w:firstLine="708"/>
        <w:jc w:val="right"/>
      </w:pPr>
      <w:r>
        <w:t>Продолжение таблицы 16.4-2</w:t>
      </w:r>
    </w:p>
    <w:tbl>
      <w:tblPr>
        <w:tblW w:w="10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4"/>
        <w:gridCol w:w="1142"/>
        <w:gridCol w:w="1144"/>
        <w:gridCol w:w="1144"/>
        <w:gridCol w:w="1144"/>
        <w:gridCol w:w="1144"/>
        <w:gridCol w:w="1144"/>
        <w:gridCol w:w="1144"/>
      </w:tblGrid>
      <w:tr w:rsidR="00E15AEA" w:rsidRPr="00CE76CF" w:rsidTr="00E15AEA">
        <w:trPr>
          <w:jc w:val="center"/>
        </w:trPr>
        <w:tc>
          <w:tcPr>
            <w:tcW w:w="2714" w:type="dxa"/>
            <w:shd w:val="clear" w:color="auto" w:fill="auto"/>
          </w:tcPr>
          <w:p w:rsidR="00E15AEA" w:rsidRPr="00CE76CF" w:rsidRDefault="00E15AEA" w:rsidP="00E15AEA">
            <w:pPr>
              <w:jc w:val="center"/>
              <w:rPr>
                <w:szCs w:val="28"/>
                <w:lang w:eastAsia="ru-RU"/>
              </w:rPr>
            </w:pPr>
            <w:r>
              <w:rPr>
                <w:szCs w:val="28"/>
                <w:lang w:eastAsia="ru-RU"/>
              </w:rPr>
              <w:t>1</w:t>
            </w:r>
          </w:p>
        </w:tc>
        <w:tc>
          <w:tcPr>
            <w:tcW w:w="1142" w:type="dxa"/>
            <w:shd w:val="clear" w:color="auto" w:fill="auto"/>
          </w:tcPr>
          <w:p w:rsidR="00E15AEA" w:rsidRPr="00CE76CF" w:rsidRDefault="00E15AEA" w:rsidP="00E15AEA">
            <w:pPr>
              <w:jc w:val="center"/>
              <w:rPr>
                <w:szCs w:val="28"/>
                <w:lang w:eastAsia="ru-RU"/>
              </w:rPr>
            </w:pPr>
            <w:r>
              <w:rPr>
                <w:szCs w:val="28"/>
                <w:lang w:eastAsia="ru-RU"/>
              </w:rPr>
              <w:t>2</w:t>
            </w:r>
          </w:p>
        </w:tc>
        <w:tc>
          <w:tcPr>
            <w:tcW w:w="1144" w:type="dxa"/>
            <w:shd w:val="clear" w:color="auto" w:fill="auto"/>
          </w:tcPr>
          <w:p w:rsidR="00E15AEA" w:rsidRPr="00CE76CF" w:rsidRDefault="00E15AEA" w:rsidP="00E15AEA">
            <w:pPr>
              <w:jc w:val="center"/>
              <w:rPr>
                <w:szCs w:val="28"/>
                <w:lang w:eastAsia="ru-RU"/>
              </w:rPr>
            </w:pPr>
            <w:r>
              <w:rPr>
                <w:szCs w:val="28"/>
                <w:lang w:eastAsia="ru-RU"/>
              </w:rPr>
              <w:t>3</w:t>
            </w:r>
          </w:p>
        </w:tc>
        <w:tc>
          <w:tcPr>
            <w:tcW w:w="1144" w:type="dxa"/>
            <w:shd w:val="clear" w:color="auto" w:fill="auto"/>
          </w:tcPr>
          <w:p w:rsidR="00E15AEA" w:rsidRPr="00CE76CF" w:rsidRDefault="00E15AEA" w:rsidP="00E15AEA">
            <w:pPr>
              <w:jc w:val="center"/>
              <w:rPr>
                <w:szCs w:val="28"/>
                <w:lang w:eastAsia="ru-RU"/>
              </w:rPr>
            </w:pPr>
            <w:r>
              <w:rPr>
                <w:szCs w:val="28"/>
                <w:lang w:eastAsia="ru-RU"/>
              </w:rPr>
              <w:t>4</w:t>
            </w:r>
          </w:p>
        </w:tc>
        <w:tc>
          <w:tcPr>
            <w:tcW w:w="1144" w:type="dxa"/>
            <w:shd w:val="clear" w:color="auto" w:fill="auto"/>
          </w:tcPr>
          <w:p w:rsidR="00E15AEA" w:rsidRPr="00CE76CF" w:rsidRDefault="00E15AEA" w:rsidP="00E15AEA">
            <w:pPr>
              <w:jc w:val="center"/>
              <w:rPr>
                <w:szCs w:val="28"/>
                <w:lang w:eastAsia="ru-RU"/>
              </w:rPr>
            </w:pPr>
            <w:r>
              <w:rPr>
                <w:szCs w:val="28"/>
                <w:lang w:eastAsia="ru-RU"/>
              </w:rPr>
              <w:t>5</w:t>
            </w:r>
          </w:p>
        </w:tc>
        <w:tc>
          <w:tcPr>
            <w:tcW w:w="1144" w:type="dxa"/>
            <w:shd w:val="clear" w:color="auto" w:fill="auto"/>
          </w:tcPr>
          <w:p w:rsidR="00E15AEA" w:rsidRPr="00CE76CF" w:rsidRDefault="00E15AEA" w:rsidP="00E15AEA">
            <w:pPr>
              <w:jc w:val="center"/>
              <w:rPr>
                <w:szCs w:val="28"/>
                <w:lang w:eastAsia="ru-RU"/>
              </w:rPr>
            </w:pPr>
            <w:r>
              <w:rPr>
                <w:szCs w:val="28"/>
                <w:lang w:eastAsia="ru-RU"/>
              </w:rPr>
              <w:t>6</w:t>
            </w:r>
          </w:p>
        </w:tc>
        <w:tc>
          <w:tcPr>
            <w:tcW w:w="1144" w:type="dxa"/>
            <w:shd w:val="clear" w:color="auto" w:fill="auto"/>
          </w:tcPr>
          <w:p w:rsidR="00E15AEA" w:rsidRPr="00CE76CF" w:rsidRDefault="00E15AEA" w:rsidP="00E15AEA">
            <w:pPr>
              <w:jc w:val="center"/>
              <w:rPr>
                <w:szCs w:val="28"/>
                <w:lang w:eastAsia="ru-RU"/>
              </w:rPr>
            </w:pPr>
            <w:r>
              <w:rPr>
                <w:szCs w:val="28"/>
                <w:lang w:eastAsia="ru-RU"/>
              </w:rPr>
              <w:t>7</w:t>
            </w:r>
          </w:p>
        </w:tc>
        <w:tc>
          <w:tcPr>
            <w:tcW w:w="1144" w:type="dxa"/>
            <w:shd w:val="clear" w:color="auto" w:fill="auto"/>
          </w:tcPr>
          <w:p w:rsidR="00E15AEA" w:rsidRPr="00CE76CF" w:rsidRDefault="00E15AEA" w:rsidP="00E15AEA">
            <w:pPr>
              <w:jc w:val="center"/>
              <w:rPr>
                <w:szCs w:val="28"/>
                <w:lang w:eastAsia="ru-RU"/>
              </w:rPr>
            </w:pPr>
            <w:r>
              <w:rPr>
                <w:szCs w:val="28"/>
                <w:lang w:eastAsia="ru-RU"/>
              </w:rPr>
              <w:t>8</w:t>
            </w:r>
          </w:p>
        </w:tc>
      </w:tr>
      <w:tr w:rsidR="00E15AEA" w:rsidRPr="00CE76CF" w:rsidTr="00E15AEA">
        <w:trPr>
          <w:jc w:val="center"/>
        </w:trPr>
        <w:tc>
          <w:tcPr>
            <w:tcW w:w="2714" w:type="dxa"/>
            <w:shd w:val="clear" w:color="auto" w:fill="auto"/>
            <w:vAlign w:val="center"/>
          </w:tcPr>
          <w:p w:rsidR="00E15AEA" w:rsidRPr="00CE76CF" w:rsidRDefault="00E15AEA" w:rsidP="00447295">
            <w:pPr>
              <w:rPr>
                <w:szCs w:val="28"/>
                <w:lang w:eastAsia="ru-RU"/>
              </w:rPr>
            </w:pPr>
            <w:r w:rsidRPr="00CE76CF">
              <w:rPr>
                <w:szCs w:val="28"/>
                <w:lang w:eastAsia="ru-RU"/>
              </w:rPr>
              <w:t>Население</w:t>
            </w:r>
          </w:p>
        </w:tc>
        <w:tc>
          <w:tcPr>
            <w:tcW w:w="1142" w:type="dxa"/>
            <w:shd w:val="clear" w:color="auto" w:fill="auto"/>
            <w:vAlign w:val="center"/>
          </w:tcPr>
          <w:p w:rsidR="00E15AEA" w:rsidRPr="00CE76CF" w:rsidRDefault="00E15AEA" w:rsidP="00447295">
            <w:pPr>
              <w:jc w:val="center"/>
              <w:rPr>
                <w:szCs w:val="28"/>
                <w:lang w:eastAsia="ru-RU"/>
              </w:rPr>
            </w:pPr>
            <w:r w:rsidRPr="00CE76CF">
              <w:rPr>
                <w:szCs w:val="28"/>
                <w:lang w:eastAsia="ru-RU"/>
              </w:rPr>
              <w:t>4,7</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4,7</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4,7</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4,7</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4,7</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5,8</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6,8</w:t>
            </w:r>
          </w:p>
        </w:tc>
      </w:tr>
      <w:tr w:rsidR="00E15AEA" w:rsidRPr="00CE76CF" w:rsidTr="00E15AEA">
        <w:trPr>
          <w:jc w:val="center"/>
        </w:trPr>
        <w:tc>
          <w:tcPr>
            <w:tcW w:w="2714" w:type="dxa"/>
            <w:shd w:val="clear" w:color="auto" w:fill="auto"/>
            <w:vAlign w:val="center"/>
          </w:tcPr>
          <w:p w:rsidR="00E15AEA" w:rsidRPr="00CE76CF" w:rsidRDefault="00E15AEA" w:rsidP="00447295">
            <w:pPr>
              <w:rPr>
                <w:szCs w:val="28"/>
                <w:lang w:eastAsia="ru-RU"/>
              </w:rPr>
            </w:pPr>
            <w:r w:rsidRPr="00CE76CF">
              <w:rPr>
                <w:szCs w:val="28"/>
                <w:lang w:eastAsia="ru-RU"/>
              </w:rPr>
              <w:t>Бюджетно-финансируемые организации</w:t>
            </w:r>
          </w:p>
        </w:tc>
        <w:tc>
          <w:tcPr>
            <w:tcW w:w="1142"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16,6</w:t>
            </w:r>
          </w:p>
        </w:tc>
      </w:tr>
      <w:tr w:rsidR="00E15AEA" w:rsidRPr="00CE76CF" w:rsidTr="00E15AEA">
        <w:trPr>
          <w:jc w:val="center"/>
        </w:trPr>
        <w:tc>
          <w:tcPr>
            <w:tcW w:w="2714" w:type="dxa"/>
            <w:shd w:val="clear" w:color="auto" w:fill="auto"/>
            <w:vAlign w:val="center"/>
          </w:tcPr>
          <w:p w:rsidR="00E15AEA" w:rsidRPr="00CE76CF" w:rsidRDefault="00E15AEA" w:rsidP="00447295">
            <w:pPr>
              <w:rPr>
                <w:szCs w:val="28"/>
                <w:lang w:eastAsia="ru-RU"/>
              </w:rPr>
            </w:pPr>
            <w:r w:rsidRPr="00CE76CF">
              <w:rPr>
                <w:szCs w:val="28"/>
                <w:lang w:eastAsia="ru-RU"/>
              </w:rPr>
              <w:t>Прочие потребители</w:t>
            </w:r>
          </w:p>
        </w:tc>
        <w:tc>
          <w:tcPr>
            <w:tcW w:w="1142" w:type="dxa"/>
            <w:shd w:val="clear" w:color="auto" w:fill="auto"/>
            <w:vAlign w:val="center"/>
          </w:tcPr>
          <w:p w:rsidR="00E15AEA" w:rsidRPr="00CE76CF" w:rsidRDefault="00E15AEA" w:rsidP="00447295">
            <w:pPr>
              <w:jc w:val="center"/>
              <w:rPr>
                <w:szCs w:val="28"/>
                <w:lang w:eastAsia="ru-RU"/>
              </w:rPr>
            </w:pPr>
            <w:r w:rsidRPr="00CE76CF">
              <w:rPr>
                <w:szCs w:val="28"/>
                <w:lang w:eastAsia="ru-RU"/>
              </w:rPr>
              <w:t>9,4</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8,6</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7,7</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6,9</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6,0</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6,0</w:t>
            </w:r>
          </w:p>
        </w:tc>
        <w:tc>
          <w:tcPr>
            <w:tcW w:w="1144" w:type="dxa"/>
            <w:shd w:val="clear" w:color="auto" w:fill="auto"/>
            <w:vAlign w:val="center"/>
          </w:tcPr>
          <w:p w:rsidR="00E15AEA" w:rsidRPr="00CE76CF" w:rsidRDefault="00E15AEA" w:rsidP="00447295">
            <w:pPr>
              <w:jc w:val="center"/>
              <w:rPr>
                <w:szCs w:val="28"/>
                <w:lang w:eastAsia="ru-RU"/>
              </w:rPr>
            </w:pPr>
            <w:r w:rsidRPr="00CE76CF">
              <w:rPr>
                <w:szCs w:val="28"/>
                <w:lang w:eastAsia="ru-RU"/>
              </w:rPr>
              <w:t>6,0</w:t>
            </w:r>
          </w:p>
        </w:tc>
      </w:tr>
    </w:tbl>
    <w:p w:rsidR="00F80AF0" w:rsidRPr="00CE76CF" w:rsidRDefault="00EC644D" w:rsidP="008053AE">
      <w:pPr>
        <w:spacing w:before="240"/>
        <w:ind w:firstLine="708"/>
      </w:pPr>
      <w:r w:rsidRPr="00CE76CF">
        <w:t>С</w:t>
      </w:r>
      <w:r w:rsidR="00F80AF0" w:rsidRPr="00CE76CF">
        <w:t>истема</w:t>
      </w:r>
      <w:r w:rsidRPr="00CE76CF">
        <w:t xml:space="preserve"> водоснабжения</w:t>
      </w:r>
      <w:r w:rsidR="00F80AF0" w:rsidRPr="00CE76CF">
        <w:t xml:space="preserve"> позволит обеспечить хозяйственно-питьевое водоснабжение жилых и общественных зданий, производственно-питьевые и технологические нужды коммунально-бытовых и промышленных предприятий, а также поливку зеленых насаждений и проездов, расходы воды на пожаротушение.</w:t>
      </w:r>
    </w:p>
    <w:p w:rsidR="00EC644D" w:rsidRPr="00CE76CF" w:rsidRDefault="00F80AF0" w:rsidP="00EC644D">
      <w:pPr>
        <w:ind w:firstLine="708"/>
      </w:pPr>
      <w:r w:rsidRPr="00CE76CF">
        <w:t>Существующий водовод диаметром 1200 мм</w:t>
      </w:r>
      <w:r w:rsidR="001212C1">
        <w:t xml:space="preserve"> </w:t>
      </w:r>
      <w:r w:rsidRPr="00CE76CF">
        <w:t xml:space="preserve">и трасса проектируемого дублирующего водовода проходят по территории п. Тельмана. В населенные пункты п. Войскорово и д. Пионер имеются самостоятельные вводы от </w:t>
      </w:r>
      <w:r w:rsidR="006C271B">
        <w:t>Невского водо</w:t>
      </w:r>
      <w:r w:rsidRPr="00CE76CF">
        <w:t xml:space="preserve">вода. Сети водопровода в </w:t>
      </w:r>
      <w:r w:rsidR="006C271B">
        <w:t xml:space="preserve">д. </w:t>
      </w:r>
      <w:r w:rsidRPr="00CE76CF">
        <w:t>Ям-</w:t>
      </w:r>
      <w:r w:rsidR="00DE3CED">
        <w:t>Ижора</w:t>
      </w:r>
      <w:r w:rsidRPr="00CE76CF">
        <w:t xml:space="preserve"> и </w:t>
      </w:r>
      <w:r w:rsidR="006C271B">
        <w:t xml:space="preserve">п. </w:t>
      </w:r>
      <w:r w:rsidRPr="00CE76CF">
        <w:t>Войск</w:t>
      </w:r>
      <w:r w:rsidR="00EC644D" w:rsidRPr="00CE76CF">
        <w:t>орово закольцованы между собой.</w:t>
      </w:r>
    </w:p>
    <w:p w:rsidR="001212C1" w:rsidRDefault="00F80AF0" w:rsidP="001212C1">
      <w:pPr>
        <w:ind w:firstLine="708"/>
      </w:pPr>
      <w:r w:rsidRPr="00CE76CF">
        <w:t xml:space="preserve">В точках забора воды из </w:t>
      </w:r>
      <w:r w:rsidR="006C271B">
        <w:t>Невского водо</w:t>
      </w:r>
      <w:r w:rsidR="00EC644D" w:rsidRPr="00CE76CF">
        <w:t xml:space="preserve">вода </w:t>
      </w:r>
      <w:r w:rsidRPr="00CE76CF">
        <w:t>установлены узлы учета.</w:t>
      </w:r>
    </w:p>
    <w:p w:rsidR="00EC644D" w:rsidRPr="00CE76CF" w:rsidRDefault="00F80AF0" w:rsidP="001212C1">
      <w:pPr>
        <w:ind w:firstLine="708"/>
      </w:pPr>
      <w:r w:rsidRPr="00CE76CF">
        <w:t xml:space="preserve">Удачное расположение существующей и проектируемой застройки относительно источника водоснабжения позволяет обеспечить дальнейшее развитие поселения за счет роста протяженности уличных водопроводных сетей. </w:t>
      </w:r>
    </w:p>
    <w:p w:rsidR="00F80AF0" w:rsidRPr="00CE76CF" w:rsidRDefault="00F80AF0" w:rsidP="003471BA">
      <w:pPr>
        <w:ind w:firstLine="708"/>
      </w:pPr>
      <w:r w:rsidRPr="00CE76CF">
        <w:t>При неизбежных при новом строительстве пересечениях с транспортными магистралями федерального значения прокладка водопроводных сетей должна осуществляться методом горизонтального бурения (продавливания).</w:t>
      </w:r>
    </w:p>
    <w:p w:rsidR="00F80AF0" w:rsidRPr="00CE76CF" w:rsidRDefault="00F80AF0" w:rsidP="003471BA">
      <w:pPr>
        <w:ind w:firstLine="708"/>
      </w:pPr>
      <w:r w:rsidRPr="00CE76CF">
        <w:t>Проектируемая застройка располагается в пределах отметок 12</w:t>
      </w:r>
      <w:r w:rsidR="00E15AEA">
        <w:t>–</w:t>
      </w:r>
      <w:smartTag w:uri="urn:schemas-microsoft-com:office:smarttags" w:element="metricconverter">
        <w:smartTagPr>
          <w:attr w:name="ProductID" w:val="44 м"/>
        </w:smartTagPr>
        <w:r w:rsidRPr="00CE76CF">
          <w:t>44 м</w:t>
        </w:r>
      </w:smartTag>
      <w:r w:rsidRPr="00CE76CF">
        <w:t>.</w:t>
      </w:r>
    </w:p>
    <w:p w:rsidR="00F80AF0" w:rsidRPr="00CE76CF" w:rsidRDefault="00F80AF0" w:rsidP="003471BA">
      <w:pPr>
        <w:ind w:firstLine="708"/>
      </w:pPr>
      <w:r w:rsidRPr="00CE76CF">
        <w:t>Схема водоснабжения предусматривается однозонная.</w:t>
      </w:r>
    </w:p>
    <w:p w:rsidR="00F80AF0" w:rsidRPr="00CE76CF" w:rsidRDefault="00F80AF0" w:rsidP="003471BA">
      <w:pPr>
        <w:ind w:firstLine="708"/>
      </w:pPr>
      <w:r w:rsidRPr="00CE76CF">
        <w:t>В восточной части территории располагаются резервуары чистой воды.</w:t>
      </w:r>
    </w:p>
    <w:p w:rsidR="00F80AF0" w:rsidRPr="00CE76CF" w:rsidRDefault="00F80AF0" w:rsidP="003471BA">
      <w:pPr>
        <w:ind w:firstLine="708"/>
      </w:pPr>
      <w:r w:rsidRPr="00CE76CF">
        <w:t>Резервуары чистой воды должны обеспечивать пожарный и регулирующий объем воды. Зона санитарной охраны от стен резервуаров составляет 30</w:t>
      </w:r>
      <w:r w:rsidR="009F0548">
        <w:t xml:space="preserve"> </w:t>
      </w:r>
      <w:r w:rsidRPr="00CE76CF">
        <w:t>м.</w:t>
      </w:r>
    </w:p>
    <w:p w:rsidR="00F80AF0" w:rsidRPr="00CE76CF" w:rsidRDefault="00F80AF0" w:rsidP="003471BA">
      <w:pPr>
        <w:ind w:firstLine="708"/>
      </w:pPr>
      <w:r w:rsidRPr="00CE76CF">
        <w:lastRenderedPageBreak/>
        <w:t>Объём регулирующего запаса воды ориентировочно может быть определён не более 20 % от максимального суточного расхода.</w:t>
      </w:r>
    </w:p>
    <w:p w:rsidR="00F80AF0" w:rsidRPr="00CE76CF" w:rsidRDefault="00F80AF0" w:rsidP="003471BA">
      <w:pPr>
        <w:ind w:firstLine="708"/>
      </w:pPr>
      <w:r w:rsidRPr="00CE76CF">
        <w:t xml:space="preserve">Проектом предусматривается строительство новых магистральных сетей для проектируемых и существующих потребителей </w:t>
      </w:r>
      <w:r w:rsidR="003471BA" w:rsidRPr="00CE76CF">
        <w:t>и замена пришедших в негодность</w:t>
      </w:r>
      <w:r w:rsidR="00EC644D" w:rsidRPr="00CE76CF">
        <w:t>.</w:t>
      </w:r>
    </w:p>
    <w:p w:rsidR="00EC644D" w:rsidRPr="00CE76CF" w:rsidRDefault="00F80AF0" w:rsidP="00EC644D">
      <w:pPr>
        <w:ind w:firstLine="708"/>
      </w:pPr>
      <w:r w:rsidRPr="00CE76CF">
        <w:t>Для рационального использования воды питьевого качества требуется переход на ресурсосберегающие технологии и установка счётчиков холодной воды для каждого абонента.</w:t>
      </w:r>
      <w:r w:rsidR="00EC644D" w:rsidRPr="00CE76CF">
        <w:t xml:space="preserve"> </w:t>
      </w:r>
    </w:p>
    <w:p w:rsidR="00EC644D" w:rsidRPr="00CE76CF" w:rsidRDefault="00EC644D" w:rsidP="00EC644D">
      <w:pPr>
        <w:ind w:firstLine="708"/>
      </w:pPr>
      <w:r w:rsidRPr="00CE76CF">
        <w:t>Сети водоснабжения должны быть закольцованы с установкой на них необходимой арматуры и пожарных гидрантов, обеспечивая подачу воды для тушения возможных пожаров.</w:t>
      </w:r>
    </w:p>
    <w:p w:rsidR="00EC644D" w:rsidRPr="00E15AEA" w:rsidRDefault="00EC644D" w:rsidP="00E15AEA">
      <w:pPr>
        <w:ind w:firstLine="708"/>
        <w:rPr>
          <w:u w:val="single"/>
        </w:rPr>
      </w:pPr>
      <w:r w:rsidRPr="00E15AEA">
        <w:rPr>
          <w:u w:val="single"/>
        </w:rPr>
        <w:t>Расходы воды на пожаротушение и свободные напоры</w:t>
      </w:r>
      <w:r w:rsidR="00B00CB1" w:rsidRPr="00E15AEA">
        <w:rPr>
          <w:u w:val="single"/>
        </w:rPr>
        <w:t>.</w:t>
      </w:r>
    </w:p>
    <w:p w:rsidR="00EC644D" w:rsidRPr="00CE76CF" w:rsidRDefault="00EC644D" w:rsidP="00EC644D">
      <w:pPr>
        <w:ind w:firstLine="708"/>
      </w:pPr>
      <w:r w:rsidRPr="00CE76CF">
        <w:t xml:space="preserve">Противопожарный водопровод принимается объединённым с хозяйственно-питьевым. </w:t>
      </w:r>
    </w:p>
    <w:p w:rsidR="00EC644D" w:rsidRPr="00CE76CF" w:rsidRDefault="00EC644D" w:rsidP="00EC644D">
      <w:pPr>
        <w:ind w:firstLine="708"/>
      </w:pPr>
      <w:r w:rsidRPr="00CE76CF">
        <w:t>Расход воды на наружное пожаротушение и расчётное количество пожаров определяется согласно СНиП 2.04.02-84 в зависимости от этажности застройки и расчётной численности населения по этапам проектирования. В расчётное количество одновременных пожаров включены пожары на промышленных предприятиях.</w:t>
      </w:r>
    </w:p>
    <w:p w:rsidR="00EC644D" w:rsidRPr="00CE76CF" w:rsidRDefault="00EC644D" w:rsidP="00EC644D">
      <w:pPr>
        <w:ind w:firstLine="708"/>
      </w:pPr>
      <w:r w:rsidRPr="00CE76CF">
        <w:t>При количестве жителей 25-50 тыс. человек и застройке зданиями 3 этажа и выше независимо от степени их огнестойкости принимаются 2 одновременных пожара. Расход воды на наружное пожаротушение на 1 п</w:t>
      </w:r>
      <w:r w:rsidR="009F0548">
        <w:t>ожар принимается равным 25 л/с</w:t>
      </w:r>
      <w:r w:rsidRPr="00CE76CF">
        <w:t xml:space="preserve"> на расчетный срок. На внутреннее пожаротушение принимаются равным 2 струи по 2, 5</w:t>
      </w:r>
      <w:r w:rsidR="009F0548">
        <w:t xml:space="preserve"> л/с</w:t>
      </w:r>
      <w:r w:rsidRPr="00CE76CF">
        <w:t xml:space="preserve"> каждая. Продолжительность тушения пожара 3 часа.</w:t>
      </w:r>
    </w:p>
    <w:p w:rsidR="00EC644D" w:rsidRPr="00CE76CF" w:rsidRDefault="00EC644D" w:rsidP="00EC644D">
      <w:pPr>
        <w:ind w:firstLine="708"/>
      </w:pPr>
      <w:r w:rsidRPr="00CE76CF">
        <w:t>Хранение противопожарного запаса воды объемом 650 м</w:t>
      </w:r>
      <w:r w:rsidRPr="00CE76CF">
        <w:rPr>
          <w:vertAlign w:val="superscript"/>
        </w:rPr>
        <w:t xml:space="preserve">3 </w:t>
      </w:r>
      <w:r w:rsidRPr="00CE76CF">
        <w:t>предусматривается вместе с аварийным объёмом в резервуарах чистой воды и обеспечивается от системы магистрального водопровода. Максимальный срок восстановления пожарного объёма не должен превышать 24 часа.</w:t>
      </w:r>
    </w:p>
    <w:p w:rsidR="00EC644D" w:rsidRPr="00CE76CF" w:rsidRDefault="00EC644D" w:rsidP="00EC644D">
      <w:pPr>
        <w:ind w:firstLine="708"/>
      </w:pPr>
      <w:r w:rsidRPr="00CE76CF">
        <w:t xml:space="preserve">При максимальном хозяйственно-питьевом водопотреблении минимальный свободный напор в сети на вводе в здание должен быть не менее </w:t>
      </w:r>
      <w:smartTag w:uri="urn:schemas-microsoft-com:office:smarttags" w:element="metricconverter">
        <w:smartTagPr>
          <w:attr w:name="ProductID" w:val="10 м"/>
        </w:smartTagPr>
        <w:r w:rsidRPr="00CE76CF">
          <w:t>10 м</w:t>
        </w:r>
      </w:smartTag>
      <w:r w:rsidRPr="00CE76CF">
        <w:t xml:space="preserve"> на первый этаж. На каждый последующий этаж добавляется </w:t>
      </w:r>
      <w:smartTag w:uri="urn:schemas-microsoft-com:office:smarttags" w:element="metricconverter">
        <w:smartTagPr>
          <w:attr w:name="ProductID" w:val="4 м"/>
        </w:smartTagPr>
        <w:r w:rsidRPr="00CE76CF">
          <w:t>4 м</w:t>
        </w:r>
      </w:smartTag>
      <w:r w:rsidRPr="00CE76CF">
        <w:t xml:space="preserve">. </w:t>
      </w:r>
    </w:p>
    <w:p w:rsidR="00EC644D" w:rsidRPr="00CE76CF" w:rsidRDefault="00EC644D" w:rsidP="00EC644D">
      <w:pPr>
        <w:ind w:firstLine="708"/>
      </w:pPr>
      <w:r w:rsidRPr="00CE76CF">
        <w:t xml:space="preserve">При пожаротушении повышение напора производится передвижными автонасосами. Максимальный свободный напор в сети не должен превышать </w:t>
      </w:r>
      <w:smartTag w:uri="urn:schemas-microsoft-com:office:smarttags" w:element="metricconverter">
        <w:smartTagPr>
          <w:attr w:name="ProductID" w:val="60 м"/>
        </w:smartTagPr>
        <w:r w:rsidRPr="00CE76CF">
          <w:t>60 м</w:t>
        </w:r>
      </w:smartTag>
      <w:r w:rsidRPr="00CE76CF">
        <w:t>.</w:t>
      </w:r>
    </w:p>
    <w:p w:rsidR="007E4923" w:rsidRPr="00CE76CF" w:rsidRDefault="007E4923" w:rsidP="007E4923">
      <w:pPr>
        <w:pStyle w:val="1"/>
        <w:keepLines w:val="0"/>
        <w:numPr>
          <w:ilvl w:val="1"/>
          <w:numId w:val="28"/>
        </w:numPr>
      </w:pPr>
      <w:bookmarkStart w:id="203" w:name="_Hlk491475561"/>
      <w:bookmarkStart w:id="204" w:name="_Toc500422232"/>
      <w:r w:rsidRPr="00CE76CF">
        <w:t>Развитие систем водоотведения</w:t>
      </w:r>
      <w:bookmarkEnd w:id="204"/>
    </w:p>
    <w:p w:rsidR="00F80AF0" w:rsidRDefault="00F80AF0" w:rsidP="007E4923">
      <w:pPr>
        <w:ind w:firstLine="708"/>
      </w:pPr>
      <w:r w:rsidRPr="00CE76CF">
        <w:t>Генеральным планом предусматривается развитие полной раздельной системы водоотведения от проектируемых объектов жилой застройки, а также объектов промышленности и инженерной инфраструктуры.</w:t>
      </w:r>
    </w:p>
    <w:p w:rsidR="00B403D5" w:rsidRPr="00CE76CF" w:rsidRDefault="00B403D5" w:rsidP="007E4923">
      <w:pPr>
        <w:ind w:firstLine="708"/>
      </w:pPr>
      <w:r>
        <w:t>В генеральном плане учитываются сведения и расчеты, выполненные в Схеме водоотведения</w:t>
      </w:r>
      <w:r w:rsidRPr="00B403D5">
        <w:t xml:space="preserve"> </w:t>
      </w:r>
      <w:r w:rsidR="00FB561F">
        <w:t>МО Тельмановское СП</w:t>
      </w:r>
      <w:r w:rsidRPr="00B403D5">
        <w:t xml:space="preserve"> Тосненского муниципального района Ленинградской области на 2014-2030 годы</w:t>
      </w:r>
      <w:r>
        <w:t xml:space="preserve"> (разработчик</w:t>
      </w:r>
      <w:r w:rsidRPr="00B403D5">
        <w:t xml:space="preserve"> ООО «АРЭН-ЭНЕРГИЯ»</w:t>
      </w:r>
      <w:r>
        <w:t>).</w:t>
      </w:r>
    </w:p>
    <w:p w:rsidR="00F80AF0" w:rsidRPr="00CE76CF" w:rsidRDefault="00F80AF0" w:rsidP="007E4923">
      <w:pPr>
        <w:ind w:firstLine="708"/>
      </w:pPr>
      <w:r w:rsidRPr="00CE76CF">
        <w:lastRenderedPageBreak/>
        <w:t xml:space="preserve">В коммунальную сеть бытовой канализации будут приниматься сточные воды жилой и общественной застройки, а также бытовые и загрязненные производственные стоки промышленных предприятий. </w:t>
      </w:r>
    </w:p>
    <w:p w:rsidR="00F80AF0" w:rsidRPr="00CE76CF" w:rsidRDefault="00F80AF0" w:rsidP="007E4923">
      <w:pPr>
        <w:ind w:firstLine="708"/>
      </w:pPr>
      <w:r w:rsidRPr="00CE76CF">
        <w:t>Производственные сточные воды, которые могут нарушать работу коммунальных сетей и сооружений, должны подвергаться предварительной очистке. Стоки, не загрязнённые в процессе производства (условно чистые), должны быть использованы в системах технического водоснабжения предприятия или переданы другим потребителям.</w:t>
      </w:r>
    </w:p>
    <w:p w:rsidR="00F80AF0" w:rsidRPr="00CE76CF" w:rsidRDefault="00F80AF0" w:rsidP="007E4923">
      <w:pPr>
        <w:ind w:firstLine="708"/>
      </w:pPr>
      <w:r w:rsidRPr="00CE76CF">
        <w:t xml:space="preserve">Поверхностные (дождевые и талые) воды с территории городской застройки будут отводиться самостоятельно системой дождевой канализации. </w:t>
      </w:r>
    </w:p>
    <w:p w:rsidR="00F80AF0" w:rsidRPr="00CE76CF" w:rsidRDefault="00F80AF0" w:rsidP="007E4923">
      <w:pPr>
        <w:ind w:firstLine="708"/>
      </w:pPr>
      <w:r w:rsidRPr="00CE76CF">
        <w:t>Количество сточных вод от предприятий местной промышленности, обслуживающих население, и неучтенные расходы воды приняты дополнительно в размере 5 % от среднесуточного водоотведени</w:t>
      </w:r>
      <w:r w:rsidR="00EB725B">
        <w:t>я планировочного района (п. 2.5</w:t>
      </w:r>
      <w:r w:rsidRPr="00CE76CF">
        <w:t xml:space="preserve"> СНиП 2.04.03-85 Канализация. Наружные сети и сооружения).</w:t>
      </w:r>
    </w:p>
    <w:p w:rsidR="007E4923" w:rsidRDefault="00F80AF0" w:rsidP="007E4923">
      <w:pPr>
        <w:ind w:firstLine="708"/>
      </w:pPr>
      <w:r w:rsidRPr="00CE76CF">
        <w:t>Объёмы загрязнённых производственных стоков, отводимых от промышленных пред</w:t>
      </w:r>
      <w:r w:rsidR="007E4923" w:rsidRPr="00CE76CF">
        <w:t>приятий, зависят от их профиля.</w:t>
      </w:r>
    </w:p>
    <w:p w:rsidR="00C51D4D" w:rsidRDefault="00C51D4D" w:rsidP="00C51D4D">
      <w:pPr>
        <w:ind w:firstLine="708"/>
      </w:pPr>
      <w:r>
        <w:t xml:space="preserve">В </w:t>
      </w:r>
      <w:r w:rsidR="0085457E">
        <w:t>МО Тельмановское СП</w:t>
      </w:r>
      <w:r>
        <w:t xml:space="preserve"> количество потребителей, подключенных к центральной системе водоотведения среди населения составляет примерно 12,2 тыс. человек, что составляет 90 % населения муниципального образования. Территория муниципального образования разделена на две эксплуатационные зоны, охватывающие три технологические зоны централизованных систем водоотведения в п. Тельмана (2 зоны) и п. Войскорово (1 зона). В п. Тельмана пределах данных зон сточная вода от жилых и общественно-производственных зданий через канализационные напорные и самотёчные сети поступают на КОС г. Колпино. В п. Войскорово в пределах технической зоны сточная вода от жилых и общественно-производственных зданий через самотёчные и канализационные напорные сети поступают на КОС поселка и далее очищенные стоки сбрасываются в р. Ижора. Организацией, осуществляющей регулируемый вид деятельности, является ОАО «ЛОКС» </w:t>
      </w:r>
      <w:r w:rsidR="00A757CC">
        <w:t>ф</w:t>
      </w:r>
      <w:r>
        <w:t>илиал «Тосненский водоканал» и ГУП «Водоканал Санкт-Петербурга».</w:t>
      </w:r>
    </w:p>
    <w:p w:rsidR="00C51D4D" w:rsidRDefault="00C51D4D" w:rsidP="00C51D4D">
      <w:pPr>
        <w:ind w:firstLine="708"/>
      </w:pPr>
      <w:r>
        <w:t xml:space="preserve">Всего на территории </w:t>
      </w:r>
      <w:r w:rsidR="00FB561F">
        <w:t>МО Тельмановское СП</w:t>
      </w:r>
      <w:r>
        <w:t xml:space="preserve"> по факту образуется в среднем </w:t>
      </w:r>
      <w:r w:rsidR="00BF73EE">
        <w:t>3966</w:t>
      </w:r>
      <w:r>
        <w:t xml:space="preserve"> м</w:t>
      </w:r>
      <w:r w:rsidRPr="00C51D4D">
        <w:rPr>
          <w:vertAlign w:val="superscript"/>
        </w:rPr>
        <w:t>3</w:t>
      </w:r>
      <w:r>
        <w:t>/сут, 90 % от этого объёма проходят очистку надлежащего уровня.</w:t>
      </w:r>
    </w:p>
    <w:p w:rsidR="007E4923" w:rsidRPr="00CE76CF" w:rsidRDefault="007E4923" w:rsidP="007E4923">
      <w:pPr>
        <w:ind w:firstLine="708"/>
      </w:pPr>
      <w:r w:rsidRPr="00CE76CF">
        <w:t>На основе анализа фактических и предполагаемых перспективных объемов потребления воды, были получены следующие данные п</w:t>
      </w:r>
      <w:r w:rsidR="0039501B" w:rsidRPr="00CE76CF">
        <w:t>о динамики принятых сточных вод.</w:t>
      </w:r>
    </w:p>
    <w:p w:rsidR="007E4923" w:rsidRPr="00CE76CF" w:rsidRDefault="007E4923" w:rsidP="007E4923">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B00CB1">
        <w:rPr>
          <w:b w:val="0"/>
          <w:noProof/>
          <w:sz w:val="28"/>
          <w:szCs w:val="28"/>
        </w:rPr>
        <w:t>16.5</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B00CB1">
        <w:rPr>
          <w:b w:val="0"/>
          <w:noProof/>
          <w:sz w:val="28"/>
          <w:szCs w:val="28"/>
        </w:rPr>
        <w:t>1</w:t>
      </w:r>
      <w:r w:rsidR="00C033DE">
        <w:rPr>
          <w:b w:val="0"/>
          <w:sz w:val="28"/>
          <w:szCs w:val="28"/>
        </w:rPr>
        <w:fldChar w:fldCharType="end"/>
      </w:r>
    </w:p>
    <w:p w:rsidR="007E4923" w:rsidRDefault="007E4923" w:rsidP="007E4923">
      <w:pPr>
        <w:spacing w:after="240"/>
        <w:jc w:val="center"/>
      </w:pPr>
      <w:r w:rsidRPr="00CE76CF">
        <w:t>Фактическое и ожидаемое поступление сточных вод</w:t>
      </w:r>
      <w:r w:rsidR="00EB725B">
        <w:t>,</w:t>
      </w:r>
      <w:r w:rsidR="00EB725B" w:rsidRPr="00EB725B">
        <w:t xml:space="preserve"> </w:t>
      </w:r>
      <w:r w:rsidR="00C51D4D" w:rsidRPr="00BA6232">
        <w:t xml:space="preserve">тыс. </w:t>
      </w:r>
      <w:r w:rsidR="00EB725B" w:rsidRPr="00BA6232">
        <w:t>м</w:t>
      </w:r>
      <w:r w:rsidR="00EB725B" w:rsidRPr="00BA6232">
        <w:rPr>
          <w:vertAlign w:val="superscript"/>
        </w:rPr>
        <w:t>3</w:t>
      </w:r>
      <w:r w:rsidR="00B00CB1">
        <w:t>/</w:t>
      </w:r>
      <w:r w:rsidR="00EB725B" w:rsidRPr="00BA6232">
        <w:t>год</w:t>
      </w:r>
    </w:p>
    <w:tbl>
      <w:tblPr>
        <w:tblW w:w="104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1086"/>
        <w:gridCol w:w="1034"/>
        <w:gridCol w:w="1134"/>
        <w:gridCol w:w="1134"/>
        <w:gridCol w:w="1134"/>
        <w:gridCol w:w="1092"/>
        <w:gridCol w:w="1134"/>
      </w:tblGrid>
      <w:tr w:rsidR="00E15AEA" w:rsidRPr="00BF73EE" w:rsidTr="003B5CC0">
        <w:trPr>
          <w:trHeight w:val="377"/>
          <w:tblHeader/>
        </w:trPr>
        <w:tc>
          <w:tcPr>
            <w:tcW w:w="2747" w:type="dxa"/>
            <w:vMerge w:val="restart"/>
            <w:tcBorders>
              <w:top w:val="single" w:sz="4" w:space="0" w:color="auto"/>
              <w:left w:val="single" w:sz="4" w:space="0" w:color="auto"/>
              <w:right w:val="single" w:sz="4" w:space="0" w:color="auto"/>
            </w:tcBorders>
            <w:shd w:val="clear" w:color="auto" w:fill="auto"/>
            <w:vAlign w:val="center"/>
          </w:tcPr>
          <w:p w:rsidR="00E15AEA" w:rsidRDefault="00E15AEA" w:rsidP="00B00CB1">
            <w:pPr>
              <w:pStyle w:val="a7"/>
              <w:jc w:val="center"/>
              <w:rPr>
                <w:rFonts w:eastAsia="Times New Roman"/>
              </w:rPr>
            </w:pPr>
            <w:r>
              <w:rPr>
                <w:rFonts w:eastAsia="Times New Roman"/>
              </w:rPr>
              <w:t>Наименование г</w:t>
            </w:r>
            <w:r w:rsidRPr="00BF73EE">
              <w:rPr>
                <w:rFonts w:eastAsia="Times New Roman"/>
              </w:rPr>
              <w:t>рупп</w:t>
            </w:r>
            <w:r>
              <w:rPr>
                <w:rFonts w:eastAsia="Times New Roman"/>
              </w:rPr>
              <w:t>ы</w:t>
            </w:r>
            <w:r w:rsidRPr="00BF73EE">
              <w:rPr>
                <w:rFonts w:eastAsia="Times New Roman"/>
              </w:rPr>
              <w:t xml:space="preserve"> абонентов</w:t>
            </w:r>
          </w:p>
        </w:tc>
        <w:tc>
          <w:tcPr>
            <w:tcW w:w="77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E15AEA" w:rsidRPr="00BF73EE" w:rsidRDefault="00E15AEA" w:rsidP="00B00CB1">
            <w:pPr>
              <w:pStyle w:val="a7"/>
              <w:jc w:val="center"/>
              <w:rPr>
                <w:rFonts w:eastAsia="Times New Roman"/>
              </w:rPr>
            </w:pPr>
            <w:r>
              <w:t>П</w:t>
            </w:r>
            <w:r w:rsidRPr="00CE76CF">
              <w:t>оступление сточных вод</w:t>
            </w:r>
          </w:p>
        </w:tc>
      </w:tr>
      <w:tr w:rsidR="00E15AEA" w:rsidRPr="00BF73EE" w:rsidTr="003B5CC0">
        <w:trPr>
          <w:trHeight w:val="377"/>
          <w:tblHeader/>
        </w:trPr>
        <w:tc>
          <w:tcPr>
            <w:tcW w:w="2747" w:type="dxa"/>
            <w:vMerge/>
            <w:tcBorders>
              <w:left w:val="single" w:sz="4" w:space="0" w:color="auto"/>
              <w:bottom w:val="single" w:sz="4" w:space="0" w:color="auto"/>
              <w:right w:val="single" w:sz="4" w:space="0" w:color="auto"/>
            </w:tcBorders>
            <w:shd w:val="clear" w:color="auto" w:fill="auto"/>
            <w:vAlign w:val="center"/>
          </w:tcPr>
          <w:p w:rsidR="00E15AEA" w:rsidRDefault="00E15AEA" w:rsidP="00E15AEA">
            <w:pPr>
              <w:pStyle w:val="a7"/>
              <w:jc w:val="center"/>
              <w:rPr>
                <w:rFonts w:eastAsia="Times New Roman"/>
              </w:rPr>
            </w:pP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AEA" w:rsidRPr="00CE76CF" w:rsidRDefault="00E15AEA" w:rsidP="00E15AEA">
            <w:pPr>
              <w:jc w:val="center"/>
              <w:rPr>
                <w:rFonts w:cs="Times New Roman"/>
                <w:bCs/>
                <w:szCs w:val="28"/>
                <w:lang w:eastAsia="ru-RU"/>
              </w:rPr>
            </w:pPr>
            <w:r w:rsidRPr="00CE76CF">
              <w:rPr>
                <w:rFonts w:cs="Times New Roman"/>
                <w:bCs/>
                <w:szCs w:val="28"/>
                <w:lang w:eastAsia="ru-RU"/>
              </w:rPr>
              <w:t>2016</w:t>
            </w:r>
            <w:r>
              <w:rPr>
                <w:rFonts w:cs="Times New Roman"/>
                <w:bCs/>
                <w:szCs w:val="28"/>
                <w:lang w:eastAsia="ru-RU"/>
              </w:rPr>
              <w:t xml:space="preserve"> г.</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AEA" w:rsidRPr="00CE76CF" w:rsidRDefault="00E15AEA" w:rsidP="00E15AEA">
            <w:pPr>
              <w:jc w:val="center"/>
              <w:rPr>
                <w:rFonts w:cs="Times New Roman"/>
                <w:bCs/>
                <w:szCs w:val="28"/>
                <w:lang w:eastAsia="ru-RU"/>
              </w:rPr>
            </w:pPr>
            <w:r w:rsidRPr="00CE76CF">
              <w:rPr>
                <w:rFonts w:cs="Times New Roman"/>
                <w:bCs/>
                <w:szCs w:val="28"/>
                <w:lang w:eastAsia="ru-RU"/>
              </w:rPr>
              <w:t>2017</w:t>
            </w:r>
            <w:r>
              <w:rPr>
                <w:rFonts w:cs="Times New Roman"/>
                <w:bCs/>
                <w:szCs w:val="28"/>
                <w:lang w:eastAsia="ru-RU"/>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AEA" w:rsidRPr="00CE76CF" w:rsidRDefault="00E15AEA" w:rsidP="00E15AEA">
            <w:pPr>
              <w:jc w:val="center"/>
              <w:rPr>
                <w:rFonts w:cs="Times New Roman"/>
                <w:bCs/>
                <w:szCs w:val="28"/>
                <w:lang w:eastAsia="ru-RU"/>
              </w:rPr>
            </w:pPr>
            <w:r w:rsidRPr="00CE76CF">
              <w:rPr>
                <w:rFonts w:cs="Times New Roman"/>
                <w:bCs/>
                <w:szCs w:val="28"/>
                <w:lang w:eastAsia="ru-RU"/>
              </w:rPr>
              <w:t>2018</w:t>
            </w:r>
            <w:r>
              <w:rPr>
                <w:rFonts w:cs="Times New Roman"/>
                <w:bCs/>
                <w:szCs w:val="28"/>
                <w:lang w:eastAsia="ru-RU"/>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AEA" w:rsidRPr="00CE76CF" w:rsidRDefault="00E15AEA" w:rsidP="00E15AEA">
            <w:pPr>
              <w:jc w:val="center"/>
              <w:rPr>
                <w:rFonts w:cs="Times New Roman"/>
                <w:bCs/>
                <w:szCs w:val="28"/>
                <w:lang w:eastAsia="ru-RU"/>
              </w:rPr>
            </w:pPr>
            <w:r w:rsidRPr="00CE76CF">
              <w:rPr>
                <w:rFonts w:cs="Times New Roman"/>
                <w:bCs/>
                <w:szCs w:val="28"/>
                <w:lang w:eastAsia="ru-RU"/>
              </w:rPr>
              <w:t>2019</w:t>
            </w:r>
            <w:r>
              <w:rPr>
                <w:rFonts w:cs="Times New Roman"/>
                <w:bCs/>
                <w:szCs w:val="28"/>
                <w:lang w:eastAsia="ru-RU"/>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AEA" w:rsidRPr="00CE76CF" w:rsidRDefault="00E15AEA" w:rsidP="00E15AEA">
            <w:pPr>
              <w:jc w:val="center"/>
              <w:rPr>
                <w:rFonts w:cs="Times New Roman"/>
                <w:bCs/>
                <w:szCs w:val="28"/>
                <w:lang w:eastAsia="ru-RU"/>
              </w:rPr>
            </w:pPr>
            <w:r w:rsidRPr="00CE76CF">
              <w:rPr>
                <w:rFonts w:cs="Times New Roman"/>
                <w:bCs/>
                <w:szCs w:val="28"/>
                <w:lang w:eastAsia="ru-RU"/>
              </w:rPr>
              <w:t>2020</w:t>
            </w:r>
            <w:r>
              <w:rPr>
                <w:rFonts w:cs="Times New Roman"/>
                <w:bCs/>
                <w:szCs w:val="28"/>
                <w:lang w:eastAsia="ru-RU"/>
              </w:rPr>
              <w:t xml:space="preserve"> г.</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AEA" w:rsidRPr="00CE76CF" w:rsidRDefault="00E15AEA" w:rsidP="00E15AEA">
            <w:pPr>
              <w:jc w:val="center"/>
              <w:rPr>
                <w:rFonts w:cs="Times New Roman"/>
                <w:bCs/>
                <w:szCs w:val="28"/>
                <w:lang w:eastAsia="ru-RU"/>
              </w:rPr>
            </w:pPr>
            <w:r>
              <w:rPr>
                <w:rFonts w:cs="Times New Roman"/>
                <w:bCs/>
                <w:szCs w:val="28"/>
                <w:lang w:eastAsia="ru-RU"/>
              </w:rPr>
              <w:t>2027 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AEA" w:rsidRPr="00CE76CF" w:rsidRDefault="00E15AEA" w:rsidP="00E15AEA">
            <w:pPr>
              <w:jc w:val="center"/>
              <w:rPr>
                <w:rFonts w:cs="Times New Roman"/>
                <w:bCs/>
                <w:szCs w:val="28"/>
                <w:lang w:eastAsia="ru-RU"/>
              </w:rPr>
            </w:pPr>
            <w:r w:rsidRPr="00CE76CF">
              <w:rPr>
                <w:rFonts w:cs="Times New Roman"/>
                <w:bCs/>
                <w:szCs w:val="28"/>
                <w:lang w:eastAsia="ru-RU"/>
              </w:rPr>
              <w:t>2037</w:t>
            </w:r>
            <w:r>
              <w:rPr>
                <w:rFonts w:cs="Times New Roman"/>
                <w:bCs/>
                <w:szCs w:val="28"/>
                <w:lang w:eastAsia="ru-RU"/>
              </w:rPr>
              <w:t xml:space="preserve"> г.</w:t>
            </w:r>
          </w:p>
        </w:tc>
      </w:tr>
      <w:tr w:rsidR="003B5CC0" w:rsidRPr="00BF73EE" w:rsidTr="003B5CC0">
        <w:trPr>
          <w:trHeight w:val="377"/>
        </w:trPr>
        <w:tc>
          <w:tcPr>
            <w:tcW w:w="2747" w:type="dxa"/>
            <w:shd w:val="clear" w:color="auto" w:fill="auto"/>
          </w:tcPr>
          <w:p w:rsidR="003B5CC0" w:rsidRDefault="003B5CC0" w:rsidP="003B5CC0">
            <w:pPr>
              <w:pStyle w:val="a7"/>
              <w:jc w:val="center"/>
              <w:rPr>
                <w:rFonts w:eastAsia="Times New Roman"/>
              </w:rPr>
            </w:pPr>
            <w:r>
              <w:rPr>
                <w:rFonts w:eastAsia="Times New Roman"/>
              </w:rPr>
              <w:t>1</w:t>
            </w:r>
          </w:p>
        </w:tc>
        <w:tc>
          <w:tcPr>
            <w:tcW w:w="1086" w:type="dxa"/>
            <w:shd w:val="clear" w:color="auto" w:fill="auto"/>
            <w:noWrap/>
          </w:tcPr>
          <w:p w:rsidR="003B5CC0" w:rsidRPr="00BF73EE" w:rsidRDefault="003B5CC0" w:rsidP="003B5CC0">
            <w:pPr>
              <w:pStyle w:val="a7"/>
              <w:jc w:val="center"/>
              <w:rPr>
                <w:rFonts w:eastAsia="Times New Roman"/>
              </w:rPr>
            </w:pPr>
            <w:r>
              <w:rPr>
                <w:rFonts w:eastAsia="Times New Roman"/>
              </w:rPr>
              <w:t>2</w:t>
            </w:r>
          </w:p>
        </w:tc>
        <w:tc>
          <w:tcPr>
            <w:tcW w:w="1034" w:type="dxa"/>
            <w:shd w:val="clear" w:color="auto" w:fill="auto"/>
            <w:noWrap/>
          </w:tcPr>
          <w:p w:rsidR="003B5CC0" w:rsidRPr="00BF73EE" w:rsidRDefault="003B5CC0" w:rsidP="003B5CC0">
            <w:pPr>
              <w:pStyle w:val="a7"/>
              <w:jc w:val="center"/>
              <w:rPr>
                <w:rFonts w:eastAsia="Times New Roman"/>
              </w:rPr>
            </w:pPr>
            <w:r>
              <w:rPr>
                <w:rFonts w:eastAsia="Times New Roman"/>
              </w:rPr>
              <w:t>3</w:t>
            </w:r>
          </w:p>
        </w:tc>
        <w:tc>
          <w:tcPr>
            <w:tcW w:w="1134" w:type="dxa"/>
            <w:shd w:val="clear" w:color="auto" w:fill="auto"/>
            <w:noWrap/>
          </w:tcPr>
          <w:p w:rsidR="003B5CC0" w:rsidRPr="00BF73EE" w:rsidRDefault="003B5CC0" w:rsidP="003B5CC0">
            <w:pPr>
              <w:pStyle w:val="a7"/>
              <w:jc w:val="center"/>
              <w:rPr>
                <w:rFonts w:eastAsia="Times New Roman"/>
              </w:rPr>
            </w:pPr>
            <w:r>
              <w:rPr>
                <w:rFonts w:eastAsia="Times New Roman"/>
              </w:rPr>
              <w:t>4</w:t>
            </w:r>
          </w:p>
        </w:tc>
        <w:tc>
          <w:tcPr>
            <w:tcW w:w="1134" w:type="dxa"/>
            <w:shd w:val="clear" w:color="auto" w:fill="auto"/>
            <w:noWrap/>
          </w:tcPr>
          <w:p w:rsidR="003B5CC0" w:rsidRPr="00BF73EE" w:rsidRDefault="003B5CC0" w:rsidP="003B5CC0">
            <w:pPr>
              <w:pStyle w:val="a7"/>
              <w:jc w:val="center"/>
              <w:rPr>
                <w:rFonts w:eastAsia="Times New Roman"/>
              </w:rPr>
            </w:pPr>
            <w:r>
              <w:rPr>
                <w:rFonts w:eastAsia="Times New Roman"/>
              </w:rPr>
              <w:t>5</w:t>
            </w:r>
          </w:p>
        </w:tc>
        <w:tc>
          <w:tcPr>
            <w:tcW w:w="1134" w:type="dxa"/>
            <w:shd w:val="clear" w:color="auto" w:fill="auto"/>
            <w:noWrap/>
          </w:tcPr>
          <w:p w:rsidR="003B5CC0" w:rsidRPr="00BF73EE" w:rsidRDefault="003B5CC0" w:rsidP="003B5CC0">
            <w:pPr>
              <w:pStyle w:val="a7"/>
              <w:jc w:val="center"/>
              <w:rPr>
                <w:rFonts w:eastAsia="Times New Roman"/>
              </w:rPr>
            </w:pPr>
            <w:r>
              <w:rPr>
                <w:rFonts w:eastAsia="Times New Roman"/>
              </w:rPr>
              <w:t>6</w:t>
            </w:r>
          </w:p>
        </w:tc>
        <w:tc>
          <w:tcPr>
            <w:tcW w:w="1092" w:type="dxa"/>
            <w:shd w:val="clear" w:color="auto" w:fill="auto"/>
            <w:noWrap/>
          </w:tcPr>
          <w:p w:rsidR="003B5CC0" w:rsidRPr="00BF73EE" w:rsidRDefault="003B5CC0" w:rsidP="003B5CC0">
            <w:pPr>
              <w:pStyle w:val="a7"/>
              <w:jc w:val="center"/>
              <w:rPr>
                <w:rFonts w:eastAsia="Times New Roman"/>
              </w:rPr>
            </w:pPr>
            <w:r>
              <w:rPr>
                <w:rFonts w:eastAsia="Times New Roman"/>
              </w:rPr>
              <w:t>7</w:t>
            </w:r>
          </w:p>
        </w:tc>
        <w:tc>
          <w:tcPr>
            <w:tcW w:w="1134" w:type="dxa"/>
            <w:shd w:val="clear" w:color="auto" w:fill="auto"/>
            <w:noWrap/>
          </w:tcPr>
          <w:p w:rsidR="003B5CC0" w:rsidRPr="00BF73EE" w:rsidRDefault="003B5CC0" w:rsidP="003B5CC0">
            <w:pPr>
              <w:pStyle w:val="a7"/>
              <w:jc w:val="center"/>
              <w:rPr>
                <w:rFonts w:eastAsia="Times New Roman"/>
              </w:rPr>
            </w:pPr>
            <w:r>
              <w:rPr>
                <w:rFonts w:eastAsia="Times New Roman"/>
              </w:rPr>
              <w:t>8</w:t>
            </w:r>
          </w:p>
        </w:tc>
      </w:tr>
      <w:tr w:rsidR="00E15AEA" w:rsidRPr="00BF73EE" w:rsidTr="003B5CC0">
        <w:trPr>
          <w:trHeight w:val="377"/>
        </w:trPr>
        <w:tc>
          <w:tcPr>
            <w:tcW w:w="2747" w:type="dxa"/>
            <w:shd w:val="clear" w:color="auto" w:fill="auto"/>
            <w:vAlign w:val="center"/>
            <w:hideMark/>
          </w:tcPr>
          <w:p w:rsidR="00E15AEA" w:rsidRPr="00BF73EE" w:rsidRDefault="00E15AEA" w:rsidP="00E15AEA">
            <w:pPr>
              <w:pStyle w:val="a7"/>
              <w:rPr>
                <w:rFonts w:eastAsia="Times New Roman"/>
              </w:rPr>
            </w:pPr>
            <w:r>
              <w:rPr>
                <w:rFonts w:eastAsia="Times New Roman"/>
              </w:rPr>
              <w:lastRenderedPageBreak/>
              <w:t xml:space="preserve">Объем принятых стоков, </w:t>
            </w:r>
            <w:r w:rsidRPr="00BF73EE">
              <w:rPr>
                <w:rFonts w:eastAsia="Times New Roman"/>
              </w:rPr>
              <w:t>в т.ч.:</w:t>
            </w:r>
          </w:p>
        </w:tc>
        <w:tc>
          <w:tcPr>
            <w:tcW w:w="1086"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1447,6</w:t>
            </w:r>
          </w:p>
        </w:tc>
        <w:tc>
          <w:tcPr>
            <w:tcW w:w="10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1657,3</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1846,4</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2035,5</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2355,9</w:t>
            </w:r>
          </w:p>
        </w:tc>
        <w:tc>
          <w:tcPr>
            <w:tcW w:w="1092"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2946,5</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3699,1</w:t>
            </w:r>
          </w:p>
        </w:tc>
      </w:tr>
      <w:tr w:rsidR="00E15AEA" w:rsidRPr="00BF73EE" w:rsidTr="003B5CC0">
        <w:trPr>
          <w:trHeight w:val="330"/>
        </w:trPr>
        <w:tc>
          <w:tcPr>
            <w:tcW w:w="2747" w:type="dxa"/>
            <w:shd w:val="clear" w:color="auto" w:fill="auto"/>
            <w:vAlign w:val="center"/>
            <w:hideMark/>
          </w:tcPr>
          <w:p w:rsidR="00E15AEA" w:rsidRPr="00BF73EE" w:rsidRDefault="00E15AEA" w:rsidP="00E15AEA">
            <w:pPr>
              <w:pStyle w:val="a7"/>
              <w:rPr>
                <w:rFonts w:eastAsia="Times New Roman"/>
              </w:rPr>
            </w:pPr>
            <w:r w:rsidRPr="00BF73EE">
              <w:rPr>
                <w:rFonts w:eastAsia="Times New Roman"/>
              </w:rPr>
              <w:t>от населения</w:t>
            </w:r>
          </w:p>
        </w:tc>
        <w:tc>
          <w:tcPr>
            <w:tcW w:w="1086"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1311</w:t>
            </w:r>
          </w:p>
        </w:tc>
        <w:tc>
          <w:tcPr>
            <w:tcW w:w="10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1493,5</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1676</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1859</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2042</w:t>
            </w:r>
          </w:p>
        </w:tc>
        <w:tc>
          <w:tcPr>
            <w:tcW w:w="1092"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2524,6</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3038,6</w:t>
            </w:r>
          </w:p>
        </w:tc>
      </w:tr>
      <w:tr w:rsidR="00E15AEA" w:rsidRPr="00BF73EE" w:rsidTr="003B5CC0">
        <w:trPr>
          <w:trHeight w:val="222"/>
        </w:trPr>
        <w:tc>
          <w:tcPr>
            <w:tcW w:w="2747" w:type="dxa"/>
            <w:shd w:val="clear" w:color="auto" w:fill="auto"/>
            <w:vAlign w:val="center"/>
            <w:hideMark/>
          </w:tcPr>
          <w:p w:rsidR="00E15AEA" w:rsidRPr="00BF73EE" w:rsidRDefault="00E15AEA" w:rsidP="00E15AEA">
            <w:pPr>
              <w:pStyle w:val="a7"/>
              <w:rPr>
                <w:rFonts w:eastAsia="Times New Roman"/>
              </w:rPr>
            </w:pPr>
            <w:r w:rsidRPr="00BF73EE">
              <w:rPr>
                <w:rFonts w:eastAsia="Times New Roman"/>
              </w:rPr>
              <w:t>от бюджет</w:t>
            </w:r>
            <w:r>
              <w:rPr>
                <w:rFonts w:eastAsia="Times New Roman"/>
              </w:rPr>
              <w:t xml:space="preserve">ных </w:t>
            </w:r>
            <w:r w:rsidRPr="00BF73EE">
              <w:rPr>
                <w:rFonts w:eastAsia="Times New Roman"/>
              </w:rPr>
              <w:t>организаций</w:t>
            </w:r>
          </w:p>
        </w:tc>
        <w:tc>
          <w:tcPr>
            <w:tcW w:w="1086"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8,1</w:t>
            </w:r>
          </w:p>
        </w:tc>
        <w:tc>
          <w:tcPr>
            <w:tcW w:w="10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29</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29,1</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29,2</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160,6</w:t>
            </w:r>
          </w:p>
        </w:tc>
        <w:tc>
          <w:tcPr>
            <w:tcW w:w="1092"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169,1</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308,1</w:t>
            </w:r>
          </w:p>
        </w:tc>
      </w:tr>
      <w:tr w:rsidR="00E15AEA" w:rsidRPr="00BF73EE" w:rsidTr="003B5CC0">
        <w:trPr>
          <w:trHeight w:val="330"/>
        </w:trPr>
        <w:tc>
          <w:tcPr>
            <w:tcW w:w="2747" w:type="dxa"/>
            <w:shd w:val="clear" w:color="auto" w:fill="auto"/>
            <w:vAlign w:val="center"/>
            <w:hideMark/>
          </w:tcPr>
          <w:p w:rsidR="00E15AEA" w:rsidRPr="00BF73EE" w:rsidRDefault="00E15AEA" w:rsidP="00E15AEA">
            <w:pPr>
              <w:pStyle w:val="a7"/>
              <w:rPr>
                <w:rFonts w:eastAsia="Times New Roman"/>
              </w:rPr>
            </w:pPr>
            <w:r w:rsidRPr="00BF73EE">
              <w:rPr>
                <w:rFonts w:eastAsia="Times New Roman"/>
              </w:rPr>
              <w:t>от прочих потребителей</w:t>
            </w:r>
          </w:p>
        </w:tc>
        <w:tc>
          <w:tcPr>
            <w:tcW w:w="1086"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128,4</w:t>
            </w:r>
          </w:p>
        </w:tc>
        <w:tc>
          <w:tcPr>
            <w:tcW w:w="10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134,8</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141,2</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147,2</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153,2</w:t>
            </w:r>
          </w:p>
        </w:tc>
        <w:tc>
          <w:tcPr>
            <w:tcW w:w="1092"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252,8</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352,3</w:t>
            </w:r>
          </w:p>
        </w:tc>
      </w:tr>
      <w:tr w:rsidR="00E15AEA" w:rsidRPr="00BF73EE" w:rsidTr="00E15AEA">
        <w:trPr>
          <w:trHeight w:val="330"/>
        </w:trPr>
        <w:tc>
          <w:tcPr>
            <w:tcW w:w="10495" w:type="dxa"/>
            <w:gridSpan w:val="8"/>
            <w:shd w:val="clear" w:color="auto" w:fill="auto"/>
            <w:vAlign w:val="center"/>
            <w:hideMark/>
          </w:tcPr>
          <w:p w:rsidR="00E15AEA" w:rsidRPr="00BF73EE" w:rsidRDefault="00E15AEA" w:rsidP="00E15AEA">
            <w:pPr>
              <w:pStyle w:val="a7"/>
              <w:rPr>
                <w:rFonts w:eastAsia="Times New Roman"/>
              </w:rPr>
            </w:pPr>
            <w:r w:rsidRPr="00BF73EE">
              <w:rPr>
                <w:rFonts w:eastAsia="Times New Roman"/>
              </w:rPr>
              <w:t>п. Тельмана, технологическая зона ВО 1</w:t>
            </w:r>
          </w:p>
        </w:tc>
      </w:tr>
      <w:tr w:rsidR="00E15AEA" w:rsidRPr="00BF73EE" w:rsidTr="003B5CC0">
        <w:trPr>
          <w:trHeight w:val="204"/>
        </w:trPr>
        <w:tc>
          <w:tcPr>
            <w:tcW w:w="2747" w:type="dxa"/>
            <w:shd w:val="clear" w:color="auto" w:fill="auto"/>
            <w:vAlign w:val="center"/>
            <w:hideMark/>
          </w:tcPr>
          <w:p w:rsidR="00E15AEA" w:rsidRPr="00BF73EE" w:rsidRDefault="00E15AEA" w:rsidP="00E15AEA">
            <w:pPr>
              <w:pStyle w:val="a7"/>
              <w:rPr>
                <w:rFonts w:eastAsia="Times New Roman"/>
              </w:rPr>
            </w:pPr>
            <w:r>
              <w:rPr>
                <w:rFonts w:eastAsia="Times New Roman"/>
              </w:rPr>
              <w:t xml:space="preserve">Объем принятых стоков, </w:t>
            </w:r>
            <w:r w:rsidRPr="00BF73EE">
              <w:rPr>
                <w:rFonts w:eastAsia="Times New Roman"/>
              </w:rPr>
              <w:t>в т.ч.:</w:t>
            </w:r>
          </w:p>
        </w:tc>
        <w:tc>
          <w:tcPr>
            <w:tcW w:w="1086"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603,6</w:t>
            </w:r>
          </w:p>
        </w:tc>
        <w:tc>
          <w:tcPr>
            <w:tcW w:w="10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617,2</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630,9</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641,6</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684,6</w:t>
            </w:r>
          </w:p>
        </w:tc>
        <w:tc>
          <w:tcPr>
            <w:tcW w:w="1092"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1250,2</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1928,3</w:t>
            </w:r>
          </w:p>
        </w:tc>
      </w:tr>
      <w:tr w:rsidR="00E15AEA" w:rsidRPr="00BF73EE" w:rsidTr="003B5CC0">
        <w:trPr>
          <w:trHeight w:val="330"/>
        </w:trPr>
        <w:tc>
          <w:tcPr>
            <w:tcW w:w="2747" w:type="dxa"/>
            <w:shd w:val="clear" w:color="auto" w:fill="auto"/>
            <w:vAlign w:val="center"/>
            <w:hideMark/>
          </w:tcPr>
          <w:p w:rsidR="00E15AEA" w:rsidRPr="00BF73EE" w:rsidRDefault="00E15AEA" w:rsidP="00E15AEA">
            <w:pPr>
              <w:pStyle w:val="a7"/>
              <w:rPr>
                <w:rFonts w:eastAsia="Times New Roman"/>
              </w:rPr>
            </w:pPr>
            <w:r w:rsidRPr="00BF73EE">
              <w:rPr>
                <w:rFonts w:eastAsia="Times New Roman"/>
              </w:rPr>
              <w:t>от населения</w:t>
            </w:r>
          </w:p>
        </w:tc>
        <w:tc>
          <w:tcPr>
            <w:tcW w:w="1086"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491,8</w:t>
            </w:r>
          </w:p>
        </w:tc>
        <w:tc>
          <w:tcPr>
            <w:tcW w:w="10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502,9</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514</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522,8</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531,5</w:t>
            </w:r>
          </w:p>
        </w:tc>
        <w:tc>
          <w:tcPr>
            <w:tcW w:w="1092"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992,3</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1453,1</w:t>
            </w:r>
          </w:p>
        </w:tc>
      </w:tr>
      <w:tr w:rsidR="00E15AEA" w:rsidRPr="00BF73EE" w:rsidTr="003B5CC0">
        <w:trPr>
          <w:trHeight w:val="127"/>
        </w:trPr>
        <w:tc>
          <w:tcPr>
            <w:tcW w:w="2747" w:type="dxa"/>
            <w:shd w:val="clear" w:color="auto" w:fill="auto"/>
            <w:vAlign w:val="center"/>
            <w:hideMark/>
          </w:tcPr>
          <w:p w:rsidR="00E15AEA" w:rsidRPr="00BF73EE" w:rsidRDefault="00E15AEA" w:rsidP="00E15AEA">
            <w:pPr>
              <w:pStyle w:val="a7"/>
              <w:rPr>
                <w:rFonts w:eastAsia="Times New Roman"/>
              </w:rPr>
            </w:pPr>
            <w:r w:rsidRPr="00BF73EE">
              <w:rPr>
                <w:rFonts w:eastAsia="Times New Roman"/>
              </w:rPr>
              <w:t>от бюджет</w:t>
            </w:r>
            <w:r>
              <w:rPr>
                <w:rFonts w:eastAsia="Times New Roman"/>
              </w:rPr>
              <w:t xml:space="preserve">ных </w:t>
            </w:r>
            <w:r w:rsidRPr="00BF73EE">
              <w:rPr>
                <w:rFonts w:eastAsia="Times New Roman"/>
              </w:rPr>
              <w:t>организаций</w:t>
            </w:r>
          </w:p>
        </w:tc>
        <w:tc>
          <w:tcPr>
            <w:tcW w:w="1086"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7,1</w:t>
            </w:r>
          </w:p>
        </w:tc>
        <w:tc>
          <w:tcPr>
            <w:tcW w:w="10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7,3</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7,5</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7,6</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40</w:t>
            </w:r>
          </w:p>
        </w:tc>
        <w:tc>
          <w:tcPr>
            <w:tcW w:w="1092"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46,7</w:t>
            </w:r>
          </w:p>
        </w:tc>
        <w:tc>
          <w:tcPr>
            <w:tcW w:w="1134" w:type="dxa"/>
            <w:shd w:val="clear" w:color="auto" w:fill="auto"/>
            <w:noWrap/>
            <w:vAlign w:val="center"/>
            <w:hideMark/>
          </w:tcPr>
          <w:p w:rsidR="00E15AEA" w:rsidRPr="00BF73EE" w:rsidRDefault="00E15AEA" w:rsidP="00E15AEA">
            <w:pPr>
              <w:pStyle w:val="a7"/>
              <w:rPr>
                <w:rFonts w:eastAsia="Times New Roman"/>
              </w:rPr>
            </w:pPr>
            <w:r w:rsidRPr="00BF73EE">
              <w:rPr>
                <w:rFonts w:eastAsia="Times New Roman"/>
              </w:rPr>
              <w:t>165,9</w:t>
            </w:r>
          </w:p>
        </w:tc>
      </w:tr>
    </w:tbl>
    <w:p w:rsidR="003B5CC0" w:rsidRDefault="003B5CC0" w:rsidP="007E4923">
      <w:pPr>
        <w:spacing w:before="240"/>
        <w:ind w:firstLine="708"/>
      </w:pPr>
    </w:p>
    <w:p w:rsidR="003B5CC0" w:rsidRDefault="003B5CC0" w:rsidP="003B5CC0">
      <w:pPr>
        <w:spacing w:before="240" w:after="240"/>
        <w:ind w:firstLine="708"/>
        <w:jc w:val="right"/>
      </w:pPr>
      <w:r>
        <w:t>Продолжение таблицы 16.5-1</w:t>
      </w:r>
    </w:p>
    <w:tbl>
      <w:tblPr>
        <w:tblW w:w="104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1086"/>
        <w:gridCol w:w="1034"/>
        <w:gridCol w:w="1134"/>
        <w:gridCol w:w="1134"/>
        <w:gridCol w:w="1134"/>
        <w:gridCol w:w="1092"/>
        <w:gridCol w:w="1134"/>
      </w:tblGrid>
      <w:tr w:rsidR="003B5CC0" w:rsidRPr="00BF73EE" w:rsidTr="003B5CC0">
        <w:trPr>
          <w:trHeight w:val="330"/>
        </w:trPr>
        <w:tc>
          <w:tcPr>
            <w:tcW w:w="2747" w:type="dxa"/>
            <w:shd w:val="clear" w:color="auto" w:fill="auto"/>
          </w:tcPr>
          <w:p w:rsidR="003B5CC0" w:rsidRPr="00BF73EE" w:rsidRDefault="003B5CC0" w:rsidP="003B5CC0">
            <w:pPr>
              <w:pStyle w:val="a7"/>
              <w:jc w:val="center"/>
              <w:rPr>
                <w:rFonts w:eastAsia="Times New Roman"/>
              </w:rPr>
            </w:pPr>
            <w:r>
              <w:rPr>
                <w:rFonts w:eastAsia="Times New Roman"/>
              </w:rPr>
              <w:t>1</w:t>
            </w:r>
          </w:p>
        </w:tc>
        <w:tc>
          <w:tcPr>
            <w:tcW w:w="1086" w:type="dxa"/>
            <w:shd w:val="clear" w:color="auto" w:fill="auto"/>
            <w:noWrap/>
          </w:tcPr>
          <w:p w:rsidR="003B5CC0" w:rsidRPr="00BF73EE" w:rsidRDefault="003B5CC0" w:rsidP="003B5CC0">
            <w:pPr>
              <w:pStyle w:val="a7"/>
              <w:jc w:val="center"/>
              <w:rPr>
                <w:rFonts w:eastAsia="Times New Roman"/>
              </w:rPr>
            </w:pPr>
            <w:r>
              <w:rPr>
                <w:rFonts w:eastAsia="Times New Roman"/>
              </w:rPr>
              <w:t>2</w:t>
            </w:r>
          </w:p>
        </w:tc>
        <w:tc>
          <w:tcPr>
            <w:tcW w:w="1034" w:type="dxa"/>
            <w:shd w:val="clear" w:color="auto" w:fill="auto"/>
            <w:noWrap/>
          </w:tcPr>
          <w:p w:rsidR="003B5CC0" w:rsidRPr="00BF73EE" w:rsidRDefault="003B5CC0" w:rsidP="003B5CC0">
            <w:pPr>
              <w:pStyle w:val="a7"/>
              <w:jc w:val="center"/>
              <w:rPr>
                <w:rFonts w:eastAsia="Times New Roman"/>
              </w:rPr>
            </w:pPr>
            <w:r>
              <w:rPr>
                <w:rFonts w:eastAsia="Times New Roman"/>
              </w:rPr>
              <w:t>3</w:t>
            </w:r>
          </w:p>
        </w:tc>
        <w:tc>
          <w:tcPr>
            <w:tcW w:w="1134" w:type="dxa"/>
            <w:shd w:val="clear" w:color="auto" w:fill="auto"/>
            <w:noWrap/>
          </w:tcPr>
          <w:p w:rsidR="003B5CC0" w:rsidRPr="00BF73EE" w:rsidRDefault="003B5CC0" w:rsidP="003B5CC0">
            <w:pPr>
              <w:pStyle w:val="a7"/>
              <w:jc w:val="center"/>
              <w:rPr>
                <w:rFonts w:eastAsia="Times New Roman"/>
              </w:rPr>
            </w:pPr>
            <w:r>
              <w:rPr>
                <w:rFonts w:eastAsia="Times New Roman"/>
              </w:rPr>
              <w:t>4</w:t>
            </w:r>
          </w:p>
        </w:tc>
        <w:tc>
          <w:tcPr>
            <w:tcW w:w="1134" w:type="dxa"/>
            <w:shd w:val="clear" w:color="auto" w:fill="auto"/>
            <w:noWrap/>
          </w:tcPr>
          <w:p w:rsidR="003B5CC0" w:rsidRPr="00BF73EE" w:rsidRDefault="003B5CC0" w:rsidP="003B5CC0">
            <w:pPr>
              <w:pStyle w:val="a7"/>
              <w:jc w:val="center"/>
              <w:rPr>
                <w:rFonts w:eastAsia="Times New Roman"/>
              </w:rPr>
            </w:pPr>
            <w:r>
              <w:rPr>
                <w:rFonts w:eastAsia="Times New Roman"/>
              </w:rPr>
              <w:t>5</w:t>
            </w:r>
          </w:p>
        </w:tc>
        <w:tc>
          <w:tcPr>
            <w:tcW w:w="1134" w:type="dxa"/>
            <w:shd w:val="clear" w:color="auto" w:fill="auto"/>
            <w:noWrap/>
          </w:tcPr>
          <w:p w:rsidR="003B5CC0" w:rsidRPr="00BF73EE" w:rsidRDefault="003B5CC0" w:rsidP="003B5CC0">
            <w:pPr>
              <w:pStyle w:val="a7"/>
              <w:jc w:val="center"/>
              <w:rPr>
                <w:rFonts w:eastAsia="Times New Roman"/>
              </w:rPr>
            </w:pPr>
            <w:r>
              <w:rPr>
                <w:rFonts w:eastAsia="Times New Roman"/>
              </w:rPr>
              <w:t>6</w:t>
            </w:r>
          </w:p>
        </w:tc>
        <w:tc>
          <w:tcPr>
            <w:tcW w:w="1092" w:type="dxa"/>
            <w:shd w:val="clear" w:color="auto" w:fill="auto"/>
            <w:noWrap/>
          </w:tcPr>
          <w:p w:rsidR="003B5CC0" w:rsidRPr="00BF73EE" w:rsidRDefault="003B5CC0" w:rsidP="003B5CC0">
            <w:pPr>
              <w:pStyle w:val="a7"/>
              <w:jc w:val="center"/>
              <w:rPr>
                <w:rFonts w:eastAsia="Times New Roman"/>
              </w:rPr>
            </w:pPr>
            <w:r>
              <w:rPr>
                <w:rFonts w:eastAsia="Times New Roman"/>
              </w:rPr>
              <w:t>7</w:t>
            </w:r>
          </w:p>
        </w:tc>
        <w:tc>
          <w:tcPr>
            <w:tcW w:w="1134" w:type="dxa"/>
            <w:shd w:val="clear" w:color="auto" w:fill="auto"/>
            <w:noWrap/>
          </w:tcPr>
          <w:p w:rsidR="003B5CC0" w:rsidRPr="00BF73EE" w:rsidRDefault="003B5CC0" w:rsidP="003B5CC0">
            <w:pPr>
              <w:pStyle w:val="a7"/>
              <w:jc w:val="center"/>
              <w:rPr>
                <w:rFonts w:eastAsia="Times New Roman"/>
              </w:rPr>
            </w:pPr>
            <w:r>
              <w:rPr>
                <w:rFonts w:eastAsia="Times New Roman"/>
              </w:rPr>
              <w:t>8</w:t>
            </w:r>
          </w:p>
        </w:tc>
      </w:tr>
      <w:tr w:rsidR="003B5CC0" w:rsidRPr="00BF73EE" w:rsidTr="00447295">
        <w:trPr>
          <w:trHeight w:val="330"/>
        </w:trPr>
        <w:tc>
          <w:tcPr>
            <w:tcW w:w="2747" w:type="dxa"/>
            <w:shd w:val="clear" w:color="auto" w:fill="auto"/>
            <w:vAlign w:val="center"/>
            <w:hideMark/>
          </w:tcPr>
          <w:p w:rsidR="003B5CC0" w:rsidRPr="00BF73EE" w:rsidRDefault="003B5CC0" w:rsidP="00447295">
            <w:pPr>
              <w:pStyle w:val="a7"/>
              <w:rPr>
                <w:rFonts w:eastAsia="Times New Roman"/>
              </w:rPr>
            </w:pPr>
            <w:r w:rsidRPr="00BF73EE">
              <w:rPr>
                <w:rFonts w:eastAsia="Times New Roman"/>
              </w:rPr>
              <w:t>от прочих потребителей</w:t>
            </w:r>
          </w:p>
        </w:tc>
        <w:tc>
          <w:tcPr>
            <w:tcW w:w="1086"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104,7</w:t>
            </w:r>
          </w:p>
        </w:tc>
        <w:tc>
          <w:tcPr>
            <w:tcW w:w="10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107</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109,4</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111,3</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113,1</w:t>
            </w:r>
          </w:p>
        </w:tc>
        <w:tc>
          <w:tcPr>
            <w:tcW w:w="1092"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211,2</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309,3</w:t>
            </w:r>
          </w:p>
        </w:tc>
      </w:tr>
      <w:tr w:rsidR="003B5CC0" w:rsidRPr="00BF73EE" w:rsidTr="00447295">
        <w:trPr>
          <w:trHeight w:val="330"/>
        </w:trPr>
        <w:tc>
          <w:tcPr>
            <w:tcW w:w="10495" w:type="dxa"/>
            <w:gridSpan w:val="8"/>
            <w:shd w:val="clear" w:color="auto" w:fill="auto"/>
            <w:vAlign w:val="center"/>
            <w:hideMark/>
          </w:tcPr>
          <w:p w:rsidR="003B5CC0" w:rsidRPr="00BF73EE" w:rsidRDefault="003B5CC0" w:rsidP="00447295">
            <w:pPr>
              <w:pStyle w:val="a7"/>
              <w:rPr>
                <w:rFonts w:eastAsia="Times New Roman"/>
              </w:rPr>
            </w:pPr>
            <w:r w:rsidRPr="00BF73EE">
              <w:rPr>
                <w:rFonts w:eastAsia="Times New Roman"/>
              </w:rPr>
              <w:t>п. Тельмана, технологическая зона ВО 2</w:t>
            </w:r>
          </w:p>
        </w:tc>
      </w:tr>
      <w:tr w:rsidR="003B5CC0" w:rsidRPr="00BF73EE" w:rsidTr="00447295">
        <w:trPr>
          <w:trHeight w:val="269"/>
        </w:trPr>
        <w:tc>
          <w:tcPr>
            <w:tcW w:w="2747" w:type="dxa"/>
            <w:shd w:val="clear" w:color="auto" w:fill="auto"/>
            <w:vAlign w:val="center"/>
            <w:hideMark/>
          </w:tcPr>
          <w:p w:rsidR="003B5CC0" w:rsidRPr="00BF73EE" w:rsidRDefault="003B5CC0" w:rsidP="00447295">
            <w:pPr>
              <w:pStyle w:val="a7"/>
              <w:rPr>
                <w:rFonts w:eastAsia="Times New Roman"/>
              </w:rPr>
            </w:pPr>
            <w:r>
              <w:rPr>
                <w:rFonts w:eastAsia="Times New Roman"/>
              </w:rPr>
              <w:t xml:space="preserve">Объем принятых стоков, </w:t>
            </w:r>
            <w:r w:rsidRPr="00BF73EE">
              <w:rPr>
                <w:rFonts w:eastAsia="Times New Roman"/>
              </w:rPr>
              <w:t>в т.ч.:</w:t>
            </w:r>
          </w:p>
        </w:tc>
        <w:tc>
          <w:tcPr>
            <w:tcW w:w="1086"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739,8</w:t>
            </w:r>
          </w:p>
        </w:tc>
        <w:tc>
          <w:tcPr>
            <w:tcW w:w="10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935,8</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1111,3</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1289,7</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1565,8</w:t>
            </w:r>
          </w:p>
        </w:tc>
        <w:tc>
          <w:tcPr>
            <w:tcW w:w="1092"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1565,8</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1565,8</w:t>
            </w:r>
          </w:p>
        </w:tc>
      </w:tr>
      <w:tr w:rsidR="003B5CC0" w:rsidRPr="00BF73EE" w:rsidTr="00447295">
        <w:trPr>
          <w:trHeight w:val="330"/>
        </w:trPr>
        <w:tc>
          <w:tcPr>
            <w:tcW w:w="2747" w:type="dxa"/>
            <w:shd w:val="clear" w:color="auto" w:fill="auto"/>
            <w:vAlign w:val="center"/>
            <w:hideMark/>
          </w:tcPr>
          <w:p w:rsidR="003B5CC0" w:rsidRPr="00BF73EE" w:rsidRDefault="003B5CC0" w:rsidP="00447295">
            <w:pPr>
              <w:pStyle w:val="a7"/>
              <w:rPr>
                <w:rFonts w:eastAsia="Times New Roman"/>
              </w:rPr>
            </w:pPr>
            <w:r w:rsidRPr="00BF73EE">
              <w:rPr>
                <w:rFonts w:eastAsia="Times New Roman"/>
              </w:rPr>
              <w:t>от населения</w:t>
            </w:r>
          </w:p>
        </w:tc>
        <w:tc>
          <w:tcPr>
            <w:tcW w:w="1086"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722,7</w:t>
            </w:r>
          </w:p>
        </w:tc>
        <w:tc>
          <w:tcPr>
            <w:tcW w:w="10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894</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1065,4</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1239,7</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1413,9</w:t>
            </w:r>
          </w:p>
        </w:tc>
        <w:tc>
          <w:tcPr>
            <w:tcW w:w="1092"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1413,9</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1413,9</w:t>
            </w:r>
          </w:p>
        </w:tc>
      </w:tr>
      <w:tr w:rsidR="003B5CC0" w:rsidRPr="00BF73EE" w:rsidTr="00447295">
        <w:trPr>
          <w:trHeight w:val="242"/>
        </w:trPr>
        <w:tc>
          <w:tcPr>
            <w:tcW w:w="2747" w:type="dxa"/>
            <w:shd w:val="clear" w:color="auto" w:fill="auto"/>
            <w:vAlign w:val="center"/>
            <w:hideMark/>
          </w:tcPr>
          <w:p w:rsidR="003B5CC0" w:rsidRPr="00BF73EE" w:rsidRDefault="003B5CC0" w:rsidP="00447295">
            <w:pPr>
              <w:pStyle w:val="a7"/>
              <w:rPr>
                <w:rFonts w:eastAsia="Times New Roman"/>
              </w:rPr>
            </w:pPr>
            <w:r w:rsidRPr="00BF73EE">
              <w:rPr>
                <w:rFonts w:eastAsia="Times New Roman"/>
              </w:rPr>
              <w:t>от бюджет</w:t>
            </w:r>
            <w:r>
              <w:rPr>
                <w:rFonts w:eastAsia="Times New Roman"/>
              </w:rPr>
              <w:t xml:space="preserve">ных </w:t>
            </w:r>
            <w:r w:rsidRPr="00BF73EE">
              <w:rPr>
                <w:rFonts w:eastAsia="Times New Roman"/>
              </w:rPr>
              <w:t>организаций</w:t>
            </w:r>
          </w:p>
        </w:tc>
        <w:tc>
          <w:tcPr>
            <w:tcW w:w="1086"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w:t>
            </w:r>
          </w:p>
        </w:tc>
        <w:tc>
          <w:tcPr>
            <w:tcW w:w="10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20,6</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20,6</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20,6</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118,4</w:t>
            </w:r>
          </w:p>
        </w:tc>
        <w:tc>
          <w:tcPr>
            <w:tcW w:w="1092"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118,4</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118,4</w:t>
            </w:r>
          </w:p>
        </w:tc>
      </w:tr>
      <w:tr w:rsidR="003B5CC0" w:rsidRPr="00BF73EE" w:rsidTr="00447295">
        <w:trPr>
          <w:trHeight w:val="330"/>
        </w:trPr>
        <w:tc>
          <w:tcPr>
            <w:tcW w:w="2747" w:type="dxa"/>
            <w:shd w:val="clear" w:color="auto" w:fill="auto"/>
            <w:vAlign w:val="center"/>
            <w:hideMark/>
          </w:tcPr>
          <w:p w:rsidR="003B5CC0" w:rsidRPr="00BF73EE" w:rsidRDefault="003B5CC0" w:rsidP="00447295">
            <w:pPr>
              <w:pStyle w:val="a7"/>
              <w:rPr>
                <w:rFonts w:eastAsia="Times New Roman"/>
              </w:rPr>
            </w:pPr>
            <w:r w:rsidRPr="00BF73EE">
              <w:rPr>
                <w:rFonts w:eastAsia="Times New Roman"/>
              </w:rPr>
              <w:t>от прочих потребителей</w:t>
            </w:r>
          </w:p>
        </w:tc>
        <w:tc>
          <w:tcPr>
            <w:tcW w:w="1086"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17,1</w:t>
            </w:r>
          </w:p>
        </w:tc>
        <w:tc>
          <w:tcPr>
            <w:tcW w:w="10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21,2</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25,2</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29,3</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33,5</w:t>
            </w:r>
          </w:p>
        </w:tc>
        <w:tc>
          <w:tcPr>
            <w:tcW w:w="1092"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33,5</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33,5</w:t>
            </w:r>
          </w:p>
        </w:tc>
      </w:tr>
      <w:tr w:rsidR="003B5CC0" w:rsidRPr="00BF73EE" w:rsidTr="00447295">
        <w:trPr>
          <w:trHeight w:val="330"/>
        </w:trPr>
        <w:tc>
          <w:tcPr>
            <w:tcW w:w="10495" w:type="dxa"/>
            <w:gridSpan w:val="8"/>
            <w:shd w:val="clear" w:color="auto" w:fill="auto"/>
            <w:vAlign w:val="center"/>
            <w:hideMark/>
          </w:tcPr>
          <w:p w:rsidR="003B5CC0" w:rsidRPr="00BF73EE" w:rsidRDefault="003B5CC0" w:rsidP="00447295">
            <w:pPr>
              <w:pStyle w:val="a7"/>
              <w:rPr>
                <w:rFonts w:eastAsia="Times New Roman"/>
              </w:rPr>
            </w:pPr>
            <w:r w:rsidRPr="00BF73EE">
              <w:rPr>
                <w:rFonts w:eastAsia="Times New Roman"/>
              </w:rPr>
              <w:t>п. Войскорово, технологическая зона ВО 3</w:t>
            </w:r>
          </w:p>
        </w:tc>
      </w:tr>
      <w:tr w:rsidR="003B5CC0" w:rsidRPr="00BF73EE" w:rsidTr="00447295">
        <w:trPr>
          <w:trHeight w:val="180"/>
        </w:trPr>
        <w:tc>
          <w:tcPr>
            <w:tcW w:w="2747" w:type="dxa"/>
            <w:shd w:val="clear" w:color="auto" w:fill="auto"/>
            <w:vAlign w:val="center"/>
            <w:hideMark/>
          </w:tcPr>
          <w:p w:rsidR="003B5CC0" w:rsidRPr="00BF73EE" w:rsidRDefault="003B5CC0" w:rsidP="00447295">
            <w:pPr>
              <w:pStyle w:val="a7"/>
              <w:rPr>
                <w:rFonts w:eastAsia="Times New Roman"/>
              </w:rPr>
            </w:pPr>
            <w:r>
              <w:rPr>
                <w:rFonts w:eastAsia="Times New Roman"/>
              </w:rPr>
              <w:t xml:space="preserve">Объем принятых стоков, </w:t>
            </w:r>
            <w:r w:rsidRPr="00BF73EE">
              <w:rPr>
                <w:rFonts w:eastAsia="Times New Roman"/>
              </w:rPr>
              <w:t>в т.ч.:</w:t>
            </w:r>
          </w:p>
        </w:tc>
        <w:tc>
          <w:tcPr>
            <w:tcW w:w="1086"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104,2</w:t>
            </w:r>
          </w:p>
        </w:tc>
        <w:tc>
          <w:tcPr>
            <w:tcW w:w="10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104,2</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104,2</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104,2</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105,5</w:t>
            </w:r>
          </w:p>
        </w:tc>
        <w:tc>
          <w:tcPr>
            <w:tcW w:w="1092"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130,5</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205</w:t>
            </w:r>
          </w:p>
        </w:tc>
      </w:tr>
      <w:tr w:rsidR="003B5CC0" w:rsidRPr="00BF73EE" w:rsidTr="00447295">
        <w:trPr>
          <w:trHeight w:val="330"/>
        </w:trPr>
        <w:tc>
          <w:tcPr>
            <w:tcW w:w="2747" w:type="dxa"/>
            <w:shd w:val="clear" w:color="auto" w:fill="auto"/>
            <w:vAlign w:val="center"/>
            <w:hideMark/>
          </w:tcPr>
          <w:p w:rsidR="003B5CC0" w:rsidRPr="00BF73EE" w:rsidRDefault="003B5CC0" w:rsidP="00447295">
            <w:pPr>
              <w:pStyle w:val="a7"/>
              <w:rPr>
                <w:rFonts w:eastAsia="Times New Roman"/>
              </w:rPr>
            </w:pPr>
            <w:r w:rsidRPr="00BF73EE">
              <w:rPr>
                <w:rFonts w:eastAsia="Times New Roman"/>
              </w:rPr>
              <w:t>от населения</w:t>
            </w:r>
          </w:p>
        </w:tc>
        <w:tc>
          <w:tcPr>
            <w:tcW w:w="1086"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96,6</w:t>
            </w:r>
          </w:p>
        </w:tc>
        <w:tc>
          <w:tcPr>
            <w:tcW w:w="10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96,6</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96,6</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96,6</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96,6</w:t>
            </w:r>
          </w:p>
        </w:tc>
        <w:tc>
          <w:tcPr>
            <w:tcW w:w="1092"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118,3</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171,6</w:t>
            </w:r>
          </w:p>
        </w:tc>
      </w:tr>
      <w:tr w:rsidR="003B5CC0" w:rsidRPr="00BF73EE" w:rsidTr="00447295">
        <w:trPr>
          <w:trHeight w:val="246"/>
        </w:trPr>
        <w:tc>
          <w:tcPr>
            <w:tcW w:w="2747" w:type="dxa"/>
            <w:shd w:val="clear" w:color="auto" w:fill="auto"/>
            <w:vAlign w:val="center"/>
            <w:hideMark/>
          </w:tcPr>
          <w:p w:rsidR="003B5CC0" w:rsidRPr="00BF73EE" w:rsidRDefault="003B5CC0" w:rsidP="00447295">
            <w:pPr>
              <w:pStyle w:val="a7"/>
              <w:rPr>
                <w:rFonts w:eastAsia="Times New Roman"/>
              </w:rPr>
            </w:pPr>
            <w:r w:rsidRPr="00BF73EE">
              <w:rPr>
                <w:rFonts w:eastAsia="Times New Roman"/>
              </w:rPr>
              <w:t>от бюджет</w:t>
            </w:r>
            <w:r>
              <w:rPr>
                <w:rFonts w:eastAsia="Times New Roman"/>
              </w:rPr>
              <w:t xml:space="preserve">ных </w:t>
            </w:r>
            <w:r w:rsidRPr="00BF73EE">
              <w:rPr>
                <w:rFonts w:eastAsia="Times New Roman"/>
              </w:rPr>
              <w:t>организаций</w:t>
            </w:r>
          </w:p>
        </w:tc>
        <w:tc>
          <w:tcPr>
            <w:tcW w:w="1086"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w:t>
            </w:r>
          </w:p>
        </w:tc>
        <w:tc>
          <w:tcPr>
            <w:tcW w:w="10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1</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2,3</w:t>
            </w:r>
          </w:p>
        </w:tc>
        <w:tc>
          <w:tcPr>
            <w:tcW w:w="1092"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4,1</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23,8</w:t>
            </w:r>
          </w:p>
        </w:tc>
      </w:tr>
      <w:tr w:rsidR="003B5CC0" w:rsidRPr="00BF73EE" w:rsidTr="00447295">
        <w:trPr>
          <w:trHeight w:val="330"/>
        </w:trPr>
        <w:tc>
          <w:tcPr>
            <w:tcW w:w="2747" w:type="dxa"/>
            <w:shd w:val="clear" w:color="auto" w:fill="auto"/>
            <w:vAlign w:val="center"/>
            <w:hideMark/>
          </w:tcPr>
          <w:p w:rsidR="003B5CC0" w:rsidRPr="00BF73EE" w:rsidRDefault="003B5CC0" w:rsidP="00447295">
            <w:pPr>
              <w:pStyle w:val="a7"/>
              <w:rPr>
                <w:rFonts w:eastAsia="Times New Roman"/>
              </w:rPr>
            </w:pPr>
            <w:r w:rsidRPr="00BF73EE">
              <w:rPr>
                <w:rFonts w:eastAsia="Times New Roman"/>
              </w:rPr>
              <w:t>от прочих потребителей</w:t>
            </w:r>
          </w:p>
        </w:tc>
        <w:tc>
          <w:tcPr>
            <w:tcW w:w="1086"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6,6</w:t>
            </w:r>
          </w:p>
        </w:tc>
        <w:tc>
          <w:tcPr>
            <w:tcW w:w="10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6,6</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6,6</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6,6</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6,6</w:t>
            </w:r>
          </w:p>
        </w:tc>
        <w:tc>
          <w:tcPr>
            <w:tcW w:w="1092"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8,1</w:t>
            </w:r>
          </w:p>
        </w:tc>
        <w:tc>
          <w:tcPr>
            <w:tcW w:w="1134" w:type="dxa"/>
            <w:shd w:val="clear" w:color="auto" w:fill="auto"/>
            <w:noWrap/>
            <w:vAlign w:val="center"/>
            <w:hideMark/>
          </w:tcPr>
          <w:p w:rsidR="003B5CC0" w:rsidRPr="00BF73EE" w:rsidRDefault="003B5CC0" w:rsidP="00447295">
            <w:pPr>
              <w:pStyle w:val="a7"/>
              <w:rPr>
                <w:rFonts w:eastAsia="Times New Roman"/>
              </w:rPr>
            </w:pPr>
            <w:r w:rsidRPr="00BF73EE">
              <w:rPr>
                <w:rFonts w:eastAsia="Times New Roman"/>
              </w:rPr>
              <w:t>9,6</w:t>
            </w:r>
          </w:p>
        </w:tc>
      </w:tr>
    </w:tbl>
    <w:p w:rsidR="00F80AF0" w:rsidRPr="00CE76CF" w:rsidRDefault="00F80AF0" w:rsidP="003B5CC0">
      <w:pPr>
        <w:spacing w:before="240"/>
        <w:ind w:firstLine="708"/>
      </w:pPr>
      <w:r w:rsidRPr="00CE76CF">
        <w:lastRenderedPageBreak/>
        <w:t xml:space="preserve">Существующая схема водоотведения </w:t>
      </w:r>
      <w:r w:rsidR="00FB561F">
        <w:t>МО Тельмановское СП</w:t>
      </w:r>
      <w:r w:rsidRPr="00CE76CF">
        <w:t xml:space="preserve"> </w:t>
      </w:r>
      <w:r w:rsidR="007E4923" w:rsidRPr="00CE76CF">
        <w:t>будет развиваться.</w:t>
      </w:r>
      <w:r w:rsidRPr="00CE76CF">
        <w:t xml:space="preserve"> В поселении предусматривается организация централизованной раздельной системы канализации с отведением стоков на новые </w:t>
      </w:r>
      <w:r w:rsidR="00256711">
        <w:t xml:space="preserve">локальные </w:t>
      </w:r>
      <w:r w:rsidRPr="00CE76CF">
        <w:t>очистные сооружения в самотечно-напорном режиме с помощью канализационных насосных станций.</w:t>
      </w:r>
    </w:p>
    <w:p w:rsidR="00F80AF0" w:rsidRDefault="00F80AF0" w:rsidP="007E4923">
      <w:pPr>
        <w:ind w:firstLine="708"/>
      </w:pPr>
      <w:r w:rsidRPr="00CE76CF">
        <w:t xml:space="preserve">Сточные воды от жилых, общественных и промышленных территорий собираются самотечными коммунальными сетями на канализационные насосные станции. Характер рельефа благоприятен для самотечного отвода стоков. Искусственным препятствием при строительстве уличных сетей канализации в </w:t>
      </w:r>
      <w:r w:rsidR="007E4923" w:rsidRPr="00CE76CF">
        <w:t xml:space="preserve">д. </w:t>
      </w:r>
      <w:r w:rsidRPr="00CE76CF">
        <w:t>Ям-Ижор</w:t>
      </w:r>
      <w:r w:rsidR="007E4923" w:rsidRPr="00CE76CF">
        <w:t>а</w:t>
      </w:r>
      <w:r w:rsidRPr="00CE76CF">
        <w:t xml:space="preserve"> и </w:t>
      </w:r>
      <w:r w:rsidR="007E4923" w:rsidRPr="00CE76CF">
        <w:t xml:space="preserve">п. </w:t>
      </w:r>
      <w:r w:rsidRPr="00CE76CF">
        <w:t>Войскоров</w:t>
      </w:r>
      <w:r w:rsidR="007E4923" w:rsidRPr="00CE76CF">
        <w:t>о</w:t>
      </w:r>
      <w:r w:rsidRPr="00CE76CF">
        <w:t xml:space="preserve"> будут являться транспортные магистрали федерального значения. Пересечения с ними канализационных сетей (напорных и самотечных) должны решаться методом продавлив</w:t>
      </w:r>
      <w:r w:rsidR="000D7C3C">
        <w:t>ания (горизонтального бурения).</w:t>
      </w:r>
    </w:p>
    <w:p w:rsidR="000D7C3C" w:rsidRPr="00294A68" w:rsidRDefault="000D7C3C" w:rsidP="00320674">
      <w:pPr>
        <w:ind w:firstLine="708"/>
        <w:rPr>
          <w:rFonts w:eastAsia="Times New Roman" w:cs="Times New Roman"/>
          <w:szCs w:val="28"/>
          <w:lang w:eastAsia="ru-RU"/>
        </w:rPr>
      </w:pPr>
      <w:r>
        <w:t>Предварительная</w:t>
      </w:r>
      <w:r>
        <w:rPr>
          <w:rFonts w:eastAsia="Times New Roman" w:cs="Times New Roman"/>
          <w:lang w:eastAsia="ar-SA"/>
        </w:rPr>
        <w:t xml:space="preserve"> </w:t>
      </w:r>
      <w:r w:rsidRPr="00451946">
        <w:rPr>
          <w:rFonts w:eastAsia="Times New Roman" w:cs="Times New Roman"/>
          <w:lang w:eastAsia="ar-SA"/>
        </w:rPr>
        <w:t>расчетная производительность очистных сооружений для хозяйственно-бытовых и ливневых стоков</w:t>
      </w:r>
      <w:r>
        <w:rPr>
          <w:rFonts w:eastAsia="Times New Roman" w:cs="Times New Roman"/>
          <w:lang w:eastAsia="ar-SA"/>
        </w:rPr>
        <w:t xml:space="preserve"> </w:t>
      </w:r>
      <w:r w:rsidR="00132D43">
        <w:rPr>
          <w:rFonts w:eastAsia="Times New Roman" w:cs="Times New Roman"/>
          <w:lang w:eastAsia="ar-SA"/>
        </w:rPr>
        <w:t>определяется</w:t>
      </w:r>
      <w:r>
        <w:rPr>
          <w:rFonts w:eastAsia="Times New Roman" w:cs="Times New Roman"/>
          <w:lang w:eastAsia="ar-SA"/>
        </w:rPr>
        <w:t xml:space="preserve"> в зависимости от места расположения </w:t>
      </w:r>
      <w:r w:rsidR="003B5CC0">
        <w:rPr>
          <w:rFonts w:eastAsia="Times New Roman" w:cs="Times New Roman"/>
          <w:lang w:eastAsia="ar-SA"/>
        </w:rPr>
        <w:t>очистных сооружений</w:t>
      </w:r>
      <w:r w:rsidR="00132D43">
        <w:rPr>
          <w:rFonts w:eastAsia="Times New Roman" w:cs="Times New Roman"/>
          <w:lang w:eastAsia="ar-SA"/>
        </w:rPr>
        <w:t xml:space="preserve"> в </w:t>
      </w:r>
      <w:r>
        <w:rPr>
          <w:rFonts w:eastAsia="Times New Roman" w:cs="Times New Roman"/>
          <w:lang w:eastAsia="ar-SA"/>
        </w:rPr>
        <w:t>планировочной структуре населенного пункта</w:t>
      </w:r>
      <w:r w:rsidR="00132D43">
        <w:rPr>
          <w:rFonts w:eastAsia="Times New Roman" w:cs="Times New Roman"/>
          <w:lang w:eastAsia="ar-SA"/>
        </w:rPr>
        <w:t xml:space="preserve"> и будет уточнена в </w:t>
      </w:r>
      <w:r w:rsidR="00294A68">
        <w:t>проекте планировке территории. Для учета объектов местного значения, определения размеров санитарно-защитных зон, исходя из расчетов</w:t>
      </w:r>
      <w:r w:rsidR="00294A68" w:rsidRPr="00294A68">
        <w:t xml:space="preserve"> </w:t>
      </w:r>
      <w:r w:rsidR="00294A68">
        <w:t>ф</w:t>
      </w:r>
      <w:r w:rsidR="00294A68" w:rsidRPr="00294A68">
        <w:t>актическо</w:t>
      </w:r>
      <w:r w:rsidR="00294A68">
        <w:t>го</w:t>
      </w:r>
      <w:r w:rsidR="00294A68" w:rsidRPr="00294A68">
        <w:t xml:space="preserve"> и ожидаемо</w:t>
      </w:r>
      <w:r w:rsidR="00294A68">
        <w:t>го</w:t>
      </w:r>
      <w:r w:rsidR="00294A68" w:rsidRPr="00294A68">
        <w:t xml:space="preserve"> поступление сточных вод</w:t>
      </w:r>
      <w:r w:rsidR="00294A68">
        <w:t xml:space="preserve"> дефицит в мощностях составит </w:t>
      </w:r>
      <w:r w:rsidR="00294A68" w:rsidRPr="00CE76CF">
        <w:rPr>
          <w:rFonts w:eastAsia="Times New Roman" w:cs="Times New Roman"/>
          <w:szCs w:val="28"/>
          <w:lang w:eastAsia="ru-RU"/>
        </w:rPr>
        <w:t xml:space="preserve">на </w:t>
      </w:r>
      <w:r w:rsidR="00BF058F">
        <w:t>первую</w:t>
      </w:r>
      <w:r w:rsidR="00294A68" w:rsidRPr="00CE76CF">
        <w:rPr>
          <w:rFonts w:eastAsia="Times New Roman" w:cs="Times New Roman"/>
          <w:szCs w:val="28"/>
          <w:lang w:eastAsia="ru-RU"/>
        </w:rPr>
        <w:t xml:space="preserve"> очередь (</w:t>
      </w:r>
      <w:r w:rsidR="0042328B">
        <w:rPr>
          <w:rFonts w:eastAsia="Times New Roman" w:cs="Times New Roman"/>
          <w:szCs w:val="28"/>
          <w:lang w:eastAsia="ru-RU"/>
        </w:rPr>
        <w:t>2027</w:t>
      </w:r>
      <w:r w:rsidR="00294A68" w:rsidRPr="00CE76CF">
        <w:rPr>
          <w:rFonts w:eastAsia="Times New Roman" w:cs="Times New Roman"/>
          <w:szCs w:val="28"/>
          <w:lang w:eastAsia="ru-RU"/>
        </w:rPr>
        <w:t xml:space="preserve"> г.)</w:t>
      </w:r>
      <w:r w:rsidR="00294A68">
        <w:rPr>
          <w:rFonts w:eastAsia="Times New Roman" w:cs="Times New Roman"/>
          <w:szCs w:val="28"/>
          <w:lang w:eastAsia="ru-RU"/>
        </w:rPr>
        <w:t xml:space="preserve"> в объеме 1289,2 </w:t>
      </w:r>
      <w:r w:rsidR="00294A68" w:rsidRPr="00BA6232">
        <w:t>тыс. м</w:t>
      </w:r>
      <w:r w:rsidR="00294A68" w:rsidRPr="00BA6232">
        <w:rPr>
          <w:vertAlign w:val="superscript"/>
        </w:rPr>
        <w:t>3</w:t>
      </w:r>
      <w:r w:rsidR="00294A68" w:rsidRPr="00BA6232">
        <w:t xml:space="preserve"> в год</w:t>
      </w:r>
      <w:r w:rsidR="00294A68">
        <w:t xml:space="preserve"> и </w:t>
      </w:r>
      <w:r w:rsidR="00294A68" w:rsidRPr="00CE76CF">
        <w:rPr>
          <w:rFonts w:eastAsia="Times New Roman" w:cs="Times New Roman"/>
          <w:szCs w:val="28"/>
          <w:lang w:eastAsia="ru-RU"/>
        </w:rPr>
        <w:t>на расчетный срок</w:t>
      </w:r>
      <w:r w:rsidR="00294A68">
        <w:rPr>
          <w:rFonts w:eastAsia="Times New Roman" w:cs="Times New Roman"/>
          <w:szCs w:val="28"/>
          <w:lang w:eastAsia="ru-RU"/>
        </w:rPr>
        <w:t xml:space="preserve"> </w:t>
      </w:r>
      <w:r w:rsidR="00294A68" w:rsidRPr="00CE76CF">
        <w:rPr>
          <w:rFonts w:eastAsia="Times New Roman" w:cs="Times New Roman"/>
          <w:szCs w:val="28"/>
          <w:lang w:eastAsia="ru-RU"/>
        </w:rPr>
        <w:t>(2037 г.)</w:t>
      </w:r>
      <w:r w:rsidR="00294A68" w:rsidRPr="00294A68">
        <w:rPr>
          <w:rFonts w:eastAsia="Times New Roman" w:cs="Times New Roman"/>
          <w:color w:val="000000"/>
          <w:szCs w:val="28"/>
          <w:lang w:eastAsia="ru-RU"/>
        </w:rPr>
        <w:t xml:space="preserve"> </w:t>
      </w:r>
      <w:r w:rsidR="00294A68">
        <w:rPr>
          <w:rFonts w:eastAsia="Times New Roman" w:cs="Times New Roman"/>
          <w:szCs w:val="28"/>
          <w:lang w:eastAsia="ru-RU"/>
        </w:rPr>
        <w:t xml:space="preserve">в объеме </w:t>
      </w:r>
      <w:r w:rsidR="00294A68" w:rsidRPr="00132D43">
        <w:rPr>
          <w:rFonts w:eastAsia="Times New Roman" w:cs="Times New Roman"/>
          <w:color w:val="000000"/>
          <w:szCs w:val="28"/>
          <w:lang w:eastAsia="ru-RU"/>
        </w:rPr>
        <w:t>752,6</w:t>
      </w:r>
      <w:r w:rsidR="00320674" w:rsidRPr="00320674">
        <w:t xml:space="preserve"> </w:t>
      </w:r>
      <w:bookmarkStart w:id="205" w:name="_Hlk496189346"/>
      <w:r w:rsidR="00320674" w:rsidRPr="00BA6232">
        <w:t>тыс. м</w:t>
      </w:r>
      <w:r w:rsidR="00320674" w:rsidRPr="00BA6232">
        <w:rPr>
          <w:vertAlign w:val="superscript"/>
        </w:rPr>
        <w:t>3</w:t>
      </w:r>
      <w:r w:rsidR="00320674" w:rsidRPr="00BA6232">
        <w:t xml:space="preserve"> в год</w:t>
      </w:r>
      <w:bookmarkEnd w:id="205"/>
      <w:r w:rsidR="00294A68">
        <w:rPr>
          <w:rFonts w:eastAsia="Times New Roman" w:cs="Times New Roman"/>
          <w:color w:val="000000"/>
          <w:szCs w:val="28"/>
          <w:lang w:eastAsia="ru-RU"/>
        </w:rPr>
        <w:t xml:space="preserve">, которые планируется покрыть за счет размещения </w:t>
      </w:r>
      <w:r w:rsidR="00294A68">
        <w:t xml:space="preserve">проектируемых </w:t>
      </w:r>
      <w:r w:rsidR="003B5CC0">
        <w:rPr>
          <w:rFonts w:eastAsia="Times New Roman" w:cs="Times New Roman"/>
          <w:lang w:eastAsia="ar-SA"/>
        </w:rPr>
        <w:t xml:space="preserve">очистных сооружений </w:t>
      </w:r>
      <w:r w:rsidR="00294A68">
        <w:t>ливневых и хозяйственных бытовых сточных</w:t>
      </w:r>
      <w:r w:rsidR="00A56B9A">
        <w:t xml:space="preserve"> вод в п. Тельмана, п. Войскорово</w:t>
      </w:r>
      <w:r w:rsidR="000E7D46">
        <w:t xml:space="preserve">. </w:t>
      </w:r>
      <w:bookmarkStart w:id="206" w:name="_Hlk496189295"/>
      <w:r w:rsidR="000E7D46">
        <w:t>В качестве приемного источника сточных вод для объектов, расположенных</w:t>
      </w:r>
      <w:r w:rsidR="00294A68">
        <w:t xml:space="preserve"> </w:t>
      </w:r>
      <w:r w:rsidR="000E7D46">
        <w:t>вблизи п. Войскорово и д. Пионер следует принимать строящиеся очистные сооружения в Ф</w:t>
      </w:r>
      <w:r w:rsidR="00BE15D4">
        <w:t>ё</w:t>
      </w:r>
      <w:r w:rsidR="000E7D46">
        <w:t xml:space="preserve">доровском </w:t>
      </w:r>
      <w:r w:rsidR="00E11859">
        <w:rPr>
          <w:lang w:eastAsia="ru-RU"/>
        </w:rPr>
        <w:t>городском</w:t>
      </w:r>
      <w:r w:rsidR="00E11859" w:rsidRPr="00CE76CF">
        <w:rPr>
          <w:lang w:eastAsia="ru-RU"/>
        </w:rPr>
        <w:t xml:space="preserve"> </w:t>
      </w:r>
      <w:r w:rsidR="000E7D46">
        <w:t>поселении имеющие значительный резерв мощностей.</w:t>
      </w:r>
    </w:p>
    <w:bookmarkEnd w:id="206"/>
    <w:p w:rsidR="00294A68" w:rsidRPr="00CE76CF" w:rsidRDefault="00294A68" w:rsidP="00294A68">
      <w:pPr>
        <w:pStyle w:val="af7"/>
        <w:keepNext/>
        <w:jc w:val="right"/>
        <w:rPr>
          <w:b w:val="0"/>
          <w:sz w:val="28"/>
          <w:szCs w:val="28"/>
        </w:rPr>
      </w:pPr>
      <w:r w:rsidRPr="00CE76CF">
        <w:rPr>
          <w:b w:val="0"/>
          <w:sz w:val="28"/>
          <w:szCs w:val="28"/>
        </w:rPr>
        <w:t xml:space="preserve">Таблица </w:t>
      </w:r>
      <w:r>
        <w:rPr>
          <w:b w:val="0"/>
          <w:sz w:val="28"/>
          <w:szCs w:val="28"/>
        </w:rPr>
        <w:fldChar w:fldCharType="begin"/>
      </w:r>
      <w:r>
        <w:rPr>
          <w:b w:val="0"/>
          <w:sz w:val="28"/>
          <w:szCs w:val="28"/>
        </w:rPr>
        <w:instrText xml:space="preserve"> STYLEREF 1 \s </w:instrText>
      </w:r>
      <w:r>
        <w:rPr>
          <w:b w:val="0"/>
          <w:sz w:val="28"/>
          <w:szCs w:val="28"/>
        </w:rPr>
        <w:fldChar w:fldCharType="separate"/>
      </w:r>
      <w:r w:rsidR="007A0C71">
        <w:rPr>
          <w:b w:val="0"/>
          <w:noProof/>
          <w:sz w:val="28"/>
          <w:szCs w:val="28"/>
        </w:rPr>
        <w:t>16.5</w:t>
      </w:r>
      <w:r>
        <w:rPr>
          <w:b w:val="0"/>
          <w:sz w:val="28"/>
          <w:szCs w:val="28"/>
        </w:rPr>
        <w:fldChar w:fldCharType="end"/>
      </w:r>
      <w:r>
        <w:rPr>
          <w:b w:val="0"/>
          <w:sz w:val="28"/>
          <w:szCs w:val="28"/>
        </w:rPr>
        <w:noBreakHyphen/>
      </w:r>
      <w:r>
        <w:rPr>
          <w:b w:val="0"/>
          <w:sz w:val="28"/>
          <w:szCs w:val="28"/>
        </w:rPr>
        <w:fldChar w:fldCharType="begin"/>
      </w:r>
      <w:r>
        <w:rPr>
          <w:b w:val="0"/>
          <w:sz w:val="28"/>
          <w:szCs w:val="28"/>
        </w:rPr>
        <w:instrText xml:space="preserve"> SEQ Таблица \* ARABIC \s 1 </w:instrText>
      </w:r>
      <w:r>
        <w:rPr>
          <w:b w:val="0"/>
          <w:sz w:val="28"/>
          <w:szCs w:val="28"/>
        </w:rPr>
        <w:fldChar w:fldCharType="separate"/>
      </w:r>
      <w:r w:rsidR="007A0C71">
        <w:rPr>
          <w:b w:val="0"/>
          <w:noProof/>
          <w:sz w:val="28"/>
          <w:szCs w:val="28"/>
        </w:rPr>
        <w:t>2</w:t>
      </w:r>
      <w:r>
        <w:rPr>
          <w:b w:val="0"/>
          <w:sz w:val="28"/>
          <w:szCs w:val="28"/>
        </w:rPr>
        <w:fldChar w:fldCharType="end"/>
      </w:r>
    </w:p>
    <w:p w:rsidR="00294A68" w:rsidRDefault="00294A68" w:rsidP="00294A68">
      <w:pPr>
        <w:spacing w:after="240"/>
        <w:jc w:val="center"/>
      </w:pPr>
      <w:r>
        <w:t xml:space="preserve">Планируемая </w:t>
      </w:r>
      <w:r>
        <w:rPr>
          <w:rFonts w:eastAsia="Times New Roman" w:cs="Times New Roman"/>
          <w:color w:val="000000"/>
          <w:szCs w:val="28"/>
          <w:lang w:eastAsia="ru-RU"/>
        </w:rPr>
        <w:t>мощность</w:t>
      </w:r>
      <w:r w:rsidRPr="00132D43">
        <w:rPr>
          <w:rFonts w:eastAsia="Times New Roman" w:cs="Times New Roman"/>
          <w:color w:val="000000"/>
          <w:szCs w:val="28"/>
          <w:lang w:eastAsia="ru-RU"/>
        </w:rPr>
        <w:t xml:space="preserve"> очистных сооружений канализации</w:t>
      </w:r>
      <w:r>
        <w:t>,</w:t>
      </w:r>
      <w:r w:rsidRPr="00EB725B">
        <w:t xml:space="preserve"> </w:t>
      </w:r>
      <w:r w:rsidRPr="00BA6232">
        <w:t>тыс. м</w:t>
      </w:r>
      <w:r w:rsidRPr="00BA6232">
        <w:rPr>
          <w:vertAlign w:val="superscript"/>
        </w:rPr>
        <w:t>3</w:t>
      </w:r>
      <w:r w:rsidR="00B00CB1">
        <w:t>/</w:t>
      </w:r>
      <w:r w:rsidRPr="00BA6232">
        <w:t>год</w:t>
      </w:r>
    </w:p>
    <w:tbl>
      <w:tblPr>
        <w:tblW w:w="10584" w:type="dxa"/>
        <w:tblInd w:w="-5" w:type="dxa"/>
        <w:tblLook w:val="04A0" w:firstRow="1" w:lastRow="0" w:firstColumn="1" w:lastColumn="0" w:noHBand="0" w:noVBand="1"/>
      </w:tblPr>
      <w:tblGrid>
        <w:gridCol w:w="5384"/>
        <w:gridCol w:w="1840"/>
        <w:gridCol w:w="1580"/>
        <w:gridCol w:w="1780"/>
      </w:tblGrid>
      <w:tr w:rsidR="003B5CC0" w:rsidRPr="00132D43" w:rsidTr="00B00CB1">
        <w:trPr>
          <w:trHeight w:val="127"/>
          <w:tblHeader/>
        </w:trPr>
        <w:tc>
          <w:tcPr>
            <w:tcW w:w="5384" w:type="dxa"/>
            <w:tcBorders>
              <w:top w:val="single" w:sz="4" w:space="0" w:color="auto"/>
              <w:left w:val="single" w:sz="4" w:space="0" w:color="auto"/>
              <w:bottom w:val="single" w:sz="4" w:space="0" w:color="auto"/>
              <w:right w:val="single" w:sz="4" w:space="0" w:color="auto"/>
            </w:tcBorders>
            <w:shd w:val="clear" w:color="auto" w:fill="auto"/>
            <w:vAlign w:val="center"/>
          </w:tcPr>
          <w:p w:rsidR="003B5CC0" w:rsidRPr="00132D43" w:rsidRDefault="003B5CC0" w:rsidP="003B5CC0">
            <w:pPr>
              <w:jc w:val="center"/>
              <w:rPr>
                <w:rFonts w:eastAsia="Times New Roman" w:cs="Times New Roman"/>
                <w:color w:val="000000"/>
                <w:szCs w:val="28"/>
                <w:lang w:eastAsia="ru-RU"/>
              </w:rPr>
            </w:pPr>
            <w:r>
              <w:rPr>
                <w:rFonts w:eastAsia="Times New Roman" w:cs="Times New Roman"/>
                <w:color w:val="000000"/>
                <w:szCs w:val="28"/>
                <w:lang w:eastAsia="ru-RU"/>
              </w:rPr>
              <w:t>Объекты водоотведения</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rsidR="003B5CC0" w:rsidRPr="00132D43" w:rsidRDefault="003B5CC0" w:rsidP="003B5CC0">
            <w:pPr>
              <w:jc w:val="center"/>
              <w:rPr>
                <w:rFonts w:eastAsia="Times New Roman" w:cs="Times New Roman"/>
                <w:color w:val="000000"/>
                <w:szCs w:val="28"/>
                <w:lang w:eastAsia="ru-RU"/>
              </w:rPr>
            </w:pPr>
            <w:r>
              <w:rPr>
                <w:rFonts w:eastAsia="Times New Roman" w:cs="Times New Roman"/>
                <w:color w:val="000000"/>
                <w:szCs w:val="28"/>
                <w:lang w:eastAsia="ru-RU"/>
              </w:rPr>
              <w:t>Современное состояние (2016 г.)</w:t>
            </w:r>
          </w:p>
        </w:tc>
        <w:tc>
          <w:tcPr>
            <w:tcW w:w="1580" w:type="dxa"/>
            <w:tcBorders>
              <w:top w:val="single" w:sz="4" w:space="0" w:color="auto"/>
              <w:left w:val="nil"/>
              <w:bottom w:val="single" w:sz="4" w:space="0" w:color="auto"/>
              <w:right w:val="single" w:sz="4" w:space="0" w:color="auto"/>
            </w:tcBorders>
            <w:shd w:val="clear" w:color="auto" w:fill="auto"/>
            <w:vAlign w:val="center"/>
          </w:tcPr>
          <w:p w:rsidR="003B5CC0" w:rsidRPr="00CE76CF" w:rsidRDefault="003B5CC0" w:rsidP="003B5CC0">
            <w:pPr>
              <w:jc w:val="center"/>
              <w:rPr>
                <w:rFonts w:eastAsia="Times New Roman" w:cs="Times New Roman"/>
                <w:szCs w:val="28"/>
                <w:lang w:eastAsia="ru-RU"/>
              </w:rPr>
            </w:pPr>
            <w:r>
              <w:rPr>
                <w:rFonts w:eastAsia="Times New Roman" w:cs="Times New Roman"/>
                <w:szCs w:val="28"/>
                <w:lang w:eastAsia="ru-RU"/>
              </w:rPr>
              <w:t>Н</w:t>
            </w:r>
            <w:r w:rsidRPr="00CE76CF">
              <w:rPr>
                <w:rFonts w:eastAsia="Times New Roman" w:cs="Times New Roman"/>
                <w:szCs w:val="28"/>
                <w:lang w:eastAsia="ru-RU"/>
              </w:rPr>
              <w:t>а</w:t>
            </w:r>
            <w:r>
              <w:t xml:space="preserve"> первую </w:t>
            </w:r>
            <w:r w:rsidRPr="00CE76CF">
              <w:rPr>
                <w:rFonts w:eastAsia="Times New Roman" w:cs="Times New Roman"/>
                <w:szCs w:val="28"/>
                <w:lang w:eastAsia="ru-RU"/>
              </w:rPr>
              <w:t>очередь (</w:t>
            </w:r>
            <w:r>
              <w:rPr>
                <w:rFonts w:eastAsia="Times New Roman" w:cs="Times New Roman"/>
                <w:szCs w:val="28"/>
                <w:lang w:eastAsia="ru-RU"/>
              </w:rPr>
              <w:t>2027</w:t>
            </w:r>
            <w:r w:rsidRPr="00CE76CF">
              <w:rPr>
                <w:rFonts w:eastAsia="Times New Roman" w:cs="Times New Roman"/>
                <w:szCs w:val="28"/>
                <w:lang w:eastAsia="ru-RU"/>
              </w:rPr>
              <w:t xml:space="preserve"> г.)</w:t>
            </w:r>
          </w:p>
        </w:tc>
        <w:tc>
          <w:tcPr>
            <w:tcW w:w="1780" w:type="dxa"/>
            <w:tcBorders>
              <w:top w:val="single" w:sz="4" w:space="0" w:color="auto"/>
              <w:left w:val="nil"/>
              <w:bottom w:val="single" w:sz="4" w:space="0" w:color="auto"/>
              <w:right w:val="single" w:sz="4" w:space="0" w:color="auto"/>
            </w:tcBorders>
            <w:shd w:val="clear" w:color="auto" w:fill="auto"/>
            <w:vAlign w:val="center"/>
          </w:tcPr>
          <w:p w:rsidR="003B5CC0" w:rsidRPr="00CE76CF" w:rsidRDefault="003B5CC0" w:rsidP="003B5CC0">
            <w:pPr>
              <w:jc w:val="center"/>
              <w:rPr>
                <w:rFonts w:eastAsia="Times New Roman" w:cs="Times New Roman"/>
                <w:szCs w:val="28"/>
                <w:lang w:eastAsia="ru-RU"/>
              </w:rPr>
            </w:pPr>
            <w:r>
              <w:rPr>
                <w:rFonts w:eastAsia="Times New Roman" w:cs="Times New Roman"/>
                <w:szCs w:val="28"/>
                <w:lang w:eastAsia="ru-RU"/>
              </w:rPr>
              <w:t>Н</w:t>
            </w:r>
            <w:r w:rsidRPr="00CE76CF">
              <w:rPr>
                <w:rFonts w:eastAsia="Times New Roman" w:cs="Times New Roman"/>
                <w:szCs w:val="28"/>
                <w:lang w:eastAsia="ru-RU"/>
              </w:rPr>
              <w:t>а расчетный срок</w:t>
            </w:r>
          </w:p>
          <w:p w:rsidR="003B5CC0" w:rsidRPr="00CE76CF" w:rsidRDefault="003B5CC0" w:rsidP="003B5CC0">
            <w:pPr>
              <w:jc w:val="center"/>
              <w:rPr>
                <w:rFonts w:eastAsia="Times New Roman" w:cs="Times New Roman"/>
                <w:szCs w:val="28"/>
                <w:lang w:eastAsia="ru-RU"/>
              </w:rPr>
            </w:pPr>
            <w:r w:rsidRPr="00CE76CF">
              <w:rPr>
                <w:rFonts w:eastAsia="Times New Roman" w:cs="Times New Roman"/>
                <w:szCs w:val="28"/>
                <w:lang w:eastAsia="ru-RU"/>
              </w:rPr>
              <w:t>(2037 г.)</w:t>
            </w:r>
          </w:p>
        </w:tc>
      </w:tr>
      <w:tr w:rsidR="003364D6" w:rsidRPr="00132D43" w:rsidTr="001248FF">
        <w:trPr>
          <w:trHeight w:val="485"/>
        </w:trPr>
        <w:tc>
          <w:tcPr>
            <w:tcW w:w="5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4D6" w:rsidRPr="00132D43" w:rsidRDefault="003364D6" w:rsidP="003364D6">
            <w:pPr>
              <w:rPr>
                <w:rFonts w:eastAsia="Times New Roman" w:cs="Times New Roman"/>
                <w:color w:val="000000"/>
                <w:szCs w:val="28"/>
                <w:lang w:eastAsia="ru-RU"/>
              </w:rPr>
            </w:pPr>
            <w:r w:rsidRPr="00132D43">
              <w:rPr>
                <w:rFonts w:eastAsia="Times New Roman" w:cs="Times New Roman"/>
                <w:color w:val="000000"/>
                <w:szCs w:val="28"/>
                <w:lang w:eastAsia="ru-RU"/>
              </w:rPr>
              <w:t>Общее поступление сточных вод, всего, в том числе:</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4,0</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8,1</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10,1</w:t>
            </w:r>
          </w:p>
        </w:tc>
      </w:tr>
      <w:tr w:rsidR="003364D6" w:rsidRPr="00132D43" w:rsidTr="001248FF">
        <w:trPr>
          <w:trHeight w:val="155"/>
        </w:trPr>
        <w:tc>
          <w:tcPr>
            <w:tcW w:w="5384" w:type="dxa"/>
            <w:tcBorders>
              <w:top w:val="nil"/>
              <w:left w:val="single" w:sz="4" w:space="0" w:color="auto"/>
              <w:bottom w:val="single" w:sz="4" w:space="0" w:color="auto"/>
              <w:right w:val="single" w:sz="4" w:space="0" w:color="auto"/>
            </w:tcBorders>
            <w:shd w:val="clear" w:color="auto" w:fill="auto"/>
            <w:vAlign w:val="center"/>
            <w:hideMark/>
          </w:tcPr>
          <w:p w:rsidR="003364D6" w:rsidRPr="00132D43" w:rsidRDefault="003364D6" w:rsidP="003364D6">
            <w:pPr>
              <w:rPr>
                <w:rFonts w:eastAsia="Times New Roman" w:cs="Times New Roman"/>
                <w:color w:val="000000"/>
                <w:szCs w:val="28"/>
                <w:lang w:eastAsia="ru-RU"/>
              </w:rPr>
            </w:pPr>
            <w:r w:rsidRPr="00132D43">
              <w:rPr>
                <w:rFonts w:eastAsia="Times New Roman" w:cs="Times New Roman"/>
                <w:color w:val="000000"/>
                <w:szCs w:val="28"/>
                <w:lang w:eastAsia="ru-RU"/>
              </w:rPr>
              <w:t>от населения</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3,6</w:t>
            </w:r>
          </w:p>
        </w:tc>
        <w:tc>
          <w:tcPr>
            <w:tcW w:w="1580" w:type="dxa"/>
            <w:tcBorders>
              <w:top w:val="nil"/>
              <w:left w:val="nil"/>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6,9</w:t>
            </w:r>
          </w:p>
        </w:tc>
        <w:tc>
          <w:tcPr>
            <w:tcW w:w="1780" w:type="dxa"/>
            <w:tcBorders>
              <w:top w:val="nil"/>
              <w:left w:val="nil"/>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8,3</w:t>
            </w:r>
          </w:p>
        </w:tc>
      </w:tr>
      <w:tr w:rsidR="003364D6" w:rsidRPr="00132D43" w:rsidTr="001248FF">
        <w:trPr>
          <w:trHeight w:val="246"/>
        </w:trPr>
        <w:tc>
          <w:tcPr>
            <w:tcW w:w="5384" w:type="dxa"/>
            <w:tcBorders>
              <w:top w:val="nil"/>
              <w:left w:val="single" w:sz="4" w:space="0" w:color="auto"/>
              <w:bottom w:val="single" w:sz="4" w:space="0" w:color="auto"/>
              <w:right w:val="single" w:sz="4" w:space="0" w:color="auto"/>
            </w:tcBorders>
            <w:shd w:val="clear" w:color="auto" w:fill="auto"/>
            <w:vAlign w:val="center"/>
            <w:hideMark/>
          </w:tcPr>
          <w:p w:rsidR="003364D6" w:rsidRPr="00132D43" w:rsidRDefault="003364D6" w:rsidP="003364D6">
            <w:pPr>
              <w:rPr>
                <w:rFonts w:eastAsia="Times New Roman" w:cs="Times New Roman"/>
                <w:color w:val="000000"/>
                <w:szCs w:val="28"/>
                <w:lang w:eastAsia="ru-RU"/>
              </w:rPr>
            </w:pPr>
            <w:r w:rsidRPr="00132D43">
              <w:rPr>
                <w:rFonts w:eastAsia="Times New Roman" w:cs="Times New Roman"/>
                <w:color w:val="000000"/>
                <w:szCs w:val="28"/>
                <w:lang w:eastAsia="ru-RU"/>
              </w:rPr>
              <w:t>бюджетные организации</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0,4</w:t>
            </w:r>
          </w:p>
        </w:tc>
        <w:tc>
          <w:tcPr>
            <w:tcW w:w="1580" w:type="dxa"/>
            <w:tcBorders>
              <w:top w:val="nil"/>
              <w:left w:val="nil"/>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0,7</w:t>
            </w:r>
          </w:p>
        </w:tc>
        <w:tc>
          <w:tcPr>
            <w:tcW w:w="1780" w:type="dxa"/>
            <w:tcBorders>
              <w:top w:val="nil"/>
              <w:left w:val="nil"/>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1,0</w:t>
            </w:r>
          </w:p>
        </w:tc>
      </w:tr>
      <w:tr w:rsidR="003364D6" w:rsidRPr="00132D43" w:rsidTr="001248FF">
        <w:trPr>
          <w:trHeight w:val="336"/>
        </w:trPr>
        <w:tc>
          <w:tcPr>
            <w:tcW w:w="5384" w:type="dxa"/>
            <w:tcBorders>
              <w:top w:val="nil"/>
              <w:left w:val="single" w:sz="4" w:space="0" w:color="auto"/>
              <w:bottom w:val="single" w:sz="4" w:space="0" w:color="auto"/>
              <w:right w:val="single" w:sz="4" w:space="0" w:color="auto"/>
            </w:tcBorders>
            <w:shd w:val="clear" w:color="auto" w:fill="auto"/>
            <w:vAlign w:val="center"/>
            <w:hideMark/>
          </w:tcPr>
          <w:p w:rsidR="003364D6" w:rsidRPr="00132D43" w:rsidRDefault="003364D6" w:rsidP="003364D6">
            <w:pPr>
              <w:rPr>
                <w:rFonts w:eastAsia="Times New Roman" w:cs="Times New Roman"/>
                <w:color w:val="000000"/>
                <w:szCs w:val="28"/>
                <w:lang w:eastAsia="ru-RU"/>
              </w:rPr>
            </w:pPr>
            <w:r w:rsidRPr="00132D43">
              <w:rPr>
                <w:rFonts w:eastAsia="Times New Roman" w:cs="Times New Roman"/>
                <w:color w:val="000000"/>
                <w:szCs w:val="28"/>
                <w:lang w:eastAsia="ru-RU"/>
              </w:rPr>
              <w:t>прочие потребители</w:t>
            </w:r>
          </w:p>
        </w:tc>
        <w:tc>
          <w:tcPr>
            <w:tcW w:w="1840" w:type="dxa"/>
            <w:tcBorders>
              <w:top w:val="nil"/>
              <w:left w:val="single" w:sz="4" w:space="0" w:color="auto"/>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0,0</w:t>
            </w:r>
          </w:p>
        </w:tc>
        <w:tc>
          <w:tcPr>
            <w:tcW w:w="1580" w:type="dxa"/>
            <w:tcBorders>
              <w:top w:val="nil"/>
              <w:left w:val="nil"/>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0,5</w:t>
            </w:r>
          </w:p>
        </w:tc>
        <w:tc>
          <w:tcPr>
            <w:tcW w:w="1780" w:type="dxa"/>
            <w:tcBorders>
              <w:top w:val="nil"/>
              <w:left w:val="nil"/>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0,8</w:t>
            </w:r>
          </w:p>
        </w:tc>
      </w:tr>
      <w:tr w:rsidR="003364D6" w:rsidRPr="00132D43" w:rsidTr="001248FF">
        <w:trPr>
          <w:trHeight w:val="425"/>
        </w:trPr>
        <w:tc>
          <w:tcPr>
            <w:tcW w:w="5384" w:type="dxa"/>
            <w:tcBorders>
              <w:top w:val="nil"/>
              <w:left w:val="single" w:sz="4" w:space="0" w:color="auto"/>
              <w:bottom w:val="single" w:sz="4" w:space="0" w:color="auto"/>
              <w:right w:val="single" w:sz="4" w:space="0" w:color="auto"/>
            </w:tcBorders>
            <w:shd w:val="clear" w:color="auto" w:fill="auto"/>
            <w:vAlign w:val="center"/>
            <w:hideMark/>
          </w:tcPr>
          <w:p w:rsidR="003364D6" w:rsidRPr="00132D43" w:rsidRDefault="003364D6" w:rsidP="003364D6">
            <w:pPr>
              <w:rPr>
                <w:rFonts w:eastAsia="Times New Roman" w:cs="Times New Roman"/>
                <w:color w:val="000000"/>
                <w:szCs w:val="28"/>
                <w:lang w:eastAsia="ru-RU"/>
              </w:rPr>
            </w:pPr>
            <w:r>
              <w:t xml:space="preserve">Планируемая </w:t>
            </w:r>
            <w:r>
              <w:rPr>
                <w:rFonts w:eastAsia="Times New Roman" w:cs="Times New Roman"/>
                <w:color w:val="000000"/>
                <w:szCs w:val="28"/>
                <w:lang w:eastAsia="ru-RU"/>
              </w:rPr>
              <w:t>мощность</w:t>
            </w:r>
            <w:r w:rsidRPr="00132D43">
              <w:rPr>
                <w:rFonts w:eastAsia="Times New Roman" w:cs="Times New Roman"/>
                <w:color w:val="000000"/>
                <w:szCs w:val="28"/>
                <w:lang w:eastAsia="ru-RU"/>
              </w:rPr>
              <w:t xml:space="preserve"> очистных сооружений канализации</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7,9</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16,1</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364D6" w:rsidRDefault="003364D6" w:rsidP="003364D6">
            <w:pPr>
              <w:jc w:val="center"/>
              <w:rPr>
                <w:color w:val="000000"/>
                <w:szCs w:val="28"/>
              </w:rPr>
            </w:pPr>
            <w:r>
              <w:rPr>
                <w:color w:val="000000"/>
                <w:szCs w:val="28"/>
              </w:rPr>
              <w:t>20,3</w:t>
            </w:r>
          </w:p>
        </w:tc>
      </w:tr>
    </w:tbl>
    <w:p w:rsidR="00A2424E" w:rsidRDefault="00294A68" w:rsidP="00A56B9A">
      <w:pPr>
        <w:spacing w:before="240"/>
        <w:ind w:firstLine="708"/>
        <w:rPr>
          <w:rFonts w:eastAsia="Times New Roman" w:cs="Times New Roman"/>
          <w:color w:val="000000"/>
          <w:szCs w:val="28"/>
          <w:lang w:eastAsia="ru-RU"/>
        </w:rPr>
      </w:pPr>
      <w:r>
        <w:lastRenderedPageBreak/>
        <w:t xml:space="preserve">При определении базового </w:t>
      </w:r>
      <w:r w:rsidR="00320674">
        <w:t>количества</w:t>
      </w:r>
      <w:r>
        <w:t xml:space="preserve"> </w:t>
      </w:r>
      <w:r w:rsidR="00320674" w:rsidRPr="00132D43">
        <w:rPr>
          <w:rFonts w:eastAsia="Times New Roman" w:cs="Times New Roman"/>
          <w:color w:val="000000"/>
          <w:szCs w:val="28"/>
          <w:lang w:eastAsia="ru-RU"/>
        </w:rPr>
        <w:t>очистных сооружений канализации</w:t>
      </w:r>
      <w:r w:rsidR="00320674">
        <w:t xml:space="preserve"> приняты</w:t>
      </w:r>
      <w:r>
        <w:t xml:space="preserve"> </w:t>
      </w:r>
      <w:r w:rsidR="00320674">
        <w:t xml:space="preserve">КОС (ЛОС) </w:t>
      </w:r>
      <w:r>
        <w:t>производительностью не менее 700 м</w:t>
      </w:r>
      <w:r w:rsidRPr="00320674">
        <w:rPr>
          <w:vertAlign w:val="superscript"/>
        </w:rPr>
        <w:t>3</w:t>
      </w:r>
      <w:r>
        <w:t>/сут</w:t>
      </w:r>
      <w:r w:rsidR="00A2424E">
        <w:t xml:space="preserve"> (0,7</w:t>
      </w:r>
      <w:r w:rsidR="00A2424E" w:rsidRPr="00A2424E">
        <w:t xml:space="preserve"> </w:t>
      </w:r>
      <w:r w:rsidR="00A2424E">
        <w:t>тыс. м</w:t>
      </w:r>
      <w:r w:rsidR="00A2424E" w:rsidRPr="00320674">
        <w:rPr>
          <w:vertAlign w:val="superscript"/>
        </w:rPr>
        <w:t>3</w:t>
      </w:r>
      <w:r w:rsidR="00A2424E">
        <w:t xml:space="preserve">/сут). </w:t>
      </w:r>
      <w:r w:rsidR="00320674">
        <w:t xml:space="preserve"> При </w:t>
      </w:r>
      <w:r w:rsidR="001248FF">
        <w:t>этом</w:t>
      </w:r>
      <w:r w:rsidR="00320674">
        <w:t xml:space="preserve"> </w:t>
      </w:r>
      <w:r w:rsidR="00320674">
        <w:rPr>
          <w:rFonts w:eastAsia="Times New Roman" w:cs="Times New Roman"/>
          <w:szCs w:val="28"/>
          <w:lang w:eastAsia="ru-RU"/>
        </w:rPr>
        <w:t xml:space="preserve">потребуется разместить не менее </w:t>
      </w:r>
      <w:r w:rsidR="00A56B9A">
        <w:rPr>
          <w:rFonts w:eastAsia="Times New Roman" w:cs="Times New Roman"/>
          <w:szCs w:val="28"/>
          <w:lang w:eastAsia="ru-RU"/>
        </w:rPr>
        <w:t>2</w:t>
      </w:r>
      <w:r w:rsidR="00320674">
        <w:rPr>
          <w:rFonts w:eastAsia="Times New Roman" w:cs="Times New Roman"/>
          <w:szCs w:val="28"/>
          <w:lang w:eastAsia="ru-RU"/>
        </w:rPr>
        <w:t xml:space="preserve"> объект</w:t>
      </w:r>
      <w:r w:rsidR="00A56B9A">
        <w:rPr>
          <w:rFonts w:eastAsia="Times New Roman" w:cs="Times New Roman"/>
          <w:szCs w:val="28"/>
          <w:lang w:eastAsia="ru-RU"/>
        </w:rPr>
        <w:t xml:space="preserve">а </w:t>
      </w:r>
      <w:r w:rsidR="00320674">
        <w:rPr>
          <w:rFonts w:eastAsia="Times New Roman" w:cs="Times New Roman"/>
          <w:szCs w:val="28"/>
          <w:lang w:eastAsia="ru-RU"/>
        </w:rPr>
        <w:t>ЛОС</w:t>
      </w:r>
      <w:r w:rsidR="00A56B9A">
        <w:rPr>
          <w:rFonts w:eastAsia="Times New Roman" w:cs="Times New Roman"/>
          <w:szCs w:val="28"/>
          <w:lang w:eastAsia="ru-RU"/>
        </w:rPr>
        <w:t xml:space="preserve"> (в п. Войскорово и п. Тельмана)</w:t>
      </w:r>
      <w:r w:rsidR="00320674">
        <w:t xml:space="preserve"> </w:t>
      </w:r>
      <w:r w:rsidR="00A2424E">
        <w:t xml:space="preserve">на </w:t>
      </w:r>
      <w:r w:rsidR="00BF058F">
        <w:t>первую</w:t>
      </w:r>
      <w:r w:rsidR="00A2424E" w:rsidRPr="00CE76CF">
        <w:rPr>
          <w:rFonts w:eastAsia="Times New Roman" w:cs="Times New Roman"/>
          <w:szCs w:val="28"/>
          <w:lang w:eastAsia="ru-RU"/>
        </w:rPr>
        <w:t xml:space="preserve"> очередь (</w:t>
      </w:r>
      <w:r w:rsidR="0042328B">
        <w:rPr>
          <w:rFonts w:eastAsia="Times New Roman" w:cs="Times New Roman"/>
          <w:szCs w:val="28"/>
          <w:lang w:eastAsia="ru-RU"/>
        </w:rPr>
        <w:t>2027</w:t>
      </w:r>
      <w:r w:rsidR="00A2424E" w:rsidRPr="00CE76CF">
        <w:rPr>
          <w:rFonts w:eastAsia="Times New Roman" w:cs="Times New Roman"/>
          <w:szCs w:val="28"/>
          <w:lang w:eastAsia="ru-RU"/>
        </w:rPr>
        <w:t xml:space="preserve"> г.)</w:t>
      </w:r>
      <w:r w:rsidR="00A2424E">
        <w:rPr>
          <w:rFonts w:eastAsia="Times New Roman" w:cs="Times New Roman"/>
          <w:szCs w:val="28"/>
          <w:lang w:eastAsia="ru-RU"/>
        </w:rPr>
        <w:t xml:space="preserve"> </w:t>
      </w:r>
      <w:r w:rsidR="00320674">
        <w:t xml:space="preserve">и </w:t>
      </w:r>
      <w:r w:rsidR="00320674">
        <w:rPr>
          <w:rFonts w:eastAsia="Times New Roman" w:cs="Times New Roman"/>
          <w:color w:val="000000"/>
          <w:szCs w:val="28"/>
          <w:lang w:eastAsia="ru-RU"/>
        </w:rPr>
        <w:t xml:space="preserve">еще дополнительно </w:t>
      </w:r>
      <w:r w:rsidR="00320674">
        <w:rPr>
          <w:rFonts w:eastAsia="Times New Roman" w:cs="Times New Roman"/>
          <w:szCs w:val="28"/>
          <w:lang w:eastAsia="ru-RU"/>
        </w:rPr>
        <w:t xml:space="preserve">не менее </w:t>
      </w:r>
      <w:r w:rsidR="00A56B9A">
        <w:rPr>
          <w:rFonts w:eastAsia="Times New Roman" w:cs="Times New Roman"/>
          <w:szCs w:val="28"/>
          <w:lang w:eastAsia="ru-RU"/>
        </w:rPr>
        <w:t>1</w:t>
      </w:r>
      <w:r w:rsidR="00320674" w:rsidRPr="00320674">
        <w:rPr>
          <w:rFonts w:eastAsia="Times New Roman" w:cs="Times New Roman"/>
          <w:szCs w:val="28"/>
          <w:lang w:eastAsia="ru-RU"/>
        </w:rPr>
        <w:t xml:space="preserve"> </w:t>
      </w:r>
      <w:r w:rsidR="00320674">
        <w:rPr>
          <w:rFonts w:eastAsia="Times New Roman" w:cs="Times New Roman"/>
          <w:szCs w:val="28"/>
          <w:lang w:eastAsia="ru-RU"/>
        </w:rPr>
        <w:t>объект</w:t>
      </w:r>
      <w:r w:rsidR="00A56B9A">
        <w:rPr>
          <w:rFonts w:eastAsia="Times New Roman" w:cs="Times New Roman"/>
          <w:szCs w:val="28"/>
          <w:lang w:eastAsia="ru-RU"/>
        </w:rPr>
        <w:t>а</w:t>
      </w:r>
      <w:r w:rsidR="00320674">
        <w:rPr>
          <w:rFonts w:eastAsia="Times New Roman" w:cs="Times New Roman"/>
          <w:szCs w:val="28"/>
          <w:lang w:eastAsia="ru-RU"/>
        </w:rPr>
        <w:t xml:space="preserve"> </w:t>
      </w:r>
      <w:r w:rsidR="003B5CC0">
        <w:rPr>
          <w:rFonts w:eastAsia="Times New Roman" w:cs="Times New Roman"/>
          <w:szCs w:val="28"/>
          <w:lang w:eastAsia="ru-RU"/>
        </w:rPr>
        <w:t>очистных сооружений</w:t>
      </w:r>
      <w:r w:rsidR="00A2424E" w:rsidRPr="00A2424E">
        <w:rPr>
          <w:rFonts w:eastAsia="Times New Roman" w:cs="Times New Roman"/>
          <w:szCs w:val="28"/>
          <w:lang w:eastAsia="ru-RU"/>
        </w:rPr>
        <w:t xml:space="preserve"> </w:t>
      </w:r>
      <w:r w:rsidR="00A56B9A">
        <w:rPr>
          <w:rFonts w:eastAsia="Times New Roman" w:cs="Times New Roman"/>
          <w:szCs w:val="28"/>
          <w:lang w:eastAsia="ru-RU"/>
        </w:rPr>
        <w:t xml:space="preserve">(в п. Тельмана) </w:t>
      </w:r>
      <w:r w:rsidR="00A2424E" w:rsidRPr="00CE76CF">
        <w:rPr>
          <w:rFonts w:eastAsia="Times New Roman" w:cs="Times New Roman"/>
          <w:szCs w:val="28"/>
          <w:lang w:eastAsia="ru-RU"/>
        </w:rPr>
        <w:t>на расчетный срок</w:t>
      </w:r>
      <w:r w:rsidR="00A2424E">
        <w:rPr>
          <w:rFonts w:eastAsia="Times New Roman" w:cs="Times New Roman"/>
          <w:szCs w:val="28"/>
          <w:lang w:eastAsia="ru-RU"/>
        </w:rPr>
        <w:t xml:space="preserve"> </w:t>
      </w:r>
      <w:r w:rsidR="00A2424E" w:rsidRPr="00CE76CF">
        <w:rPr>
          <w:rFonts w:eastAsia="Times New Roman" w:cs="Times New Roman"/>
          <w:szCs w:val="28"/>
          <w:lang w:eastAsia="ru-RU"/>
        </w:rPr>
        <w:t>(2037 г.)</w:t>
      </w:r>
      <w:r w:rsidR="00320674">
        <w:rPr>
          <w:rFonts w:eastAsia="Times New Roman" w:cs="Times New Roman"/>
          <w:color w:val="000000"/>
          <w:szCs w:val="28"/>
          <w:lang w:eastAsia="ru-RU"/>
        </w:rPr>
        <w:t xml:space="preserve">. </w:t>
      </w:r>
    </w:p>
    <w:p w:rsidR="000D7C3C" w:rsidRDefault="00320674" w:rsidP="00A2424E">
      <w:pPr>
        <w:ind w:firstLine="708"/>
      </w:pPr>
      <w:r>
        <w:rPr>
          <w:rFonts w:eastAsia="Times New Roman" w:cs="Times New Roman"/>
          <w:color w:val="000000"/>
          <w:szCs w:val="28"/>
          <w:lang w:eastAsia="ru-RU"/>
        </w:rPr>
        <w:t xml:space="preserve">Размер </w:t>
      </w:r>
      <w:r>
        <w:t xml:space="preserve">санитарно-защитной зоны для таких объектов согласно пункту 7.1.13 </w:t>
      </w:r>
      <w:r w:rsidRPr="00AA000A">
        <w:rPr>
          <w:rFonts w:eastAsia="Calibri" w:cs="Times New Roman"/>
          <w:szCs w:val="28"/>
        </w:rPr>
        <w:t>СанПиН 2.2.1/2.1.1.1200-03 «Санитарно-защитные зоны и санитарная классификация предприятий, сооружений и иных объектов»</w:t>
      </w:r>
      <w:r w:rsidR="00A2424E">
        <w:rPr>
          <w:rFonts w:eastAsia="Calibri" w:cs="Times New Roman"/>
          <w:szCs w:val="28"/>
        </w:rPr>
        <w:t xml:space="preserve"> (таблица 7.1.2, для объектов мощностью от 0,2 до 50,0</w:t>
      </w:r>
      <w:r w:rsidR="00A2424E" w:rsidRPr="00A2424E">
        <w:t xml:space="preserve"> </w:t>
      </w:r>
      <w:r w:rsidR="00A2424E">
        <w:t>тыс. м</w:t>
      </w:r>
      <w:r w:rsidR="00A2424E" w:rsidRPr="00320674">
        <w:rPr>
          <w:vertAlign w:val="superscript"/>
        </w:rPr>
        <w:t>3</w:t>
      </w:r>
      <w:r w:rsidR="00A2424E">
        <w:t>/сут)</w:t>
      </w:r>
      <w:r w:rsidR="00A2424E">
        <w:rPr>
          <w:rFonts w:eastAsia="Calibri" w:cs="Times New Roman"/>
          <w:szCs w:val="28"/>
        </w:rPr>
        <w:t xml:space="preserve"> </w:t>
      </w:r>
      <w:r>
        <w:rPr>
          <w:rFonts w:eastAsia="Calibri" w:cs="Times New Roman"/>
          <w:szCs w:val="28"/>
        </w:rPr>
        <w:t xml:space="preserve">составит </w:t>
      </w:r>
      <w:r w:rsidR="00A2424E">
        <w:rPr>
          <w:rFonts w:eastAsia="Calibri" w:cs="Times New Roman"/>
          <w:szCs w:val="28"/>
        </w:rPr>
        <w:t>2</w:t>
      </w:r>
      <w:r>
        <w:rPr>
          <w:rFonts w:eastAsia="Calibri" w:cs="Times New Roman"/>
          <w:szCs w:val="28"/>
        </w:rPr>
        <w:t>0 метров.</w:t>
      </w:r>
    </w:p>
    <w:p w:rsidR="00902C87" w:rsidRDefault="000D7C3C" w:rsidP="00902C87">
      <w:pPr>
        <w:ind w:firstLine="708"/>
      </w:pPr>
      <w:r>
        <w:t>Возможные т</w:t>
      </w:r>
      <w:r w:rsidR="00902C87">
        <w:t xml:space="preserve">очки сброса от проектируемых </w:t>
      </w:r>
      <w:r w:rsidR="003B5CC0">
        <w:rPr>
          <w:rFonts w:eastAsia="Times New Roman" w:cs="Times New Roman"/>
          <w:szCs w:val="28"/>
          <w:lang w:eastAsia="ru-RU"/>
        </w:rPr>
        <w:t>очистных сооружений</w:t>
      </w:r>
      <w:r w:rsidR="003B5CC0" w:rsidRPr="00A2424E">
        <w:rPr>
          <w:rFonts w:eastAsia="Times New Roman" w:cs="Times New Roman"/>
          <w:szCs w:val="28"/>
          <w:lang w:eastAsia="ru-RU"/>
        </w:rPr>
        <w:t xml:space="preserve"> </w:t>
      </w:r>
      <w:r w:rsidR="00902C87">
        <w:t>ливневых и хозяйственных быт</w:t>
      </w:r>
      <w:r w:rsidR="000E7D46">
        <w:t>овых сточных вод в п. Тельмана</w:t>
      </w:r>
      <w:r>
        <w:t xml:space="preserve">, </w:t>
      </w:r>
      <w:r w:rsidR="00902C87">
        <w:t xml:space="preserve">п. Войскорово будут </w:t>
      </w:r>
      <w:r>
        <w:t>уточнятся</w:t>
      </w:r>
      <w:r w:rsidR="00902C87">
        <w:t xml:space="preserve"> в проекте планировке территории</w:t>
      </w:r>
      <w:r>
        <w:t>,</w:t>
      </w:r>
      <w:r w:rsidR="00902C87">
        <w:t xml:space="preserve"> </w:t>
      </w:r>
      <w:r>
        <w:t xml:space="preserve">в том числе </w:t>
      </w:r>
      <w:r w:rsidR="00902C87">
        <w:t>при разработке проектной документации по согласованию с природоохранными</w:t>
      </w:r>
      <w:r w:rsidR="00902C87" w:rsidRPr="0036140C">
        <w:t xml:space="preserve"> </w:t>
      </w:r>
      <w:r w:rsidR="00902C87">
        <w:t>органами и органами Роспотребнадзора. В качестве предварительного водоприемника следует считать р. Ижора.</w:t>
      </w:r>
    </w:p>
    <w:p w:rsidR="005B4FE2" w:rsidRPr="00CE76CF" w:rsidRDefault="007E4923" w:rsidP="00EE3CB9">
      <w:pPr>
        <w:ind w:firstLine="708"/>
      </w:pPr>
      <w:r w:rsidRPr="00CE76CF">
        <w:t>На последующих этапах проектирования необходимо будет оценить необходимость и мощность дополнительных систем водоотведения (перекачивающих насосных станций, очистных сооружений).</w:t>
      </w:r>
    </w:p>
    <w:bookmarkEnd w:id="203"/>
    <w:p w:rsidR="00DC34C4" w:rsidRPr="00CE76CF" w:rsidRDefault="00316885" w:rsidP="00EE3CB9">
      <w:pPr>
        <w:keepNext/>
        <w:numPr>
          <w:ilvl w:val="0"/>
          <w:numId w:val="28"/>
        </w:numPr>
        <w:spacing w:before="240" w:after="240"/>
        <w:ind w:left="426" w:hanging="426"/>
        <w:outlineLvl w:val="0"/>
        <w:rPr>
          <w:rFonts w:eastAsia="Times New Roman" w:cs="Times New Roman"/>
          <w:b/>
          <w:bCs/>
          <w:kern w:val="32"/>
          <w:szCs w:val="32"/>
        </w:rPr>
      </w:pPr>
      <w:r w:rsidRPr="00CE76CF">
        <w:rPr>
          <w:rFonts w:eastAsia="Times New Roman" w:cs="Times New Roman"/>
          <w:b/>
          <w:bCs/>
          <w:kern w:val="32"/>
          <w:szCs w:val="32"/>
        </w:rPr>
        <w:t xml:space="preserve"> </w:t>
      </w:r>
      <w:bookmarkStart w:id="207" w:name="_Toc500422233"/>
      <w:r w:rsidR="00DC34C4" w:rsidRPr="00CE76CF">
        <w:rPr>
          <w:rFonts w:eastAsia="Times New Roman" w:cs="Times New Roman"/>
          <w:b/>
          <w:bCs/>
          <w:kern w:val="32"/>
          <w:szCs w:val="32"/>
        </w:rPr>
        <w:t>Мероприятия по обеспечению условий для беспрепятственного доступа маломобильных групп населения к объектам социальной, транспортной и инженерной инфраструктуры</w:t>
      </w:r>
      <w:bookmarkEnd w:id="207"/>
    </w:p>
    <w:p w:rsidR="00C95221" w:rsidRPr="00CE76CF" w:rsidRDefault="00CB5D12" w:rsidP="00CB3EC8">
      <w:pPr>
        <w:ind w:firstLine="709"/>
      </w:pPr>
      <w:r w:rsidRPr="00CE76CF">
        <w:rPr>
          <w:lang w:eastAsia="ru-RU"/>
        </w:rPr>
        <w:t>Согласно</w:t>
      </w:r>
      <w:r w:rsidR="00C95221" w:rsidRPr="00CE76CF">
        <w:rPr>
          <w:lang w:eastAsia="ru-RU"/>
        </w:rPr>
        <w:t xml:space="preserve"> </w:t>
      </w:r>
      <w:r w:rsidRPr="00CE76CF">
        <w:rPr>
          <w:lang w:eastAsia="ru-RU"/>
        </w:rPr>
        <w:t xml:space="preserve">статье 2 </w:t>
      </w:r>
      <w:r w:rsidR="00C95221" w:rsidRPr="00CE76CF">
        <w:rPr>
          <w:lang w:eastAsia="ru-RU"/>
        </w:rPr>
        <w:t>Градостроительного кодекса Российской Федерации з</w:t>
      </w:r>
      <w:r w:rsidRPr="00CE76CF">
        <w:rPr>
          <w:lang w:eastAsia="ru-RU"/>
        </w:rPr>
        <w:t>аконодатель</w:t>
      </w:r>
      <w:r w:rsidR="00C95221" w:rsidRPr="00CE76CF">
        <w:rPr>
          <w:lang w:eastAsia="ru-RU"/>
        </w:rPr>
        <w:t>с</w:t>
      </w:r>
      <w:r w:rsidRPr="00CE76CF">
        <w:rPr>
          <w:lang w:eastAsia="ru-RU"/>
        </w:rPr>
        <w:t xml:space="preserve">тво о градостроительной деятельности и изданные в соответствии с ним нормативные правовые акты </w:t>
      </w:r>
      <w:r w:rsidR="00C95221" w:rsidRPr="00CE76CF">
        <w:rPr>
          <w:lang w:eastAsia="ru-RU"/>
        </w:rPr>
        <w:t xml:space="preserve">должны </w:t>
      </w:r>
      <w:r w:rsidRPr="00CE76CF">
        <w:rPr>
          <w:lang w:eastAsia="ru-RU"/>
        </w:rPr>
        <w:t>основыва</w:t>
      </w:r>
      <w:r w:rsidR="00C95221" w:rsidRPr="00CE76CF">
        <w:rPr>
          <w:lang w:eastAsia="ru-RU"/>
        </w:rPr>
        <w:t>ться</w:t>
      </w:r>
      <w:r w:rsidRPr="00CE76CF">
        <w:rPr>
          <w:lang w:eastAsia="ru-RU"/>
        </w:rPr>
        <w:t xml:space="preserve"> на </w:t>
      </w:r>
      <w:r w:rsidR="00C95221" w:rsidRPr="00CE76CF">
        <w:rPr>
          <w:lang w:eastAsia="ru-RU"/>
        </w:rPr>
        <w:t xml:space="preserve">принципах </w:t>
      </w:r>
      <w:r w:rsidRPr="00CE76CF">
        <w:rPr>
          <w:lang w:eastAsia="ru-RU"/>
        </w:rPr>
        <w:t>обеспечени</w:t>
      </w:r>
      <w:r w:rsidR="00C95221" w:rsidRPr="00CE76CF">
        <w:rPr>
          <w:lang w:eastAsia="ru-RU"/>
        </w:rPr>
        <w:t>я</w:t>
      </w:r>
      <w:r w:rsidRPr="00CE76CF">
        <w:rPr>
          <w:lang w:eastAsia="ru-RU"/>
        </w:rPr>
        <w:t xml:space="preserve"> инвалидам условий для беспрепятственного доступа к объектам со</w:t>
      </w:r>
      <w:r w:rsidR="00C95221" w:rsidRPr="00CE76CF">
        <w:rPr>
          <w:lang w:eastAsia="ru-RU"/>
        </w:rPr>
        <w:t>циального и иного назначения.</w:t>
      </w:r>
      <w:r w:rsidR="00C95221" w:rsidRPr="00CE76CF">
        <w:t xml:space="preserve"> </w:t>
      </w:r>
    </w:p>
    <w:p w:rsidR="00CB5D12" w:rsidRPr="00CE76CF" w:rsidRDefault="00C95221" w:rsidP="00C95221">
      <w:pPr>
        <w:ind w:firstLine="709"/>
        <w:rPr>
          <w:lang w:eastAsia="ru-RU"/>
        </w:rPr>
      </w:pPr>
      <w:r w:rsidRPr="00CE76CF">
        <w:rPr>
          <w:lang w:eastAsia="ru-RU"/>
        </w:rPr>
        <w:t>Стать</w:t>
      </w:r>
      <w:r w:rsidR="007D66E5" w:rsidRPr="00CE76CF">
        <w:rPr>
          <w:lang w:eastAsia="ru-RU"/>
        </w:rPr>
        <w:t>ей 15 Федерального закона от 24.11.</w:t>
      </w:r>
      <w:r w:rsidRPr="00CE76CF">
        <w:rPr>
          <w:lang w:eastAsia="ru-RU"/>
        </w:rPr>
        <w:t>1995 № 181-ФЗ «О социальной защите инвалидов в Российской Федерации» также устанавливаются требования по созданию условий для беспрепятственного доступа инвалидов и других маломобильных групп населения к объектам социальной и транспортной инфраструктуры, средствам связи и информации.</w:t>
      </w:r>
    </w:p>
    <w:p w:rsidR="00C95221" w:rsidRPr="00CE76CF" w:rsidRDefault="00C95221" w:rsidP="00C95221">
      <w:pPr>
        <w:ind w:firstLine="709"/>
        <w:rPr>
          <w:lang w:eastAsia="ru-RU"/>
        </w:rPr>
      </w:pPr>
      <w:r w:rsidRPr="00CE76CF">
        <w:rPr>
          <w:lang w:eastAsia="ru-RU"/>
        </w:rPr>
        <w:t>Учет таких требований осуществляется при разработке документации по планировке территории, проектной документации на объекты капитального строительства.</w:t>
      </w:r>
    </w:p>
    <w:p w:rsidR="00ED28F5" w:rsidRPr="00CE76CF" w:rsidRDefault="00ED28F5" w:rsidP="00C95221">
      <w:pPr>
        <w:ind w:firstLine="708"/>
      </w:pPr>
      <w:r w:rsidRPr="00CE76CF">
        <w:t>Проектные решения объектов, доступных для маломобильных групп населения, должны обеспечивать:</w:t>
      </w:r>
    </w:p>
    <w:p w:rsidR="00ED28F5" w:rsidRPr="00CE76CF" w:rsidRDefault="00ED28F5" w:rsidP="00C95221">
      <w:pPr>
        <w:ind w:firstLine="708"/>
      </w:pPr>
      <w:r w:rsidRPr="00CE76CF">
        <w:t>досягаемость мест целевого посещения и беспрепятственность перемещения внутри зданий и сооружений;</w:t>
      </w:r>
    </w:p>
    <w:p w:rsidR="00ED28F5" w:rsidRPr="00CE76CF" w:rsidRDefault="00ED28F5" w:rsidP="00C95221">
      <w:pPr>
        <w:ind w:firstLine="708"/>
      </w:pPr>
      <w:r w:rsidRPr="00CE76CF">
        <w:t>безопасность путей движения (в том числе эвакуационных), а также мест проживания, обслуживания и приложения труда;</w:t>
      </w:r>
    </w:p>
    <w:p w:rsidR="00ED28F5" w:rsidRPr="00CE76CF" w:rsidRDefault="00ED28F5" w:rsidP="00C95221">
      <w:pPr>
        <w:ind w:firstLine="708"/>
      </w:pPr>
      <w:r w:rsidRPr="00CE76CF">
        <w:lastRenderedPageBreak/>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w:t>
      </w:r>
    </w:p>
    <w:p w:rsidR="00ED28F5" w:rsidRPr="00CE76CF" w:rsidRDefault="00ED28F5" w:rsidP="00C95221">
      <w:pPr>
        <w:ind w:firstLine="708"/>
      </w:pPr>
      <w:r w:rsidRPr="00CE76CF">
        <w:t>удобство и комфорт среды жизнедеятельности.</w:t>
      </w:r>
    </w:p>
    <w:p w:rsidR="00C95221" w:rsidRPr="00CE76CF" w:rsidRDefault="00ED28F5" w:rsidP="00C95221">
      <w:pPr>
        <w:ind w:firstLine="708"/>
      </w:pPr>
      <w:r w:rsidRPr="00CE76CF">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w:t>
      </w:r>
    </w:p>
    <w:p w:rsidR="00ED28F5" w:rsidRPr="00CE76CF" w:rsidRDefault="00ED28F5" w:rsidP="00C95221">
      <w:pPr>
        <w:ind w:firstLine="708"/>
      </w:pPr>
      <w:r w:rsidRPr="00CE76CF">
        <w:t>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ED28F5" w:rsidRPr="00CE76CF" w:rsidRDefault="00ED28F5" w:rsidP="00C95221">
      <w:pPr>
        <w:ind w:firstLine="708"/>
      </w:pPr>
      <w:r w:rsidRPr="00CE76CF">
        <w:t xml:space="preserve">Жилые районы </w:t>
      </w:r>
      <w:r w:rsidR="009A7BD8">
        <w:t>населённых</w:t>
      </w:r>
      <w:r w:rsidRPr="00CE76CF">
        <w:t xml:space="preserve">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ED28F5" w:rsidRPr="00CE76CF" w:rsidRDefault="00ED28F5" w:rsidP="00C95221">
      <w:pPr>
        <w:ind w:firstLine="708"/>
      </w:pPr>
      <w:r w:rsidRPr="00CE76CF">
        <w:t xml:space="preserve">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w:t>
      </w:r>
      <w:r w:rsidR="00BC0EFE">
        <w:t>–</w:t>
      </w:r>
      <w:r w:rsidRPr="00CE76CF">
        <w:t xml:space="preserve"> 5</w:t>
      </w:r>
      <w:r w:rsidR="00BC0EFE">
        <w:t xml:space="preserve"> </w:t>
      </w:r>
      <w:r w:rsidRPr="00CE76CF">
        <w:t xml:space="preserve">%, поперечный </w:t>
      </w:r>
      <w:r w:rsidR="00BC0EFE">
        <w:t>–</w:t>
      </w:r>
      <w:r w:rsidRPr="00CE76CF">
        <w:t xml:space="preserve"> 1</w:t>
      </w:r>
      <w:r w:rsidR="00BC0EFE">
        <w:t xml:space="preserve"> </w:t>
      </w:r>
      <w:r w:rsidRPr="00CE76CF">
        <w:t xml:space="preserve">%. В </w:t>
      </w:r>
      <w:r w:rsidR="00C95221" w:rsidRPr="00CE76CF">
        <w:t>случаях,</w:t>
      </w:r>
      <w:r w:rsidRPr="00CE76CF">
        <w:t xml:space="preserve"> когда по условиям рельефа невозможно обеспечить указанные пределы, допускается увеличивать продольный уклон до 10</w:t>
      </w:r>
      <w:r w:rsidR="00BC0EFE">
        <w:t xml:space="preserve"> </w:t>
      </w:r>
      <w:r w:rsidRPr="00CE76CF">
        <w:t>% на протяжении не более 12 м пути с устройством горизонтальных промежуточных площадок вдоль спуска.</w:t>
      </w:r>
    </w:p>
    <w:p w:rsidR="00ED28F5" w:rsidRPr="00CE76CF" w:rsidRDefault="00ED28F5" w:rsidP="00C95221">
      <w:pPr>
        <w:ind w:firstLine="708"/>
      </w:pPr>
      <w:r w:rsidRPr="00CE76CF">
        <w:t>Ширина пешеходного пути через островок безопасности в местах перехода через проезжую часть улиц должна быть не менее 3 м, длина - не менее 2 м.</w:t>
      </w:r>
    </w:p>
    <w:p w:rsidR="00ED28F5" w:rsidRPr="00CE76CF" w:rsidRDefault="00ED28F5" w:rsidP="00C95221">
      <w:pPr>
        <w:ind w:firstLine="708"/>
      </w:pPr>
      <w:r w:rsidRPr="00CE76CF">
        <w:t>Опасные для инвалидов участки и пространства следует огораживать бортовым камнем высотой не менее 0,1 м.</w:t>
      </w:r>
    </w:p>
    <w:p w:rsidR="00ED28F5" w:rsidRPr="00CE76CF" w:rsidRDefault="00ED28F5" w:rsidP="00C95221">
      <w:pPr>
        <w:ind w:firstLine="708"/>
      </w:pPr>
      <w:r w:rsidRPr="00CE76CF">
        <w:t>При проектировании путей эвакуации инвалидов следует исходить из того, что эти пути должны соответствовать требованиям обеспечения их доступности и безопасности для передвижения инвалидов.</w:t>
      </w:r>
    </w:p>
    <w:p w:rsidR="00ED28F5" w:rsidRPr="00CE76CF" w:rsidRDefault="00ED28F5" w:rsidP="00C95221">
      <w:pPr>
        <w:ind w:firstLine="708"/>
      </w:pPr>
      <w:r w:rsidRPr="00CE76CF">
        <w:t>Объекты социальной инфраструктуры должны оснащаться следующими специальными приспособлениями и оборудованием:</w:t>
      </w:r>
    </w:p>
    <w:p w:rsidR="00ED28F5" w:rsidRPr="00CE76CF" w:rsidRDefault="00ED28F5" w:rsidP="00C95221">
      <w:pPr>
        <w:ind w:firstLine="708"/>
      </w:pPr>
      <w:r w:rsidRPr="00CE76CF">
        <w:t>визуальной и звуковой информацией, включая специальные знаки у строящихся, ремонтируемых объектов и звуковую сигнализацию у светофоров;</w:t>
      </w:r>
    </w:p>
    <w:p w:rsidR="00ED28F5" w:rsidRPr="00CE76CF" w:rsidRDefault="00ED28F5" w:rsidP="00C95221">
      <w:pPr>
        <w:ind w:firstLine="708"/>
      </w:pPr>
      <w:r w:rsidRPr="00CE76CF">
        <w:t>телефонами-автоматами или иными средствами связи, доступными для инвалидов;</w:t>
      </w:r>
    </w:p>
    <w:p w:rsidR="00ED28F5" w:rsidRPr="00CE76CF" w:rsidRDefault="00ED28F5" w:rsidP="00C95221">
      <w:pPr>
        <w:ind w:firstLine="708"/>
      </w:pPr>
      <w:r w:rsidRPr="00CE76CF">
        <w:t>санитарно-гигиеническими помещениями;</w:t>
      </w:r>
    </w:p>
    <w:p w:rsidR="00ED28F5" w:rsidRPr="00CE76CF" w:rsidRDefault="00ED28F5" w:rsidP="00C95221">
      <w:pPr>
        <w:ind w:firstLine="708"/>
      </w:pPr>
      <w:r w:rsidRPr="00CE76CF">
        <w:t>пандусами и поручнями у лестниц при входах в здания;</w:t>
      </w:r>
    </w:p>
    <w:p w:rsidR="00ED28F5" w:rsidRPr="00CE76CF" w:rsidRDefault="00ED28F5" w:rsidP="00C95221">
      <w:pPr>
        <w:ind w:firstLine="708"/>
      </w:pPr>
      <w:r w:rsidRPr="00CE76CF">
        <w:t>пологими спусками у тротуаров в местах наземных переходов улиц, дорог, магистралей и остановок городского транспорта общего пользования;</w:t>
      </w:r>
    </w:p>
    <w:p w:rsidR="00ED28F5" w:rsidRPr="00CE76CF" w:rsidRDefault="00ED28F5" w:rsidP="00C95221">
      <w:pPr>
        <w:ind w:firstLine="708"/>
      </w:pPr>
      <w:r w:rsidRPr="00CE76CF">
        <w:t>специальными указателями маршрутов движения инвалидов по территории вокзалов, парков и других рекреационных зон;</w:t>
      </w:r>
    </w:p>
    <w:p w:rsidR="00ED28F5" w:rsidRPr="00CE76CF" w:rsidRDefault="00ED28F5" w:rsidP="00C95221">
      <w:pPr>
        <w:ind w:firstLine="708"/>
      </w:pPr>
      <w:r w:rsidRPr="00CE76CF">
        <w:lastRenderedPageBreak/>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7A44B6" w:rsidRPr="00CE76CF" w:rsidRDefault="00ED28F5" w:rsidP="00C95221">
      <w:pPr>
        <w:ind w:firstLine="708"/>
      </w:pPr>
      <w:r w:rsidRPr="00CE76CF">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7A44B6" w:rsidRPr="00CE76CF" w:rsidRDefault="007A44B6" w:rsidP="00C95221">
      <w:pPr>
        <w:keepNext/>
        <w:numPr>
          <w:ilvl w:val="0"/>
          <w:numId w:val="28"/>
        </w:numPr>
        <w:spacing w:before="240" w:after="240"/>
        <w:ind w:left="426" w:hanging="426"/>
        <w:outlineLvl w:val="0"/>
        <w:rPr>
          <w:rFonts w:eastAsia="Times New Roman" w:cs="Times New Roman"/>
          <w:b/>
          <w:bCs/>
          <w:kern w:val="32"/>
          <w:szCs w:val="32"/>
        </w:rPr>
      </w:pPr>
      <w:bookmarkStart w:id="208" w:name="_Toc407709184"/>
      <w:bookmarkStart w:id="209" w:name="_Toc500422234"/>
      <w:r w:rsidRPr="00CE76CF">
        <w:rPr>
          <w:rFonts w:eastAsia="Times New Roman" w:cs="Times New Roman"/>
          <w:b/>
          <w:bCs/>
          <w:kern w:val="32"/>
          <w:szCs w:val="32"/>
        </w:rPr>
        <w:t>Мероприятия по охране объектов животного мира</w:t>
      </w:r>
      <w:bookmarkEnd w:id="208"/>
      <w:bookmarkEnd w:id="209"/>
    </w:p>
    <w:p w:rsidR="007A44B6" w:rsidRPr="00CE76CF" w:rsidRDefault="007A44B6" w:rsidP="007A44B6">
      <w:pPr>
        <w:ind w:firstLine="709"/>
      </w:pPr>
      <w:r w:rsidRPr="00CE76CF">
        <w:t>В соответст</w:t>
      </w:r>
      <w:r w:rsidR="007D66E5" w:rsidRPr="00CE76CF">
        <w:t xml:space="preserve">вии с Федеральным законом от 24.04.1995 </w:t>
      </w:r>
      <w:r w:rsidRPr="00CE76CF">
        <w:t xml:space="preserve">№ 52-ФЗ «О животном мире»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 </w:t>
      </w:r>
    </w:p>
    <w:p w:rsidR="007A44B6" w:rsidRPr="00CE76CF" w:rsidRDefault="001248FF" w:rsidP="007A44B6">
      <w:pPr>
        <w:ind w:firstLine="709"/>
      </w:pPr>
      <w:r w:rsidRPr="00CE76CF">
        <w:t xml:space="preserve">Проектными предложениями генерального плана </w:t>
      </w:r>
      <w:r>
        <w:t>х</w:t>
      </w:r>
      <w:r w:rsidR="007A44B6" w:rsidRPr="00CE76CF">
        <w:t xml:space="preserve">озяйственная деятельность, связанная с использованием </w:t>
      </w:r>
      <w:r w:rsidRPr="00CE76CF">
        <w:t>объектов животного мира,</w:t>
      </w:r>
      <w:r w:rsidRPr="001248FF">
        <w:t xml:space="preserve"> </w:t>
      </w:r>
      <w:r w:rsidRPr="00CE76CF">
        <w:t>не предусматривается</w:t>
      </w:r>
      <w:r w:rsidR="007A44B6" w:rsidRPr="00CE76CF">
        <w:t xml:space="preserve">, </w:t>
      </w:r>
      <w:r>
        <w:t xml:space="preserve">в том числе </w:t>
      </w:r>
      <w:r w:rsidRPr="00CE76CF">
        <w:t xml:space="preserve">изменение среды обитания животного мира </w:t>
      </w:r>
      <w:r w:rsidR="007A44B6" w:rsidRPr="00CE76CF">
        <w:t xml:space="preserve">и не </w:t>
      </w:r>
      <w:r>
        <w:t>предусматривают причинение вреда</w:t>
      </w:r>
      <w:r w:rsidR="007A44B6" w:rsidRPr="00CE76CF">
        <w:t xml:space="preserve"> водному и лесному хозяйству.</w:t>
      </w:r>
    </w:p>
    <w:p w:rsidR="007A44B6" w:rsidRPr="00CE76CF" w:rsidRDefault="007A44B6" w:rsidP="007A44B6">
      <w:pPr>
        <w:ind w:firstLine="709"/>
        <w:rPr>
          <w:highlight w:val="green"/>
        </w:rPr>
      </w:pPr>
      <w:r w:rsidRPr="00CE76CF">
        <w:t xml:space="preserve">На территории </w:t>
      </w:r>
      <w:r w:rsidR="00FB561F">
        <w:t>МО Тельмановское СП</w:t>
      </w:r>
      <w:r w:rsidRPr="00CE76CF">
        <w:t xml:space="preserve"> в настоящее время отсутствуют особо охраняемые природные территории.</w:t>
      </w:r>
    </w:p>
    <w:p w:rsidR="00AA67A2" w:rsidRPr="00CE76CF" w:rsidRDefault="00316885" w:rsidP="002363D3">
      <w:pPr>
        <w:keepNext/>
        <w:numPr>
          <w:ilvl w:val="0"/>
          <w:numId w:val="28"/>
        </w:numPr>
        <w:spacing w:before="240" w:after="240"/>
        <w:outlineLvl w:val="0"/>
        <w:rPr>
          <w:rFonts w:eastAsia="Times New Roman" w:cs="Times New Roman"/>
          <w:b/>
          <w:bCs/>
          <w:kern w:val="32"/>
          <w:szCs w:val="32"/>
        </w:rPr>
      </w:pPr>
      <w:bookmarkStart w:id="210" w:name="_Hlk483308986"/>
      <w:r w:rsidRPr="00CE76CF">
        <w:rPr>
          <w:rFonts w:eastAsia="Times New Roman" w:cs="Times New Roman"/>
          <w:b/>
          <w:bCs/>
          <w:kern w:val="32"/>
          <w:szCs w:val="32"/>
        </w:rPr>
        <w:t xml:space="preserve"> </w:t>
      </w:r>
      <w:bookmarkStart w:id="211" w:name="_Toc500422235"/>
      <w:r w:rsidR="00DC34C4" w:rsidRPr="00CE76CF">
        <w:rPr>
          <w:rFonts w:eastAsia="Times New Roman" w:cs="Times New Roman"/>
          <w:b/>
          <w:bCs/>
          <w:kern w:val="32"/>
          <w:szCs w:val="32"/>
        </w:rPr>
        <w:t>М</w:t>
      </w:r>
      <w:r w:rsidR="00AA67A2" w:rsidRPr="00CE76CF">
        <w:rPr>
          <w:rFonts w:eastAsia="Times New Roman" w:cs="Times New Roman"/>
          <w:b/>
          <w:bCs/>
          <w:kern w:val="32"/>
          <w:szCs w:val="32"/>
        </w:rPr>
        <w:t>ероприятия по сохранению объектов культурного наследия</w:t>
      </w:r>
      <w:bookmarkEnd w:id="211"/>
    </w:p>
    <w:bookmarkEnd w:id="210"/>
    <w:p w:rsidR="007D1C5E" w:rsidRPr="00CE76CF" w:rsidRDefault="007D1C5E" w:rsidP="007D1C5E">
      <w:pPr>
        <w:ind w:firstLine="709"/>
      </w:pPr>
      <w:r w:rsidRPr="00CE76CF">
        <w:t>Основные мероприятия по сохранению объектов культурного наследия вытекают из полномочий органов местного самоуправления в области сохранения, использования, популяризации и государственной охраны объектов культурного наследия, к которым относятся:</w:t>
      </w:r>
    </w:p>
    <w:p w:rsidR="007D1C5E" w:rsidRPr="00CE76CF" w:rsidRDefault="007D1C5E" w:rsidP="007D1C5E">
      <w:pPr>
        <w:ind w:firstLine="709"/>
      </w:pPr>
      <w:r w:rsidRPr="00CE76CF">
        <w:t>1) сохранение, использование и популяризация объектов культурного наследия, находящихся в собственности муниципальных образований;</w:t>
      </w:r>
    </w:p>
    <w:p w:rsidR="007D1C5E" w:rsidRPr="00CE76CF" w:rsidRDefault="007D1C5E" w:rsidP="007D1C5E">
      <w:pPr>
        <w:ind w:firstLine="709"/>
      </w:pPr>
      <w:r w:rsidRPr="00CE76CF">
        <w:t>2) государственная охрана объектов культурного наследия местного (муниципального) значения;</w:t>
      </w:r>
    </w:p>
    <w:p w:rsidR="007D1C5E" w:rsidRPr="00CE76CF" w:rsidRDefault="007D1C5E" w:rsidP="007D1C5E">
      <w:pPr>
        <w:ind w:firstLine="709"/>
      </w:pPr>
      <w:r w:rsidRPr="00CE76CF">
        <w:t>3) определение порядка организации историко-культурного заповедника местного (муниципального) значения;</w:t>
      </w:r>
    </w:p>
    <w:p w:rsidR="007D1C5E" w:rsidRPr="00CE76CF" w:rsidRDefault="007D1C5E" w:rsidP="007D1C5E">
      <w:pPr>
        <w:ind w:firstLine="709"/>
      </w:pPr>
      <w:r w:rsidRPr="00CE76CF">
        <w:t>4) обеспечение условий доступности для инвалидов объектов культурного наследия, находящихся в собственности поселений;</w:t>
      </w:r>
    </w:p>
    <w:p w:rsidR="007D1C5E" w:rsidRPr="00CE76CF" w:rsidRDefault="007D1C5E" w:rsidP="007D1C5E">
      <w:pPr>
        <w:ind w:firstLine="709"/>
      </w:pPr>
      <w:r w:rsidRPr="00CE76CF">
        <w:t xml:space="preserve">5) иные полномочия, предусмотренные Федеральным законом от 25.06.2002 </w:t>
      </w:r>
      <w:r w:rsidR="00393E19">
        <w:t>№</w:t>
      </w:r>
      <w:r w:rsidRPr="00CE76CF">
        <w:t xml:space="preserve"> 73-ФЗ </w:t>
      </w:r>
      <w:r w:rsidR="00C630E9">
        <w:t>«</w:t>
      </w:r>
      <w:r w:rsidRPr="00CE76CF">
        <w:t>Об объектах культурного наследия (памятниках истории и культуры) народов Российской Федерации</w:t>
      </w:r>
      <w:r w:rsidR="00C630E9">
        <w:t>»</w:t>
      </w:r>
      <w:r w:rsidRPr="00CE76CF">
        <w:t xml:space="preserve"> и иными федеральными законами.</w:t>
      </w:r>
    </w:p>
    <w:p w:rsidR="007D1C5E" w:rsidRPr="00CE76CF" w:rsidRDefault="007D1C5E" w:rsidP="007D1C5E">
      <w:pPr>
        <w:ind w:firstLine="709"/>
      </w:pPr>
      <w:r w:rsidRPr="00CE76CF">
        <w:t xml:space="preserve">Согласно статье 40 Федерального закона от 25.06.2002 </w:t>
      </w:r>
      <w:r w:rsidR="00393E19">
        <w:t>№</w:t>
      </w:r>
      <w:r w:rsidRPr="00CE76CF">
        <w:t xml:space="preserve"> 73-ФЗ </w:t>
      </w:r>
      <w:r w:rsidR="00C630E9">
        <w:t>«</w:t>
      </w:r>
      <w:r w:rsidRPr="00CE76CF">
        <w:t>Об объектах культурного наследия (памятниках истории и культуры) народов Российской Федерации</w:t>
      </w:r>
      <w:r w:rsidR="00C630E9">
        <w:t>»</w:t>
      </w:r>
      <w:r w:rsidRPr="00CE76CF">
        <w:t xml:space="preserve">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w:t>
      </w:r>
      <w:r w:rsidRPr="00CE76CF">
        <w:lastRenderedPageBreak/>
        <w:t>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w:t>
      </w:r>
    </w:p>
    <w:p w:rsidR="007D1C5E" w:rsidRPr="00CE76CF" w:rsidRDefault="007D1C5E" w:rsidP="007D1C5E">
      <w:pPr>
        <w:ind w:firstLine="709"/>
      </w:pPr>
      <w:r w:rsidRPr="00CE76CF">
        <w:t xml:space="preserve">Порядок проведения работ по сохранению объекта культурного наследия, включенного в реестр, выявленного объекта культурного наследия установлен в статье 45 Федерального закона от 25.06.2002 </w:t>
      </w:r>
      <w:r w:rsidR="00393E19">
        <w:t>№</w:t>
      </w:r>
      <w:r w:rsidRPr="00CE76CF">
        <w:t xml:space="preserve"> 73-ФЗ </w:t>
      </w:r>
      <w:r w:rsidR="00C630E9">
        <w:t>«</w:t>
      </w:r>
      <w:r w:rsidRPr="00CE76CF">
        <w:t>Об объектах культурного наследия (памятниках истории и культуры) народов Российской Федерации</w:t>
      </w:r>
      <w:r w:rsidR="00C630E9">
        <w:t>»</w:t>
      </w:r>
      <w:r w:rsidRPr="00CE76CF">
        <w:t>.</w:t>
      </w:r>
    </w:p>
    <w:p w:rsidR="001456BB" w:rsidRPr="00CE76CF" w:rsidRDefault="001456BB" w:rsidP="007D1C5E">
      <w:pPr>
        <w:ind w:firstLine="709"/>
      </w:pPr>
      <w:r w:rsidRPr="00CE76CF">
        <w:t>При реализации генерального плана поселения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либо объектов, обладающих признаками объекта культурного наследия, в соответствии со стать</w:t>
      </w:r>
      <w:r w:rsidR="007D66E5" w:rsidRPr="00CE76CF">
        <w:t xml:space="preserve">ей 30 Федерального закона от 25.06.2002 </w:t>
      </w:r>
      <w:r w:rsidRPr="00CE76CF">
        <w:t>№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663DE6" w:rsidRPr="00CE76CF" w:rsidRDefault="00663DE6" w:rsidP="00663DE6">
      <w:pPr>
        <w:keepNext/>
        <w:numPr>
          <w:ilvl w:val="0"/>
          <w:numId w:val="28"/>
        </w:numPr>
        <w:spacing w:before="240" w:after="240"/>
        <w:outlineLvl w:val="0"/>
        <w:rPr>
          <w:rFonts w:eastAsia="Times New Roman" w:cs="Times New Roman"/>
          <w:b/>
          <w:bCs/>
          <w:kern w:val="32"/>
          <w:szCs w:val="32"/>
        </w:rPr>
      </w:pPr>
      <w:r w:rsidRPr="00CE76CF">
        <w:rPr>
          <w:rFonts w:eastAsia="Times New Roman" w:cs="Times New Roman"/>
          <w:b/>
          <w:bCs/>
          <w:kern w:val="32"/>
          <w:szCs w:val="32"/>
        </w:rPr>
        <w:t xml:space="preserve"> </w:t>
      </w:r>
      <w:bookmarkStart w:id="212" w:name="_Hlk483402298"/>
      <w:bookmarkStart w:id="213" w:name="_Toc500422236"/>
      <w:r w:rsidRPr="00CE76CF">
        <w:rPr>
          <w:rFonts w:eastAsia="Times New Roman" w:cs="Times New Roman"/>
          <w:b/>
          <w:bCs/>
          <w:kern w:val="32"/>
          <w:szCs w:val="32"/>
        </w:rPr>
        <w:t>Мероприятия по реализации</w:t>
      </w:r>
      <w:r w:rsidRPr="00CE76CF">
        <w:rPr>
          <w:b/>
        </w:rPr>
        <w:t xml:space="preserve"> областного закона от 14.10.2008 № 105-оз</w:t>
      </w:r>
      <w:bookmarkEnd w:id="213"/>
    </w:p>
    <w:p w:rsidR="005C439A" w:rsidRDefault="005C439A" w:rsidP="007D1C5E">
      <w:pPr>
        <w:ind w:firstLine="709"/>
      </w:pPr>
      <w:r>
        <w:t xml:space="preserve">По </w:t>
      </w:r>
      <w:r w:rsidR="00072224">
        <w:t>информации по</w:t>
      </w:r>
      <w:r>
        <w:t>лученной из администрации Тосненского муниципального района з</w:t>
      </w:r>
      <w:r w:rsidRPr="005C439A">
        <w:t xml:space="preserve">а период действия областного закона от 14.10.2008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по состоянию на 25.05.2017 в администрации муниципального образования Тосненский </w:t>
      </w:r>
      <w:r w:rsidR="001F13A9">
        <w:t xml:space="preserve">муниципальный </w:t>
      </w:r>
      <w:r w:rsidRPr="005C439A">
        <w:t xml:space="preserve">район Ленинградской области зарегистрировано 107 заявлений граждан, проживающих на территории </w:t>
      </w:r>
      <w:r w:rsidR="00FB561F">
        <w:t>МО Тельмановское СП</w:t>
      </w:r>
      <w:r w:rsidRPr="005C439A">
        <w:t xml:space="preserve"> Тосненского</w:t>
      </w:r>
      <w:r w:rsidR="001F13A9" w:rsidRPr="001F13A9">
        <w:t xml:space="preserve"> </w:t>
      </w:r>
      <w:r w:rsidR="001F13A9">
        <w:t>муниципального</w:t>
      </w:r>
      <w:r w:rsidRPr="005C439A">
        <w:t xml:space="preserve"> района Ленинградской области, изъявивших желание приобрести земельные участки для индивидуального жилищного строительства, в т.ч. 33 заявления от многодетных семей, имеющих право на первоочередное предоставление земельных участков, из них 2 заявления от многодетных семей, состоящих на учете в качестве нуждающихся в жилых помещениях, имеющих внеочередное право на предоставление земельных участков.</w:t>
      </w:r>
      <w:r w:rsidR="00757DCA" w:rsidRPr="00757DCA">
        <w:t xml:space="preserve"> </w:t>
      </w:r>
      <w:r w:rsidR="00757DCA">
        <w:t>В</w:t>
      </w:r>
      <w:r w:rsidR="00757DCA" w:rsidRPr="00757DCA">
        <w:t xml:space="preserve"> соответствии с правилами землепользования и застройки части территории </w:t>
      </w:r>
      <w:r w:rsidR="00FB561F">
        <w:t>МО Тельмановское СП</w:t>
      </w:r>
      <w:r w:rsidR="00757DCA" w:rsidRPr="00757DCA">
        <w:t xml:space="preserve">, утвержденными решением совета депутатов </w:t>
      </w:r>
      <w:r w:rsidR="00FB561F">
        <w:t xml:space="preserve">МО </w:t>
      </w:r>
      <w:r w:rsidR="00FB561F">
        <w:lastRenderedPageBreak/>
        <w:t>Тельмановское СП</w:t>
      </w:r>
      <w:r w:rsidR="00757DCA" w:rsidRPr="00757DCA">
        <w:t xml:space="preserve"> от 19.02.2013 № 34, земельные участки, пригодные для формирования под индивидуальное жилищное строительство отсутствуют</w:t>
      </w:r>
      <w:r w:rsidR="00757DCA">
        <w:t>.</w:t>
      </w:r>
    </w:p>
    <w:p w:rsidR="00757DCA" w:rsidRDefault="00757DCA" w:rsidP="007D1C5E">
      <w:pPr>
        <w:ind w:firstLine="709"/>
      </w:pPr>
      <w:r w:rsidRPr="00757DCA">
        <w:t xml:space="preserve">В соответствии с п. 1 ст. 3 областного закона </w:t>
      </w:r>
      <w:r w:rsidR="007F55BD" w:rsidRPr="005C439A">
        <w:t xml:space="preserve">от 14.10.2008 </w:t>
      </w:r>
      <w:r w:rsidRPr="00757DCA">
        <w:t xml:space="preserve">№ 105-оз гражданам, проживающим на территории поселения, земельные участки для индивидуального жилищного строительства предоставляются в границах </w:t>
      </w:r>
      <w:r w:rsidR="009A7BD8">
        <w:t>населённых</w:t>
      </w:r>
      <w:r w:rsidRPr="00757DCA">
        <w:t xml:space="preserve"> пунктов соответствующего поселения. В соответствии с п</w:t>
      </w:r>
      <w:r w:rsidR="00B00CB1">
        <w:t>унктом 2 статьи</w:t>
      </w:r>
      <w:r w:rsidRPr="00757DCA">
        <w:t xml:space="preserve"> 3 областного закона </w:t>
      </w:r>
      <w:r w:rsidR="007F55BD" w:rsidRPr="005C439A">
        <w:t xml:space="preserve">от 14.10.2008 </w:t>
      </w:r>
      <w:r w:rsidRPr="00757DCA">
        <w:t xml:space="preserve">№ 105-оз при условии отсутствия имеющих право на получение земельных участков граждан, проживающих на территории данного поселения, земельные участки предоставляются гражданам, проживающим на территории других поселений. Следовательно, предоставление земельных участков гражданам, проживающим на территории </w:t>
      </w:r>
      <w:r w:rsidR="00FB561F">
        <w:t>МО Тельмановское СП</w:t>
      </w:r>
      <w:r w:rsidRPr="00757DCA">
        <w:t>, на территории других поселений не представляется возможным, т</w:t>
      </w:r>
      <w:r>
        <w:t>ак как</w:t>
      </w:r>
      <w:r w:rsidRPr="00757DCA">
        <w:t xml:space="preserve"> на сегодняшний день зарегистрировано более 1500 заявлений от граждан, проживающих на территории Тосненского </w:t>
      </w:r>
      <w:r w:rsidR="001F13A9">
        <w:t>муниципального</w:t>
      </w:r>
      <w:r w:rsidR="001F13A9" w:rsidRPr="00A545DA">
        <w:t xml:space="preserve"> </w:t>
      </w:r>
      <w:r w:rsidRPr="00757DCA">
        <w:t>района.</w:t>
      </w:r>
    </w:p>
    <w:p w:rsidR="00164345" w:rsidRDefault="00E67C26" w:rsidP="007D1C5E">
      <w:pPr>
        <w:ind w:firstLine="709"/>
      </w:pPr>
      <w:r w:rsidRPr="00CE76CF">
        <w:t xml:space="preserve">В генеральном плане </w:t>
      </w:r>
      <w:r w:rsidR="00C21DD4" w:rsidRPr="00CE76CF">
        <w:t>предусматривае</w:t>
      </w:r>
      <w:r w:rsidR="00BF1DA6" w:rsidRPr="00CE76CF">
        <w:t>тся</w:t>
      </w:r>
      <w:r w:rsidRPr="00CE76CF">
        <w:t xml:space="preserve"> территори</w:t>
      </w:r>
      <w:r w:rsidR="00C21DD4" w:rsidRPr="00CE76CF">
        <w:t>я</w:t>
      </w:r>
      <w:r w:rsidR="00757DCA">
        <w:t xml:space="preserve"> с функциональной зоной Ж1</w:t>
      </w:r>
      <w:r w:rsidRPr="00CE76CF">
        <w:t xml:space="preserve"> для реализации областного закона от 14.10.2008 № 105-оз </w:t>
      </w:r>
      <w:r w:rsidR="00BF1DA6" w:rsidRPr="00CE76CF">
        <w:t>«</w:t>
      </w:r>
      <w:r w:rsidRPr="00CE76CF">
        <w:t xml:space="preserve">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w:t>
      </w:r>
      <w:r w:rsidR="00BF1DA6" w:rsidRPr="00CE76CF">
        <w:t>области»</w:t>
      </w:r>
      <w:r w:rsidR="00164345">
        <w:t>.</w:t>
      </w:r>
    </w:p>
    <w:p w:rsidR="00BF1DA6" w:rsidRPr="00CE76CF" w:rsidRDefault="00C21DD4" w:rsidP="00F35B21">
      <w:pPr>
        <w:ind w:firstLine="709"/>
      </w:pPr>
      <w:r w:rsidRPr="00CE76CF">
        <w:t>Территория</w:t>
      </w:r>
      <w:r w:rsidR="005C439A">
        <w:t>,</w:t>
      </w:r>
      <w:r w:rsidRPr="00CE76CF">
        <w:t xml:space="preserve"> предполагаемая для предоставления земельных участков </w:t>
      </w:r>
      <w:r w:rsidR="003E0591" w:rsidRPr="00CE76CF">
        <w:t xml:space="preserve">площадью </w:t>
      </w:r>
      <w:r w:rsidR="00B00CB1">
        <w:t>10,4</w:t>
      </w:r>
      <w:r w:rsidR="003E0591" w:rsidRPr="00CE76CF">
        <w:t xml:space="preserve"> га</w:t>
      </w:r>
      <w:r w:rsidR="006A0CEE">
        <w:t>, с учетом территорий озеленения,</w:t>
      </w:r>
      <w:r w:rsidR="003E0591" w:rsidRPr="00CE76CF">
        <w:t xml:space="preserve"> </w:t>
      </w:r>
      <w:r w:rsidRPr="00CE76CF">
        <w:t xml:space="preserve">расположена в </w:t>
      </w:r>
      <w:r w:rsidR="001248FF">
        <w:t>устанавливаемых</w:t>
      </w:r>
      <w:r w:rsidRPr="00CE76CF">
        <w:t xml:space="preserve"> границах д. Войскорово </w:t>
      </w:r>
      <w:r w:rsidR="003E0591" w:rsidRPr="00CE76CF">
        <w:t xml:space="preserve">(рис. </w:t>
      </w:r>
      <w:r w:rsidR="00F35B21">
        <w:t>3</w:t>
      </w:r>
      <w:r w:rsidR="003E0591" w:rsidRPr="00CE76CF">
        <w:t xml:space="preserve">) </w:t>
      </w:r>
      <w:r w:rsidRPr="00CE76CF">
        <w:t>и предусматривает возможность размещения земельных участков, минимальной площадью</w:t>
      </w:r>
      <w:r w:rsidR="00674495" w:rsidRPr="00CE76CF">
        <w:t xml:space="preserve"> </w:t>
      </w:r>
      <w:r w:rsidR="001248FF">
        <w:t xml:space="preserve">0,1 - </w:t>
      </w:r>
      <w:r w:rsidRPr="00CE76CF">
        <w:t>0,1</w:t>
      </w:r>
      <w:r w:rsidR="00DC111E">
        <w:t>2</w:t>
      </w:r>
      <w:r w:rsidRPr="00CE76CF">
        <w:t xml:space="preserve"> га</w:t>
      </w:r>
      <w:r w:rsidR="003E0591" w:rsidRPr="00CE76CF">
        <w:t>,</w:t>
      </w:r>
      <w:r w:rsidRPr="00CE76CF">
        <w:t xml:space="preserve"> </w:t>
      </w:r>
      <w:r w:rsidR="00B00CB1">
        <w:t xml:space="preserve">согласно </w:t>
      </w:r>
      <w:r w:rsidRPr="00CE76CF">
        <w:t>статье 3-1 областного закона от 14.10.2008 № 105-оз.</w:t>
      </w:r>
    </w:p>
    <w:p w:rsidR="003E0591" w:rsidRPr="00CE76CF" w:rsidRDefault="00F35B21" w:rsidP="007D1C5E">
      <w:pPr>
        <w:ind w:firstLine="709"/>
      </w:pPr>
      <w:r w:rsidRPr="00F35B21">
        <w:rPr>
          <w:noProof/>
        </w:rPr>
        <w:lastRenderedPageBreak/>
        <w:drawing>
          <wp:inline distT="0" distB="0" distL="0" distR="0" wp14:anchorId="691AE49B" wp14:editId="47C10273">
            <wp:extent cx="4933950" cy="48843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48488" cy="4898706"/>
                    </a:xfrm>
                    <a:prstGeom prst="rect">
                      <a:avLst/>
                    </a:prstGeom>
                  </pic:spPr>
                </pic:pic>
              </a:graphicData>
            </a:graphic>
          </wp:inline>
        </w:drawing>
      </w:r>
    </w:p>
    <w:p w:rsidR="003E0591" w:rsidRPr="00CE76CF" w:rsidRDefault="003E0591" w:rsidP="00F35B21">
      <w:pPr>
        <w:pStyle w:val="af7"/>
        <w:ind w:firstLine="708"/>
        <w:rPr>
          <w:b w:val="0"/>
          <w:sz w:val="28"/>
          <w:szCs w:val="28"/>
        </w:rPr>
      </w:pPr>
      <w:r w:rsidRPr="00CE76CF">
        <w:rPr>
          <w:b w:val="0"/>
          <w:sz w:val="28"/>
          <w:szCs w:val="28"/>
        </w:rPr>
        <w:t xml:space="preserve">Рисунок </w:t>
      </w:r>
      <w:r w:rsidR="00F35B21">
        <w:rPr>
          <w:b w:val="0"/>
          <w:sz w:val="28"/>
          <w:szCs w:val="28"/>
        </w:rPr>
        <w:t>3</w:t>
      </w:r>
      <w:r w:rsidRPr="00CE76CF">
        <w:rPr>
          <w:b w:val="0"/>
          <w:sz w:val="28"/>
          <w:szCs w:val="28"/>
        </w:rPr>
        <w:t>.</w:t>
      </w:r>
      <w:r w:rsidRPr="00CE76CF">
        <w:t xml:space="preserve"> </w:t>
      </w:r>
      <w:r w:rsidRPr="00CE76CF">
        <w:rPr>
          <w:b w:val="0"/>
          <w:sz w:val="28"/>
          <w:szCs w:val="28"/>
        </w:rPr>
        <w:t>Территория, предполагаемая для предоставления земельных участков</w:t>
      </w:r>
      <w:r w:rsidRPr="00CE76CF">
        <w:t xml:space="preserve"> </w:t>
      </w:r>
      <w:r w:rsidRPr="00CE76CF">
        <w:rPr>
          <w:b w:val="0"/>
          <w:sz w:val="28"/>
          <w:szCs w:val="28"/>
        </w:rPr>
        <w:t>для реализации областного закона от 14.10.2008 № 105-оз</w:t>
      </w:r>
    </w:p>
    <w:p w:rsidR="00C21DD4" w:rsidRPr="00CE76CF" w:rsidRDefault="00C21DD4" w:rsidP="007D1C5E">
      <w:pPr>
        <w:ind w:firstLine="709"/>
      </w:pPr>
      <w:r w:rsidRPr="00CE76CF">
        <w:t>В целях уточнения расположения земельных участков, их площадей,</w:t>
      </w:r>
      <w:r w:rsidR="003E0591" w:rsidRPr="00CE76CF">
        <w:t xml:space="preserve"> создания улично-дорожной сети,</w:t>
      </w:r>
      <w:r w:rsidRPr="00CE76CF">
        <w:t xml:space="preserve"> а также последующей постановки на кадастровый учет, в обязательном порядке потребуется принятие уполномоченными органами </w:t>
      </w:r>
      <w:r w:rsidR="003E0591" w:rsidRPr="00CE76CF">
        <w:t xml:space="preserve">решения </w:t>
      </w:r>
      <w:r w:rsidRPr="00CE76CF">
        <w:t>на разработку проекта планировки и межевания территории.</w:t>
      </w:r>
    </w:p>
    <w:p w:rsidR="00663DE6" w:rsidRPr="00CE76CF" w:rsidRDefault="00C21DD4" w:rsidP="007D1C5E">
      <w:pPr>
        <w:ind w:firstLine="709"/>
      </w:pPr>
      <w:r w:rsidRPr="00CE76CF">
        <w:t>Дополнительно</w:t>
      </w:r>
      <w:r w:rsidR="00E67C26" w:rsidRPr="00CE76CF">
        <w:t xml:space="preserve"> следует отметить, что реализация закона Ленинградской области от 14.10.2008 </w:t>
      </w:r>
      <w:r w:rsidR="007D66E5" w:rsidRPr="00CE76CF">
        <w:t>№</w:t>
      </w:r>
      <w:r w:rsidR="00E67C26" w:rsidRPr="00CE76CF">
        <w:t xml:space="preserve"> 105-оз </w:t>
      </w:r>
      <w:r w:rsidR="00C630E9">
        <w:t>«</w:t>
      </w:r>
      <w:r w:rsidR="00E67C26" w:rsidRPr="00CE76CF">
        <w:t>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C630E9">
        <w:t>»</w:t>
      </w:r>
      <w:r w:rsidR="00E67C26" w:rsidRPr="00CE76CF">
        <w:t xml:space="preserve"> допустима в ходе заключения договоров на комплексное развитие территорий по основаниям статьи 46.9 Градостроительного кодек</w:t>
      </w:r>
      <w:r w:rsidR="003E0591" w:rsidRPr="00CE76CF">
        <w:t>са Российской Федерации</w:t>
      </w:r>
      <w:r w:rsidR="00E67C26" w:rsidRPr="00CE76CF">
        <w:t>.</w:t>
      </w:r>
    </w:p>
    <w:p w:rsidR="00AA67A2" w:rsidRPr="00CE76CF" w:rsidRDefault="00DC34C4" w:rsidP="00CB3EC8">
      <w:pPr>
        <w:keepNext/>
        <w:numPr>
          <w:ilvl w:val="0"/>
          <w:numId w:val="28"/>
        </w:numPr>
        <w:spacing w:before="240" w:after="240"/>
        <w:ind w:left="426" w:hanging="426"/>
        <w:outlineLvl w:val="0"/>
        <w:rPr>
          <w:rFonts w:eastAsia="Times New Roman" w:cs="Times New Roman"/>
          <w:b/>
          <w:bCs/>
          <w:kern w:val="32"/>
          <w:szCs w:val="32"/>
        </w:rPr>
      </w:pPr>
      <w:bookmarkStart w:id="214" w:name="_Toc500422237"/>
      <w:bookmarkEnd w:id="212"/>
      <w:r w:rsidRPr="00CE76CF">
        <w:rPr>
          <w:rFonts w:eastAsia="Times New Roman" w:cs="Times New Roman"/>
          <w:b/>
          <w:bCs/>
          <w:kern w:val="32"/>
          <w:szCs w:val="32"/>
        </w:rPr>
        <w:lastRenderedPageBreak/>
        <w:t>Т</w:t>
      </w:r>
      <w:r w:rsidR="00AA67A2" w:rsidRPr="00CE76CF">
        <w:rPr>
          <w:rFonts w:eastAsia="Times New Roman" w:cs="Times New Roman"/>
          <w:b/>
          <w:bCs/>
          <w:kern w:val="32"/>
          <w:szCs w:val="32"/>
        </w:rPr>
        <w:t xml:space="preserve">ехнико-экономические показатели планируемого развития территории в разрезе поселения, </w:t>
      </w:r>
      <w:r w:rsidR="009A7BD8">
        <w:rPr>
          <w:rFonts w:eastAsia="Times New Roman" w:cs="Times New Roman"/>
          <w:b/>
          <w:bCs/>
          <w:kern w:val="32"/>
          <w:szCs w:val="32"/>
        </w:rPr>
        <w:t>населённых</w:t>
      </w:r>
      <w:r w:rsidR="00AA67A2" w:rsidRPr="00CE76CF">
        <w:rPr>
          <w:rFonts w:eastAsia="Times New Roman" w:cs="Times New Roman"/>
          <w:b/>
          <w:bCs/>
          <w:kern w:val="32"/>
          <w:szCs w:val="32"/>
        </w:rPr>
        <w:t xml:space="preserve"> пунктов и функциональных зон, расположенных за границами </w:t>
      </w:r>
      <w:r w:rsidR="009A7BD8">
        <w:rPr>
          <w:rFonts w:eastAsia="Times New Roman" w:cs="Times New Roman"/>
          <w:b/>
          <w:bCs/>
          <w:kern w:val="32"/>
          <w:szCs w:val="32"/>
        </w:rPr>
        <w:t>населённых</w:t>
      </w:r>
      <w:r w:rsidR="00AA67A2" w:rsidRPr="00CE76CF">
        <w:rPr>
          <w:rFonts w:eastAsia="Times New Roman" w:cs="Times New Roman"/>
          <w:b/>
          <w:bCs/>
          <w:kern w:val="32"/>
          <w:szCs w:val="32"/>
        </w:rPr>
        <w:t xml:space="preserve"> пунктов</w:t>
      </w:r>
      <w:bookmarkEnd w:id="214"/>
      <w:r w:rsidR="00AA67A2" w:rsidRPr="00CE76CF">
        <w:rPr>
          <w:rFonts w:eastAsia="Times New Roman" w:cs="Times New Roman"/>
          <w:b/>
          <w:bCs/>
          <w:kern w:val="32"/>
          <w:szCs w:val="32"/>
        </w:rPr>
        <w:t xml:space="preserve"> </w:t>
      </w:r>
    </w:p>
    <w:p w:rsidR="00CB3EC8" w:rsidRDefault="00CB3EC8" w:rsidP="00CB3EC8">
      <w:pPr>
        <w:pStyle w:val="af7"/>
        <w:keepNext/>
        <w:jc w:val="right"/>
        <w:rPr>
          <w:b w:val="0"/>
          <w:sz w:val="28"/>
          <w:szCs w:val="28"/>
        </w:rPr>
      </w:pPr>
      <w:r w:rsidRPr="00CE76CF">
        <w:rPr>
          <w:b w:val="0"/>
          <w:sz w:val="28"/>
          <w:szCs w:val="28"/>
        </w:rPr>
        <w:t xml:space="preserve">Таблица </w:t>
      </w:r>
      <w:r w:rsidR="00C033DE">
        <w:rPr>
          <w:b w:val="0"/>
          <w:sz w:val="28"/>
          <w:szCs w:val="28"/>
        </w:rPr>
        <w:fldChar w:fldCharType="begin"/>
      </w:r>
      <w:r w:rsidR="00C033DE">
        <w:rPr>
          <w:b w:val="0"/>
          <w:sz w:val="28"/>
          <w:szCs w:val="28"/>
        </w:rPr>
        <w:instrText xml:space="preserve"> STYLEREF 1 \s </w:instrText>
      </w:r>
      <w:r w:rsidR="00C033DE">
        <w:rPr>
          <w:b w:val="0"/>
          <w:sz w:val="28"/>
          <w:szCs w:val="28"/>
        </w:rPr>
        <w:fldChar w:fldCharType="separate"/>
      </w:r>
      <w:r w:rsidR="00894221">
        <w:rPr>
          <w:b w:val="0"/>
          <w:noProof/>
          <w:sz w:val="28"/>
          <w:szCs w:val="28"/>
        </w:rPr>
        <w:t>16.5</w:t>
      </w:r>
      <w:r w:rsidR="00C033DE">
        <w:rPr>
          <w:b w:val="0"/>
          <w:sz w:val="28"/>
          <w:szCs w:val="28"/>
        </w:rPr>
        <w:fldChar w:fldCharType="end"/>
      </w:r>
      <w:r w:rsidR="00C033DE">
        <w:rPr>
          <w:b w:val="0"/>
          <w:sz w:val="28"/>
          <w:szCs w:val="28"/>
        </w:rPr>
        <w:noBreakHyphen/>
      </w:r>
      <w:r w:rsidR="00C033DE">
        <w:rPr>
          <w:b w:val="0"/>
          <w:sz w:val="28"/>
          <w:szCs w:val="28"/>
        </w:rPr>
        <w:fldChar w:fldCharType="begin"/>
      </w:r>
      <w:r w:rsidR="00C033DE">
        <w:rPr>
          <w:b w:val="0"/>
          <w:sz w:val="28"/>
          <w:szCs w:val="28"/>
        </w:rPr>
        <w:instrText xml:space="preserve"> SEQ Таблица \* ARABIC \s 1 </w:instrText>
      </w:r>
      <w:r w:rsidR="00C033DE">
        <w:rPr>
          <w:b w:val="0"/>
          <w:sz w:val="28"/>
          <w:szCs w:val="28"/>
        </w:rPr>
        <w:fldChar w:fldCharType="separate"/>
      </w:r>
      <w:r w:rsidR="00894221">
        <w:rPr>
          <w:b w:val="0"/>
          <w:noProof/>
          <w:sz w:val="28"/>
          <w:szCs w:val="28"/>
        </w:rPr>
        <w:t>3</w:t>
      </w:r>
      <w:r w:rsidR="00C033DE">
        <w:rPr>
          <w:b w:val="0"/>
          <w:sz w:val="28"/>
          <w:szCs w:val="28"/>
        </w:rPr>
        <w:fldChar w:fldCharType="end"/>
      </w:r>
    </w:p>
    <w:p w:rsidR="008D3E5C" w:rsidRPr="008D3E5C" w:rsidRDefault="008D3E5C" w:rsidP="008D3E5C">
      <w:pPr>
        <w:rPr>
          <w:sz w:val="4"/>
          <w:szCs w:val="4"/>
          <w:lang w:eastAsia="ru-RU"/>
        </w:rPr>
      </w:pPr>
      <w:bookmarkStart w:id="215" w:name="_Hlk491641176"/>
    </w:p>
    <w:tbl>
      <w:tblPr>
        <w:tblW w:w="10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1831"/>
        <w:gridCol w:w="1892"/>
        <w:gridCol w:w="1828"/>
        <w:gridCol w:w="1942"/>
      </w:tblGrid>
      <w:tr w:rsidR="007E73EA" w:rsidRPr="007E73EA" w:rsidTr="003A4EAB">
        <w:trPr>
          <w:trHeight w:val="375"/>
          <w:tblHeader/>
        </w:trPr>
        <w:tc>
          <w:tcPr>
            <w:tcW w:w="3000" w:type="dxa"/>
            <w:vMerge w:val="restart"/>
            <w:shd w:val="clear" w:color="auto" w:fill="auto"/>
            <w:vAlign w:val="center"/>
            <w:hideMark/>
          </w:tcPr>
          <w:bookmarkEnd w:id="215"/>
          <w:p w:rsidR="007E73EA" w:rsidRPr="007E73EA" w:rsidRDefault="007E73EA" w:rsidP="007E73EA">
            <w:pPr>
              <w:jc w:val="center"/>
              <w:rPr>
                <w:rFonts w:eastAsia="Times New Roman" w:cs="Times New Roman"/>
                <w:b/>
                <w:color w:val="000000"/>
                <w:szCs w:val="28"/>
                <w:lang w:eastAsia="ru-RU"/>
              </w:rPr>
            </w:pPr>
            <w:r w:rsidRPr="007E73EA">
              <w:rPr>
                <w:rFonts w:eastAsia="Times New Roman" w:cs="Times New Roman"/>
                <w:b/>
                <w:color w:val="000000"/>
                <w:szCs w:val="28"/>
                <w:lang w:eastAsia="ru-RU"/>
              </w:rPr>
              <w:t>Показатели</w:t>
            </w:r>
          </w:p>
        </w:tc>
        <w:tc>
          <w:tcPr>
            <w:tcW w:w="1831" w:type="dxa"/>
            <w:vMerge w:val="restart"/>
            <w:shd w:val="clear" w:color="auto" w:fill="auto"/>
            <w:vAlign w:val="center"/>
            <w:hideMark/>
          </w:tcPr>
          <w:p w:rsidR="007E73EA" w:rsidRPr="007E73EA" w:rsidRDefault="007E73EA" w:rsidP="007E73EA">
            <w:pPr>
              <w:jc w:val="center"/>
              <w:rPr>
                <w:rFonts w:eastAsia="Times New Roman" w:cs="Times New Roman"/>
                <w:b/>
                <w:color w:val="000000"/>
                <w:szCs w:val="28"/>
                <w:lang w:eastAsia="ru-RU"/>
              </w:rPr>
            </w:pPr>
            <w:r w:rsidRPr="007E73EA">
              <w:rPr>
                <w:rFonts w:eastAsia="Times New Roman" w:cs="Times New Roman"/>
                <w:b/>
                <w:color w:val="000000"/>
                <w:szCs w:val="28"/>
                <w:lang w:eastAsia="ru-RU"/>
              </w:rPr>
              <w:t>Единиц</w:t>
            </w:r>
            <w:r w:rsidR="00E241C0">
              <w:rPr>
                <w:rFonts w:eastAsia="Times New Roman" w:cs="Times New Roman"/>
                <w:b/>
                <w:color w:val="000000"/>
                <w:szCs w:val="28"/>
                <w:lang w:eastAsia="ru-RU"/>
              </w:rPr>
              <w:t>а</w:t>
            </w:r>
            <w:r w:rsidRPr="007E73EA">
              <w:rPr>
                <w:rFonts w:eastAsia="Times New Roman" w:cs="Times New Roman"/>
                <w:b/>
                <w:color w:val="000000"/>
                <w:szCs w:val="28"/>
                <w:lang w:eastAsia="ru-RU"/>
              </w:rPr>
              <w:t xml:space="preserve"> измерения</w:t>
            </w:r>
          </w:p>
        </w:tc>
        <w:tc>
          <w:tcPr>
            <w:tcW w:w="1892" w:type="dxa"/>
            <w:vMerge w:val="restart"/>
            <w:shd w:val="clear" w:color="auto" w:fill="auto"/>
            <w:vAlign w:val="center"/>
            <w:hideMark/>
          </w:tcPr>
          <w:p w:rsidR="007E73EA" w:rsidRPr="007E73EA" w:rsidRDefault="007E73EA" w:rsidP="007E73EA">
            <w:pPr>
              <w:jc w:val="center"/>
              <w:rPr>
                <w:rFonts w:eastAsia="Times New Roman" w:cs="Times New Roman"/>
                <w:b/>
                <w:color w:val="000000"/>
                <w:szCs w:val="28"/>
                <w:lang w:eastAsia="ru-RU"/>
              </w:rPr>
            </w:pPr>
            <w:r w:rsidRPr="007E73EA">
              <w:rPr>
                <w:rFonts w:eastAsia="Times New Roman" w:cs="Times New Roman"/>
                <w:b/>
                <w:color w:val="000000"/>
                <w:szCs w:val="28"/>
                <w:lang w:eastAsia="ru-RU"/>
              </w:rPr>
              <w:t>Современное состояние (2016 г.)</w:t>
            </w:r>
          </w:p>
        </w:tc>
        <w:tc>
          <w:tcPr>
            <w:tcW w:w="1828" w:type="dxa"/>
            <w:vMerge w:val="restart"/>
            <w:shd w:val="clear" w:color="auto" w:fill="auto"/>
            <w:vAlign w:val="center"/>
            <w:hideMark/>
          </w:tcPr>
          <w:p w:rsidR="007E73EA" w:rsidRPr="007E73EA" w:rsidRDefault="007E73EA" w:rsidP="007E73EA">
            <w:pPr>
              <w:jc w:val="center"/>
              <w:rPr>
                <w:rFonts w:eastAsia="Times New Roman" w:cs="Times New Roman"/>
                <w:b/>
                <w:color w:val="000000"/>
                <w:szCs w:val="28"/>
                <w:lang w:eastAsia="ru-RU"/>
              </w:rPr>
            </w:pPr>
            <w:r w:rsidRPr="007E73EA">
              <w:rPr>
                <w:rFonts w:eastAsia="Times New Roman" w:cs="Times New Roman"/>
                <w:b/>
                <w:color w:val="000000"/>
                <w:szCs w:val="28"/>
                <w:lang w:eastAsia="ru-RU"/>
              </w:rPr>
              <w:t>Первая очередь (2027 г.)</w:t>
            </w:r>
          </w:p>
        </w:tc>
        <w:tc>
          <w:tcPr>
            <w:tcW w:w="1942" w:type="dxa"/>
            <w:vMerge w:val="restart"/>
            <w:shd w:val="clear" w:color="auto" w:fill="auto"/>
            <w:vAlign w:val="center"/>
            <w:hideMark/>
          </w:tcPr>
          <w:p w:rsidR="007E73EA" w:rsidRPr="007E73EA" w:rsidRDefault="007E73EA" w:rsidP="007E73EA">
            <w:pPr>
              <w:jc w:val="center"/>
              <w:rPr>
                <w:rFonts w:eastAsia="Times New Roman" w:cs="Times New Roman"/>
                <w:b/>
                <w:color w:val="000000"/>
                <w:szCs w:val="28"/>
                <w:lang w:eastAsia="ru-RU"/>
              </w:rPr>
            </w:pPr>
            <w:r w:rsidRPr="007E73EA">
              <w:rPr>
                <w:rFonts w:eastAsia="Times New Roman" w:cs="Times New Roman"/>
                <w:b/>
                <w:color w:val="000000"/>
                <w:szCs w:val="28"/>
                <w:lang w:eastAsia="ru-RU"/>
              </w:rPr>
              <w:t>Расч</w:t>
            </w:r>
            <w:r w:rsidR="009A7BD8">
              <w:rPr>
                <w:rFonts w:eastAsia="Times New Roman" w:cs="Times New Roman"/>
                <w:b/>
                <w:color w:val="000000"/>
                <w:szCs w:val="28"/>
                <w:lang w:eastAsia="ru-RU"/>
              </w:rPr>
              <w:t>ё</w:t>
            </w:r>
            <w:r w:rsidRPr="007E73EA">
              <w:rPr>
                <w:rFonts w:eastAsia="Times New Roman" w:cs="Times New Roman"/>
                <w:b/>
                <w:color w:val="000000"/>
                <w:szCs w:val="28"/>
                <w:lang w:eastAsia="ru-RU"/>
              </w:rPr>
              <w:t>тный срок (2037 г.)</w:t>
            </w:r>
          </w:p>
        </w:tc>
      </w:tr>
      <w:tr w:rsidR="007E73EA" w:rsidRPr="007E73EA" w:rsidTr="003A4EAB">
        <w:trPr>
          <w:trHeight w:val="507"/>
        </w:trPr>
        <w:tc>
          <w:tcPr>
            <w:tcW w:w="3000" w:type="dxa"/>
            <w:vMerge/>
            <w:vAlign w:val="center"/>
            <w:hideMark/>
          </w:tcPr>
          <w:p w:rsidR="007E73EA" w:rsidRPr="007E73EA" w:rsidRDefault="007E73EA" w:rsidP="007E73EA">
            <w:pPr>
              <w:jc w:val="left"/>
              <w:rPr>
                <w:rFonts w:eastAsia="Times New Roman" w:cs="Times New Roman"/>
                <w:color w:val="000000"/>
                <w:szCs w:val="28"/>
                <w:lang w:eastAsia="ru-RU"/>
              </w:rPr>
            </w:pPr>
          </w:p>
        </w:tc>
        <w:tc>
          <w:tcPr>
            <w:tcW w:w="1831" w:type="dxa"/>
            <w:vMerge/>
            <w:vAlign w:val="center"/>
            <w:hideMark/>
          </w:tcPr>
          <w:p w:rsidR="007E73EA" w:rsidRPr="007E73EA" w:rsidRDefault="007E73EA" w:rsidP="007E73EA">
            <w:pPr>
              <w:jc w:val="left"/>
              <w:rPr>
                <w:rFonts w:eastAsia="Times New Roman" w:cs="Times New Roman"/>
                <w:color w:val="000000"/>
                <w:szCs w:val="28"/>
                <w:lang w:eastAsia="ru-RU"/>
              </w:rPr>
            </w:pPr>
          </w:p>
        </w:tc>
        <w:tc>
          <w:tcPr>
            <w:tcW w:w="1892" w:type="dxa"/>
            <w:vMerge/>
            <w:vAlign w:val="center"/>
            <w:hideMark/>
          </w:tcPr>
          <w:p w:rsidR="007E73EA" w:rsidRPr="007E73EA" w:rsidRDefault="007E73EA" w:rsidP="007E73EA">
            <w:pPr>
              <w:jc w:val="left"/>
              <w:rPr>
                <w:rFonts w:eastAsia="Times New Roman" w:cs="Times New Roman"/>
                <w:color w:val="000000"/>
                <w:szCs w:val="28"/>
                <w:lang w:eastAsia="ru-RU"/>
              </w:rPr>
            </w:pPr>
          </w:p>
        </w:tc>
        <w:tc>
          <w:tcPr>
            <w:tcW w:w="1828" w:type="dxa"/>
            <w:vMerge/>
            <w:vAlign w:val="center"/>
            <w:hideMark/>
          </w:tcPr>
          <w:p w:rsidR="007E73EA" w:rsidRPr="007E73EA" w:rsidRDefault="007E73EA" w:rsidP="007E73EA">
            <w:pPr>
              <w:jc w:val="left"/>
              <w:rPr>
                <w:rFonts w:eastAsia="Times New Roman" w:cs="Times New Roman"/>
                <w:color w:val="000000"/>
                <w:szCs w:val="28"/>
                <w:lang w:eastAsia="ru-RU"/>
              </w:rPr>
            </w:pPr>
          </w:p>
        </w:tc>
        <w:tc>
          <w:tcPr>
            <w:tcW w:w="1942" w:type="dxa"/>
            <w:vMerge/>
            <w:vAlign w:val="center"/>
            <w:hideMark/>
          </w:tcPr>
          <w:p w:rsidR="007E73EA" w:rsidRPr="007E73EA" w:rsidRDefault="007E73EA" w:rsidP="007E73EA">
            <w:pPr>
              <w:jc w:val="left"/>
              <w:rPr>
                <w:rFonts w:eastAsia="Times New Roman" w:cs="Times New Roman"/>
                <w:color w:val="000000"/>
                <w:szCs w:val="28"/>
                <w:lang w:eastAsia="ru-RU"/>
              </w:rPr>
            </w:pPr>
          </w:p>
        </w:tc>
      </w:tr>
      <w:tr w:rsidR="007E73EA" w:rsidRPr="007E73EA" w:rsidTr="003A4EAB">
        <w:trPr>
          <w:trHeight w:val="375"/>
        </w:trPr>
        <w:tc>
          <w:tcPr>
            <w:tcW w:w="3000" w:type="dxa"/>
            <w:shd w:val="clear" w:color="auto" w:fill="auto"/>
            <w:vAlign w:val="center"/>
            <w:hideMark/>
          </w:tcPr>
          <w:p w:rsidR="007E73EA" w:rsidRPr="007E73EA" w:rsidRDefault="007E73EA" w:rsidP="007E73EA">
            <w:pPr>
              <w:jc w:val="left"/>
              <w:rPr>
                <w:rFonts w:eastAsia="Times New Roman" w:cs="Times New Roman"/>
                <w:b/>
                <w:bCs/>
                <w:color w:val="000000"/>
                <w:szCs w:val="28"/>
                <w:lang w:eastAsia="ru-RU"/>
              </w:rPr>
            </w:pPr>
            <w:r w:rsidRPr="007E73EA">
              <w:rPr>
                <w:rFonts w:eastAsia="Times New Roman" w:cs="Times New Roman"/>
                <w:b/>
                <w:bCs/>
                <w:color w:val="000000"/>
                <w:szCs w:val="28"/>
                <w:lang w:eastAsia="ru-RU"/>
              </w:rPr>
              <w:t>Территория</w:t>
            </w:r>
          </w:p>
        </w:tc>
        <w:tc>
          <w:tcPr>
            <w:tcW w:w="1831" w:type="dxa"/>
            <w:shd w:val="clear" w:color="auto" w:fill="auto"/>
            <w:vAlign w:val="center"/>
            <w:hideMark/>
          </w:tcPr>
          <w:p w:rsidR="007E73EA" w:rsidRPr="007E73EA" w:rsidRDefault="007E73EA" w:rsidP="007E73EA">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7E73EA" w:rsidRPr="007E73EA" w:rsidRDefault="007E73EA" w:rsidP="007E73EA">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28" w:type="dxa"/>
            <w:shd w:val="clear" w:color="auto" w:fill="auto"/>
            <w:vAlign w:val="center"/>
            <w:hideMark/>
          </w:tcPr>
          <w:p w:rsidR="007E73EA" w:rsidRPr="007E73EA" w:rsidRDefault="007E73EA" w:rsidP="007E73EA">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942" w:type="dxa"/>
            <w:shd w:val="clear" w:color="auto" w:fill="auto"/>
            <w:vAlign w:val="center"/>
            <w:hideMark/>
          </w:tcPr>
          <w:p w:rsidR="007E73EA" w:rsidRPr="007E73EA" w:rsidRDefault="007E73EA" w:rsidP="007E73EA">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Общая площадь земель в границах Тельмановского сельского поселения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4215,7738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4215,7738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4215,7738</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bookmarkStart w:id="216" w:name="_Hlk499648625"/>
            <w:r w:rsidRPr="007E73EA">
              <w:rPr>
                <w:rFonts w:eastAsia="Times New Roman" w:cs="Times New Roman"/>
                <w:color w:val="000000"/>
                <w:szCs w:val="28"/>
                <w:lang w:eastAsia="ru-RU"/>
              </w:rPr>
              <w:t>Общая площадь земель в границах насел</w:t>
            </w:r>
            <w:r>
              <w:rPr>
                <w:rFonts w:eastAsia="Times New Roman" w:cs="Times New Roman"/>
                <w:color w:val="000000"/>
                <w:szCs w:val="28"/>
                <w:lang w:eastAsia="ru-RU"/>
              </w:rPr>
              <w:t>ё</w:t>
            </w:r>
            <w:r w:rsidRPr="007E73EA">
              <w:rPr>
                <w:rFonts w:eastAsia="Times New Roman" w:cs="Times New Roman"/>
                <w:color w:val="000000"/>
                <w:szCs w:val="28"/>
                <w:lang w:eastAsia="ru-RU"/>
              </w:rPr>
              <w:t>нных пунктов</w:t>
            </w:r>
            <w:bookmarkEnd w:id="216"/>
            <w:r w:rsidRPr="007E73EA">
              <w:rPr>
                <w:rFonts w:eastAsia="Times New Roman" w:cs="Times New Roman"/>
                <w:color w:val="000000"/>
                <w:szCs w:val="28"/>
                <w:lang w:eastAsia="ru-RU"/>
              </w:rPr>
              <w:t xml:space="preserve"> 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569,5954</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824,7558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824,7558</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141,1386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141,1386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141,1386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46,4813</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46,4813</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46,4813</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284,4302</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539,5906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539,5906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97,5453</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97,5453</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97,5453</w:t>
            </w:r>
          </w:p>
        </w:tc>
      </w:tr>
      <w:tr w:rsidR="003A4EAB" w:rsidRPr="007E73EA" w:rsidTr="003A4EAB">
        <w:trPr>
          <w:trHeight w:val="1365"/>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Площади функциональных зон в границах насел</w:t>
            </w:r>
            <w:r>
              <w:rPr>
                <w:rFonts w:eastAsia="Times New Roman" w:cs="Times New Roman"/>
                <w:b/>
                <w:bCs/>
                <w:color w:val="000000"/>
                <w:szCs w:val="28"/>
                <w:lang w:eastAsia="ru-RU"/>
              </w:rPr>
              <w:t>ё</w:t>
            </w:r>
            <w:r w:rsidRPr="007E73EA">
              <w:rPr>
                <w:rFonts w:eastAsia="Times New Roman" w:cs="Times New Roman"/>
                <w:b/>
                <w:bCs/>
                <w:color w:val="000000"/>
                <w:szCs w:val="28"/>
                <w:lang w:eastAsia="ru-RU"/>
              </w:rPr>
              <w:t>нных пунктов</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застройки индивидуальными жилыми домами 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120,5125</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137,2769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137,2769</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37,3719</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44,58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44,58</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28,6096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38,1659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38,1659</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54,531</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54,531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54,531</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застройки малоэтажными жилыми домами</w:t>
            </w:r>
            <w:r>
              <w:rPr>
                <w:rFonts w:eastAsia="Times New Roman" w:cs="Times New Roman"/>
                <w:color w:val="000000"/>
                <w:szCs w:val="28"/>
                <w:lang w:eastAsia="ru-RU"/>
              </w:rPr>
              <w:t xml:space="preserve"> </w:t>
            </w:r>
            <w:r w:rsidRPr="007E73EA">
              <w:rPr>
                <w:rFonts w:eastAsia="Times New Roman" w:cs="Times New Roman"/>
                <w:color w:val="000000"/>
                <w:szCs w:val="28"/>
                <w:lang w:eastAsia="ru-RU"/>
              </w:rPr>
              <w:t>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29,7229</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56,8589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56,8589</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26,01</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26,01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26,01</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3,7129</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7,211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7,211</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lastRenderedPageBreak/>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23,6379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23,6379</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застройки среднеэтажными жилыми домами</w:t>
            </w:r>
            <w:r>
              <w:rPr>
                <w:rFonts w:eastAsia="Times New Roman" w:cs="Times New Roman"/>
                <w:color w:val="000000"/>
                <w:szCs w:val="28"/>
                <w:lang w:eastAsia="ru-RU"/>
              </w:rPr>
              <w:t xml:space="preserve"> </w:t>
            </w:r>
            <w:r w:rsidRPr="007E73EA">
              <w:rPr>
                <w:rFonts w:eastAsia="Times New Roman" w:cs="Times New Roman"/>
                <w:color w:val="000000"/>
                <w:szCs w:val="28"/>
                <w:lang w:eastAsia="ru-RU"/>
              </w:rPr>
              <w:t>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26,834</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156,8296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156,8296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5,6086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5,6086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5,6086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21,2254</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151,221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151,221</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застройки многоэтажными жилыми домами</w:t>
            </w:r>
            <w:r>
              <w:rPr>
                <w:rFonts w:eastAsia="Times New Roman" w:cs="Times New Roman"/>
                <w:color w:val="000000"/>
                <w:szCs w:val="28"/>
                <w:lang w:eastAsia="ru-RU"/>
              </w:rPr>
              <w:t xml:space="preserve"> </w:t>
            </w:r>
            <w:r w:rsidRPr="007E73EA">
              <w:rPr>
                <w:rFonts w:eastAsia="Times New Roman" w:cs="Times New Roman"/>
                <w:color w:val="000000"/>
                <w:szCs w:val="28"/>
                <w:lang w:eastAsia="ru-RU"/>
              </w:rPr>
              <w:t>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60,9136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60,9136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60,9136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60,9136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60,9136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60,9136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150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размещения объектов социального и коммунально-бытового назначения 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43,2236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45,1005</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45,1005</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4,9479</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4,9479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4,9479</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38,2757</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40,1526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40,1526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150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делового, общественного и коммерческого назначения 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28,5623</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51,4702</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51,4702</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3,113</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3,113</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3,113</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lastRenderedPageBreak/>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24,7235</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47,6314</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47,6314</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0,7258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0,7258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0,7258</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инженерной инфраструктуры 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4,9176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13,1431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13,1431</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0,0875</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0,0875</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0,0875</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4,8301</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13,0556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13,0556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транспортной инфраструктуры</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8,9725</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8,9725</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8,9725</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4,5809</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4,5809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4,5809</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4,3916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4,3916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4,3916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Производственная зона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14,0031</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15,5114</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15,5114</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0,2981</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0,2981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0,2981</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4,9812</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6,4895</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6,4895</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8,7238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8,7238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8,7238</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рекреационного назначения 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55,1757</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81,4597</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81,4597</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22,9874</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26,8359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26,8359</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0,9831</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2,3221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2,3221</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11,6143</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32,7108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32,7108</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19,5909</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19,5909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19,5909</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особо охраняемых территорий 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1,0908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1,1362</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1,1362</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lastRenderedPageBreak/>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0,5314</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0,5314</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0,5314</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0,0988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0,1442</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0,1442</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0,4606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0,4606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0,4606</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территорий общего пользования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38,3656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77,3827</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77,3827</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5,8298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5,8298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5,8298</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1,6149</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2,8136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2,8136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23,8763</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61,6947</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61,6947</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7,0446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7,0446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7,0446</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резервных территорий 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10,6404</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10,6404</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10,6404</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3,8766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3,8766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3,8766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6,7638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6,7638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6,7638</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Зоны водных объектов 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23,9837</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23,9837</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23,9837</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19,9467</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19,9467</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19,9467</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4,037</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4,037</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4,037</w:t>
            </w:r>
          </w:p>
        </w:tc>
      </w:tr>
      <w:tr w:rsidR="003A4EAB" w:rsidRPr="007E73EA" w:rsidTr="003A4EAB">
        <w:trPr>
          <w:trHeight w:val="1311"/>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сельскохозяйственного использования, связанная с животноводством 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23,8878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23,8878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23,8878</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23,8878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23,8878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23,8878</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1423"/>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lastRenderedPageBreak/>
              <w:t>Зона сельскохозяйственного использования, связанная с иными объектами 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69,523</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56,9582</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56,9582</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11,0566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1,5082</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56,9582</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56,9582</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56,9582</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ведения садоводства, огородничества и дачного хозяйства в том числе: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9,2618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3,2259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3,2259</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Войскорово</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Пионер</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9,2618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3,2259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3,2259</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 Тельмана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 Ям-Ижора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w:t>
            </w:r>
          </w:p>
        </w:tc>
      </w:tr>
      <w:tr w:rsidR="003A4EAB" w:rsidRPr="007E73EA" w:rsidTr="003A4EAB">
        <w:trPr>
          <w:trHeight w:val="1500"/>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Площади функциональных зон за границами насел</w:t>
            </w:r>
            <w:r>
              <w:rPr>
                <w:rFonts w:eastAsia="Times New Roman" w:cs="Times New Roman"/>
                <w:b/>
                <w:bCs/>
                <w:color w:val="000000"/>
                <w:szCs w:val="28"/>
                <w:lang w:eastAsia="ru-RU"/>
              </w:rPr>
              <w:t>ё</w:t>
            </w:r>
            <w:r w:rsidRPr="007E73EA">
              <w:rPr>
                <w:rFonts w:eastAsia="Times New Roman" w:cs="Times New Roman"/>
                <w:b/>
                <w:bCs/>
                <w:color w:val="000000"/>
                <w:szCs w:val="28"/>
                <w:lang w:eastAsia="ru-RU"/>
              </w:rPr>
              <w:t>нных пунктов</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left"/>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транспортной инфраструктуры</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181,0566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181,0566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181,0566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Производственная зона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599,2639</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852,1389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852,1389</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специального назначения, связанная с захоронениями</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5,6183</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16,3796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16,3796</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особо охраняемых территорий</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0,386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0,3406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0,3406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резервных территорий</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16,6627</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16,7081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16,7081</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lastRenderedPageBreak/>
              <w:t>Зона лесов</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50,1</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50,1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50,1</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водных объектов</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42,0202</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42,0202</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42,0202</w:t>
            </w:r>
          </w:p>
        </w:tc>
      </w:tr>
      <w:tr w:rsidR="003A4EAB" w:rsidRPr="007E73EA" w:rsidTr="003A4EAB">
        <w:trPr>
          <w:trHeight w:val="150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сельскохозяйственного использования связанная, с растениеводством</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107,6167</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107,6167</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107,6167</w:t>
            </w:r>
          </w:p>
        </w:tc>
      </w:tr>
      <w:tr w:rsidR="003A4EAB" w:rsidRPr="007E73EA" w:rsidTr="003A4EAB">
        <w:trPr>
          <w:trHeight w:val="150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сельскохозяйственного использования, связанная с иными объектами</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2454,0098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1936,7214</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1936,7214</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Зона ведения садоводства, огородничества и дачного хозяйства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203,4474</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203,4474</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203,4474</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Площади земель по категориям</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Земли насел</w:t>
            </w:r>
            <w:r>
              <w:rPr>
                <w:rFonts w:eastAsia="Times New Roman" w:cs="Times New Roman"/>
                <w:color w:val="000000"/>
                <w:szCs w:val="28"/>
                <w:lang w:eastAsia="ru-RU"/>
              </w:rPr>
              <w:t>ё</w:t>
            </w:r>
            <w:r w:rsidRPr="007E73EA">
              <w:rPr>
                <w:rFonts w:eastAsia="Times New Roman" w:cs="Times New Roman"/>
                <w:color w:val="000000"/>
                <w:szCs w:val="28"/>
                <w:lang w:eastAsia="ru-RU"/>
              </w:rPr>
              <w:t>нных пунктов</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569,5954</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824,7558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824,7558</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Земли промышленности, транспорта и иного специального назначения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771,9357</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1034,0637</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1034,0637</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Земли лесного фонда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50,1</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50,1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50,1</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Земли водного фонда (за границами насел</w:t>
            </w:r>
            <w:r>
              <w:rPr>
                <w:rFonts w:eastAsia="Times New Roman" w:cs="Times New Roman"/>
                <w:color w:val="000000"/>
                <w:szCs w:val="28"/>
                <w:lang w:eastAsia="ru-RU"/>
              </w:rPr>
              <w:t>ё</w:t>
            </w:r>
            <w:r w:rsidRPr="007E73EA">
              <w:rPr>
                <w:rFonts w:eastAsia="Times New Roman" w:cs="Times New Roman"/>
                <w:color w:val="000000"/>
                <w:szCs w:val="28"/>
                <w:lang w:eastAsia="ru-RU"/>
              </w:rPr>
              <w:t>нных пунктов)</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42,0202</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42,0202</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42,0202</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Земли сельскохозяйственного назначения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2765,0739</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2247,7855</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2247,7855</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Земли особо охраняемых территорий</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17,0486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17,0486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17,0486</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Население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lastRenderedPageBreak/>
              <w:t>В границах Тельмановского сельского поселения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xml:space="preserve"> чел.</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14214</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20884</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29639</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Коэффициент естественного прироста (+), убыли (-) на 1000 человек населения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Жилищный фонд</w:t>
            </w:r>
          </w:p>
        </w:tc>
        <w:tc>
          <w:tcPr>
            <w:tcW w:w="1831"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Общая площадь жилищного фонда</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тыс. м</w:t>
            </w:r>
            <w:r w:rsidRPr="007E73EA">
              <w:rPr>
                <w:rFonts w:eastAsia="Times New Roman" w:cs="Times New Roman"/>
                <w:color w:val="000000"/>
                <w:szCs w:val="28"/>
                <w:vertAlign w:val="superscript"/>
                <w:lang w:eastAsia="ru-RU"/>
              </w:rPr>
              <w:t>2</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475,10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734,24</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1122,95</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В том числе в общем объ</w:t>
            </w:r>
            <w:r>
              <w:rPr>
                <w:rFonts w:eastAsia="Times New Roman" w:cs="Times New Roman"/>
                <w:color w:val="000000"/>
                <w:szCs w:val="28"/>
                <w:lang w:eastAsia="ru-RU"/>
              </w:rPr>
              <w:t>ё</w:t>
            </w:r>
            <w:r w:rsidRPr="007E73EA">
              <w:rPr>
                <w:rFonts w:eastAsia="Times New Roman" w:cs="Times New Roman"/>
                <w:color w:val="000000"/>
                <w:szCs w:val="28"/>
                <w:lang w:eastAsia="ru-RU"/>
              </w:rPr>
              <w:t>ме жилищного фонда по типу застройки:</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застройка индивидуальными жилыми домами</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тыс. м</w:t>
            </w:r>
            <w:r w:rsidRPr="007E73EA">
              <w:rPr>
                <w:rFonts w:eastAsia="Times New Roman" w:cs="Times New Roman"/>
                <w:color w:val="000000"/>
                <w:szCs w:val="28"/>
                <w:vertAlign w:val="superscript"/>
                <w:lang w:eastAsia="ru-RU"/>
              </w:rPr>
              <w:t>2</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110,38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120,91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136,70</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застройка малоэтажными жилыми домами</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тыс. м</w:t>
            </w:r>
            <w:r w:rsidRPr="007E73EA">
              <w:rPr>
                <w:rFonts w:eastAsia="Times New Roman" w:cs="Times New Roman"/>
                <w:color w:val="000000"/>
                <w:szCs w:val="28"/>
                <w:vertAlign w:val="superscript"/>
                <w:lang w:eastAsia="ru-RU"/>
              </w:rPr>
              <w:t>2</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29,98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70,60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131,53</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застройка среднеэтажными жилыми домами</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тыс. м</w:t>
            </w:r>
            <w:r w:rsidRPr="007E73EA">
              <w:rPr>
                <w:rFonts w:eastAsia="Times New Roman" w:cs="Times New Roman"/>
                <w:color w:val="000000"/>
                <w:szCs w:val="28"/>
                <w:vertAlign w:val="superscript"/>
                <w:lang w:eastAsia="ru-RU"/>
              </w:rPr>
              <w:t>2</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91,08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299,08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611,06</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застройка многоэтажными жилыми домами</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тыс. м</w:t>
            </w:r>
            <w:r w:rsidRPr="007E73EA">
              <w:rPr>
                <w:rFonts w:eastAsia="Times New Roman" w:cs="Times New Roman"/>
                <w:color w:val="000000"/>
                <w:szCs w:val="28"/>
                <w:vertAlign w:val="superscript"/>
                <w:lang w:eastAsia="ru-RU"/>
              </w:rPr>
              <w:t>2</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243,65</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243,65</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243,65</w:t>
            </w:r>
          </w:p>
        </w:tc>
      </w:tr>
      <w:tr w:rsidR="003A4EAB" w:rsidRPr="007E73EA" w:rsidTr="003A4EAB">
        <w:trPr>
          <w:trHeight w:val="120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Средняя жилищная обеспеченность</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w:t>
            </w:r>
            <w:r w:rsidRPr="007E73EA">
              <w:rPr>
                <w:rFonts w:eastAsia="Times New Roman" w:cs="Times New Roman"/>
                <w:color w:val="000000"/>
                <w:szCs w:val="28"/>
                <w:vertAlign w:val="superscript"/>
                <w:lang w:eastAsia="ru-RU"/>
              </w:rPr>
              <w:t xml:space="preserve">2 </w:t>
            </w:r>
            <w:r w:rsidRPr="007E73EA">
              <w:rPr>
                <w:rFonts w:eastAsia="Times New Roman" w:cs="Times New Roman"/>
                <w:color w:val="000000"/>
                <w:szCs w:val="28"/>
                <w:lang w:eastAsia="ru-RU"/>
              </w:rPr>
              <w:t>общей площади/чел.</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33,4</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35,2</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37,9</w:t>
            </w:r>
          </w:p>
        </w:tc>
      </w:tr>
      <w:tr w:rsidR="003A4EAB" w:rsidRPr="007E73EA" w:rsidTr="003A4EAB">
        <w:trPr>
          <w:trHeight w:val="375"/>
        </w:trPr>
        <w:tc>
          <w:tcPr>
            <w:tcW w:w="3000" w:type="dxa"/>
            <w:shd w:val="clear" w:color="auto" w:fill="auto"/>
            <w:vAlign w:val="center"/>
            <w:hideMark/>
          </w:tcPr>
          <w:p w:rsidR="003A4EAB" w:rsidRPr="007E73EA" w:rsidRDefault="003A4EAB" w:rsidP="003A4EAB">
            <w:pPr>
              <w:jc w:val="left"/>
              <w:rPr>
                <w:rFonts w:eastAsia="Times New Roman" w:cs="Times New Roman"/>
                <w:b/>
                <w:bCs/>
                <w:color w:val="000000"/>
                <w:szCs w:val="28"/>
                <w:lang w:eastAsia="ru-RU"/>
              </w:rPr>
            </w:pPr>
            <w:r w:rsidRPr="007E73EA">
              <w:rPr>
                <w:rFonts w:eastAsia="Times New Roman" w:cs="Times New Roman"/>
                <w:b/>
                <w:bCs/>
                <w:color w:val="000000"/>
                <w:szCs w:val="28"/>
                <w:lang w:eastAsia="ru-RU"/>
              </w:rPr>
              <w:t>Объекты образования</w:t>
            </w:r>
          </w:p>
        </w:tc>
        <w:tc>
          <w:tcPr>
            <w:tcW w:w="1831" w:type="dxa"/>
            <w:shd w:val="clear" w:color="auto" w:fill="auto"/>
            <w:vAlign w:val="center"/>
            <w:hideMark/>
          </w:tcPr>
          <w:p w:rsidR="003A4EAB" w:rsidRPr="007E73EA" w:rsidRDefault="003A4EAB" w:rsidP="003A4EAB">
            <w:pPr>
              <w:jc w:val="left"/>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left"/>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Детские дошкольные учреждения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мест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290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1253</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1778</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lastRenderedPageBreak/>
              <w:t>Общеобразовательные школы</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мест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950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1900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2697</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Объекты здравоохранения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150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 xml:space="preserve">Стационар для взрослых и детей, проживающих в сельских </w:t>
            </w:r>
            <w:r>
              <w:rPr>
                <w:rFonts w:eastAsia="Times New Roman" w:cs="Times New Roman"/>
                <w:color w:val="000000"/>
                <w:szCs w:val="28"/>
                <w:lang w:eastAsia="ru-RU"/>
              </w:rPr>
              <w:t>населённых</w:t>
            </w:r>
            <w:r w:rsidRPr="007E73EA">
              <w:rPr>
                <w:rFonts w:eastAsia="Times New Roman" w:cs="Times New Roman"/>
                <w:color w:val="000000"/>
                <w:szCs w:val="28"/>
                <w:lang w:eastAsia="ru-RU"/>
              </w:rPr>
              <w:t xml:space="preserve"> пунктах</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коек</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146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207</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Амбулаторно-поликлинические учреждение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посещений в смену</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130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386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548</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Фельдшерско-акушерский пункт</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единиц</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Скорая медицинская помощь (станция, подстанция, отделение)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автомобилей</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3</w:t>
            </w:r>
          </w:p>
        </w:tc>
      </w:tr>
      <w:tr w:rsidR="003A4EAB" w:rsidRPr="007E73EA" w:rsidTr="003A4EAB">
        <w:trPr>
          <w:trHeight w:val="8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Аптеки</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w:t>
            </w:r>
            <w:r w:rsidRPr="007E73EA">
              <w:rPr>
                <w:rFonts w:eastAsia="Times New Roman" w:cs="Times New Roman"/>
                <w:color w:val="000000"/>
                <w:szCs w:val="28"/>
                <w:vertAlign w:val="superscript"/>
                <w:lang w:eastAsia="ru-RU"/>
              </w:rPr>
              <w:t>2</w:t>
            </w:r>
            <w:r w:rsidRPr="007E73EA">
              <w:rPr>
                <w:rFonts w:eastAsia="Times New Roman" w:cs="Times New Roman"/>
                <w:color w:val="000000"/>
                <w:szCs w:val="28"/>
                <w:lang w:eastAsia="ru-RU"/>
              </w:rPr>
              <w:t xml:space="preserve"> торговой площади</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150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292</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415</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Объекты торговли и бытового обслуживания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Предприятия торговли продовольственными товарами</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w:t>
            </w:r>
            <w:r w:rsidRPr="007E73EA">
              <w:rPr>
                <w:rFonts w:eastAsia="Times New Roman" w:cs="Times New Roman"/>
                <w:color w:val="000000"/>
                <w:szCs w:val="28"/>
                <w:vertAlign w:val="superscript"/>
                <w:lang w:eastAsia="ru-RU"/>
              </w:rPr>
              <w:t>2</w:t>
            </w:r>
            <w:r w:rsidRPr="007E73EA">
              <w:rPr>
                <w:rFonts w:eastAsia="Times New Roman" w:cs="Times New Roman"/>
                <w:color w:val="000000"/>
                <w:szCs w:val="28"/>
                <w:lang w:eastAsia="ru-RU"/>
              </w:rPr>
              <w:t xml:space="preserve"> торговой площади</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14163</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16540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19913</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Предприятия торговли не продовольственными товарами</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w:t>
            </w:r>
            <w:r w:rsidRPr="007E73EA">
              <w:rPr>
                <w:rFonts w:eastAsia="Times New Roman" w:cs="Times New Roman"/>
                <w:color w:val="000000"/>
                <w:szCs w:val="28"/>
                <w:vertAlign w:val="superscript"/>
                <w:lang w:eastAsia="ru-RU"/>
              </w:rPr>
              <w:t>2</w:t>
            </w:r>
            <w:r w:rsidRPr="007E73EA">
              <w:rPr>
                <w:rFonts w:eastAsia="Times New Roman" w:cs="Times New Roman"/>
                <w:color w:val="000000"/>
                <w:szCs w:val="28"/>
                <w:lang w:eastAsia="ru-RU"/>
              </w:rPr>
              <w:t xml:space="preserve"> торговой площади</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7767</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13180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20863</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Предприятия общественного питания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посадочных мест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570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1405</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2591</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Предприятия бытового обслуживания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рабочих мест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77</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161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279</w:t>
            </w:r>
          </w:p>
        </w:tc>
      </w:tr>
      <w:tr w:rsidR="003A4EAB" w:rsidRPr="007E73EA" w:rsidTr="003A4EAB">
        <w:trPr>
          <w:trHeight w:val="750"/>
        </w:trPr>
        <w:tc>
          <w:tcPr>
            <w:tcW w:w="3000" w:type="dxa"/>
            <w:shd w:val="clear" w:color="auto" w:fill="auto"/>
            <w:vAlign w:val="center"/>
            <w:hideMark/>
          </w:tcPr>
          <w:p w:rsidR="003A4EAB" w:rsidRPr="007E73EA" w:rsidRDefault="003A4EAB" w:rsidP="003A4EAB">
            <w:pPr>
              <w:jc w:val="left"/>
              <w:rPr>
                <w:rFonts w:eastAsia="Times New Roman" w:cs="Times New Roman"/>
                <w:b/>
                <w:bCs/>
                <w:color w:val="000000"/>
                <w:szCs w:val="28"/>
                <w:lang w:eastAsia="ru-RU"/>
              </w:rPr>
            </w:pPr>
            <w:r w:rsidRPr="00CA0960">
              <w:rPr>
                <w:rFonts w:eastAsia="Times New Roman" w:cs="Times New Roman"/>
                <w:b/>
                <w:bCs/>
                <w:color w:val="000000"/>
                <w:szCs w:val="28"/>
                <w:lang w:eastAsia="ru-RU"/>
              </w:rPr>
              <w:lastRenderedPageBreak/>
              <w:t>Объект</w:t>
            </w:r>
            <w:r>
              <w:rPr>
                <w:rFonts w:eastAsia="Times New Roman" w:cs="Times New Roman"/>
                <w:b/>
                <w:bCs/>
                <w:color w:val="000000"/>
                <w:szCs w:val="28"/>
                <w:lang w:eastAsia="ru-RU"/>
              </w:rPr>
              <w:t>ы</w:t>
            </w:r>
            <w:r w:rsidRPr="00CA0960">
              <w:rPr>
                <w:rFonts w:eastAsia="Times New Roman" w:cs="Times New Roman"/>
                <w:b/>
                <w:bCs/>
                <w:color w:val="000000"/>
                <w:szCs w:val="28"/>
                <w:lang w:eastAsia="ru-RU"/>
              </w:rPr>
              <w:t xml:space="preserve"> культурно-досугового назначения</w:t>
            </w:r>
          </w:p>
        </w:tc>
        <w:tc>
          <w:tcPr>
            <w:tcW w:w="1831" w:type="dxa"/>
            <w:shd w:val="clear" w:color="auto" w:fill="auto"/>
            <w:vAlign w:val="center"/>
            <w:hideMark/>
          </w:tcPr>
          <w:p w:rsidR="003A4EAB" w:rsidRPr="007E73EA" w:rsidRDefault="003A4EAB" w:rsidP="003A4EAB">
            <w:pPr>
              <w:jc w:val="left"/>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left"/>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1125"/>
        </w:trPr>
        <w:tc>
          <w:tcPr>
            <w:tcW w:w="3000" w:type="dxa"/>
            <w:shd w:val="clear" w:color="auto" w:fill="auto"/>
            <w:vAlign w:val="bottom"/>
            <w:hideMark/>
          </w:tcPr>
          <w:p w:rsidR="003A4EAB" w:rsidRPr="007E73EA" w:rsidRDefault="003A4EAB" w:rsidP="003A4EAB">
            <w:pPr>
              <w:jc w:val="left"/>
              <w:rPr>
                <w:rFonts w:eastAsia="Times New Roman" w:cs="Times New Roman"/>
                <w:color w:val="000000"/>
                <w:szCs w:val="28"/>
                <w:lang w:eastAsia="ru-RU"/>
              </w:rPr>
            </w:pPr>
            <w:r w:rsidRPr="007E73EA">
              <w:rPr>
                <w:rFonts w:eastAsia="Times New Roman" w:cs="Times New Roman"/>
                <w:color w:val="000000"/>
                <w:szCs w:val="28"/>
                <w:lang w:eastAsia="ru-RU"/>
              </w:rPr>
              <w:t>Помещения для культурно-массовой работы, досуга и любительской деятельности</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w:t>
            </w:r>
            <w:r w:rsidRPr="007E73EA">
              <w:rPr>
                <w:rFonts w:eastAsia="Times New Roman" w:cs="Times New Roman"/>
                <w:color w:val="000000"/>
                <w:szCs w:val="28"/>
                <w:vertAlign w:val="superscript"/>
                <w:lang w:eastAsia="ru-RU"/>
              </w:rPr>
              <w:t>2</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1253</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1778</w:t>
            </w:r>
          </w:p>
        </w:tc>
      </w:tr>
      <w:tr w:rsidR="003A4EAB" w:rsidRPr="007E73EA" w:rsidTr="003A4EAB">
        <w:trPr>
          <w:trHeight w:val="1125"/>
        </w:trPr>
        <w:tc>
          <w:tcPr>
            <w:tcW w:w="3000" w:type="dxa"/>
            <w:shd w:val="clear" w:color="auto" w:fill="auto"/>
            <w:vAlign w:val="bottom"/>
            <w:hideMark/>
          </w:tcPr>
          <w:p w:rsidR="003A4EAB" w:rsidRPr="007E73EA" w:rsidRDefault="003A4EAB" w:rsidP="003A4EAB">
            <w:pPr>
              <w:jc w:val="left"/>
              <w:rPr>
                <w:rFonts w:eastAsia="Times New Roman" w:cs="Times New Roman"/>
                <w:color w:val="000000"/>
                <w:szCs w:val="28"/>
                <w:lang w:eastAsia="ru-RU"/>
              </w:rPr>
            </w:pPr>
            <w:r w:rsidRPr="007E73EA">
              <w:rPr>
                <w:rFonts w:eastAsia="Times New Roman" w:cs="Times New Roman"/>
                <w:color w:val="000000"/>
                <w:szCs w:val="28"/>
                <w:lang w:eastAsia="ru-RU"/>
              </w:rPr>
              <w:t>Учреждения культуры клубного типа сельских поселений</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мест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30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1462</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2075</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jc w:val="left"/>
              <w:rPr>
                <w:rFonts w:eastAsia="Times New Roman" w:cs="Times New Roman"/>
                <w:color w:val="000000"/>
                <w:szCs w:val="28"/>
                <w:lang w:eastAsia="ru-RU"/>
              </w:rPr>
            </w:pPr>
            <w:r w:rsidRPr="007E73EA">
              <w:rPr>
                <w:rFonts w:eastAsia="Times New Roman" w:cs="Times New Roman"/>
                <w:color w:val="000000"/>
                <w:szCs w:val="28"/>
                <w:lang w:eastAsia="ru-RU"/>
              </w:rPr>
              <w:t>Сельские массовые библиотеки в сельских поселениях</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читательских мест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84</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119</w:t>
            </w:r>
          </w:p>
        </w:tc>
      </w:tr>
      <w:tr w:rsidR="003A4EAB" w:rsidRPr="007E73EA" w:rsidTr="003A4EAB">
        <w:trPr>
          <w:trHeight w:val="750"/>
        </w:trPr>
        <w:tc>
          <w:tcPr>
            <w:tcW w:w="3000" w:type="dxa"/>
            <w:shd w:val="clear" w:color="auto" w:fill="auto"/>
            <w:vAlign w:val="bottom"/>
            <w:hideMark/>
          </w:tcPr>
          <w:p w:rsidR="003A4EAB" w:rsidRPr="007E73EA" w:rsidRDefault="003A4EAB" w:rsidP="003A4EAB">
            <w:pPr>
              <w:jc w:val="left"/>
              <w:rPr>
                <w:rFonts w:eastAsia="Times New Roman" w:cs="Times New Roman"/>
                <w:color w:val="000000"/>
                <w:szCs w:val="28"/>
                <w:lang w:eastAsia="ru-RU"/>
              </w:rPr>
            </w:pPr>
            <w:r w:rsidRPr="007E73EA">
              <w:rPr>
                <w:rFonts w:eastAsia="Times New Roman" w:cs="Times New Roman"/>
                <w:color w:val="000000"/>
                <w:szCs w:val="28"/>
                <w:lang w:eastAsia="ru-RU"/>
              </w:rPr>
              <w:t>Учреждения молод</w:t>
            </w:r>
            <w:r>
              <w:rPr>
                <w:rFonts w:eastAsia="Times New Roman" w:cs="Times New Roman"/>
                <w:color w:val="000000"/>
                <w:szCs w:val="28"/>
                <w:lang w:eastAsia="ru-RU"/>
              </w:rPr>
              <w:t>ё</w:t>
            </w:r>
            <w:r w:rsidRPr="007E73EA">
              <w:rPr>
                <w:rFonts w:eastAsia="Times New Roman" w:cs="Times New Roman"/>
                <w:color w:val="000000"/>
                <w:szCs w:val="28"/>
                <w:lang w:eastAsia="ru-RU"/>
              </w:rPr>
              <w:t>жной политики</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w:t>
            </w:r>
            <w:r w:rsidRPr="007E73EA">
              <w:rPr>
                <w:rFonts w:eastAsia="Times New Roman" w:cs="Times New Roman"/>
                <w:color w:val="000000"/>
                <w:szCs w:val="28"/>
                <w:vertAlign w:val="superscript"/>
                <w:lang w:eastAsia="ru-RU"/>
              </w:rPr>
              <w:t>2</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355</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522</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741</w:t>
            </w:r>
          </w:p>
        </w:tc>
      </w:tr>
      <w:tr w:rsidR="003A4EAB" w:rsidRPr="007E73EA" w:rsidTr="003A4EAB">
        <w:trPr>
          <w:trHeight w:val="750"/>
        </w:trPr>
        <w:tc>
          <w:tcPr>
            <w:tcW w:w="3000" w:type="dxa"/>
            <w:shd w:val="clear" w:color="auto" w:fill="auto"/>
            <w:vAlign w:val="center"/>
            <w:hideMark/>
          </w:tcPr>
          <w:p w:rsidR="003A4EAB" w:rsidRPr="007E73EA" w:rsidRDefault="003A4EAB" w:rsidP="003A4EAB">
            <w:pPr>
              <w:jc w:val="left"/>
              <w:rPr>
                <w:rFonts w:eastAsia="Times New Roman" w:cs="Times New Roman"/>
                <w:b/>
                <w:bCs/>
                <w:color w:val="000000"/>
                <w:szCs w:val="28"/>
                <w:lang w:eastAsia="ru-RU"/>
              </w:rPr>
            </w:pPr>
            <w:r w:rsidRPr="00CA0960">
              <w:rPr>
                <w:rFonts w:eastAsia="Times New Roman" w:cs="Times New Roman"/>
                <w:b/>
                <w:bCs/>
                <w:color w:val="000000"/>
                <w:szCs w:val="28"/>
                <w:lang w:eastAsia="ru-RU"/>
              </w:rPr>
              <w:t>Объекты физической культуры и массового спорта</w:t>
            </w:r>
          </w:p>
        </w:tc>
        <w:tc>
          <w:tcPr>
            <w:tcW w:w="1831" w:type="dxa"/>
            <w:shd w:val="clear" w:color="auto" w:fill="auto"/>
            <w:vAlign w:val="center"/>
            <w:hideMark/>
          </w:tcPr>
          <w:p w:rsidR="003A4EAB" w:rsidRPr="007E73EA" w:rsidRDefault="003A4EAB" w:rsidP="003A4EAB">
            <w:pPr>
              <w:jc w:val="left"/>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left"/>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jc w:val="left"/>
              <w:rPr>
                <w:rFonts w:eastAsia="Times New Roman" w:cs="Times New Roman"/>
                <w:color w:val="000000"/>
                <w:szCs w:val="28"/>
                <w:lang w:eastAsia="ru-RU"/>
              </w:rPr>
            </w:pPr>
            <w:r w:rsidRPr="007E73EA">
              <w:rPr>
                <w:rFonts w:eastAsia="Times New Roman" w:cs="Times New Roman"/>
                <w:color w:val="000000"/>
                <w:szCs w:val="28"/>
                <w:lang w:eastAsia="ru-RU"/>
              </w:rPr>
              <w:t>Плоскостные спортивные сооружения (с радиусом обслуживания 1500 м)</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w:t>
            </w:r>
            <w:r w:rsidRPr="007E73EA">
              <w:rPr>
                <w:rFonts w:eastAsia="Times New Roman" w:cs="Times New Roman"/>
                <w:color w:val="000000"/>
                <w:szCs w:val="28"/>
                <w:vertAlign w:val="superscript"/>
                <w:lang w:eastAsia="ru-RU"/>
              </w:rPr>
              <w:t>2</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5000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40724</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57796</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jc w:val="left"/>
              <w:rPr>
                <w:rFonts w:eastAsia="Times New Roman" w:cs="Times New Roman"/>
                <w:color w:val="000000"/>
                <w:szCs w:val="28"/>
                <w:lang w:eastAsia="ru-RU"/>
              </w:rPr>
            </w:pPr>
            <w:r w:rsidRPr="007E73EA">
              <w:rPr>
                <w:rFonts w:eastAsia="Times New Roman" w:cs="Times New Roman"/>
                <w:color w:val="000000"/>
                <w:szCs w:val="28"/>
                <w:lang w:eastAsia="ru-RU"/>
              </w:rPr>
              <w:t>Спортивные залы (с транспортной доступностью до 30 минут)</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w:t>
            </w:r>
            <w:r w:rsidRPr="007E73EA">
              <w:rPr>
                <w:rFonts w:eastAsia="Times New Roman" w:cs="Times New Roman"/>
                <w:color w:val="000000"/>
                <w:szCs w:val="28"/>
                <w:vertAlign w:val="superscript"/>
                <w:lang w:eastAsia="ru-RU"/>
              </w:rPr>
              <w:t xml:space="preserve">2 </w:t>
            </w:r>
            <w:r w:rsidRPr="007E73EA">
              <w:rPr>
                <w:rFonts w:eastAsia="Times New Roman" w:cs="Times New Roman"/>
                <w:color w:val="000000"/>
                <w:szCs w:val="28"/>
                <w:lang w:eastAsia="ru-RU"/>
              </w:rPr>
              <w:t>пола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500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7309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10374</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jc w:val="left"/>
              <w:rPr>
                <w:rFonts w:eastAsia="Times New Roman" w:cs="Times New Roman"/>
                <w:color w:val="000000"/>
                <w:szCs w:val="28"/>
                <w:lang w:eastAsia="ru-RU"/>
              </w:rPr>
            </w:pPr>
            <w:r w:rsidRPr="007E73EA">
              <w:rPr>
                <w:rFonts w:eastAsia="Times New Roman" w:cs="Times New Roman"/>
                <w:color w:val="000000"/>
                <w:szCs w:val="28"/>
                <w:lang w:eastAsia="ru-RU"/>
              </w:rPr>
              <w:t>Плавательные бассейны (с транспортной доступностью до 30 минут)</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w:t>
            </w:r>
            <w:r w:rsidRPr="007E73EA">
              <w:rPr>
                <w:rFonts w:eastAsia="Times New Roman" w:cs="Times New Roman"/>
                <w:color w:val="000000"/>
                <w:szCs w:val="28"/>
                <w:vertAlign w:val="superscript"/>
                <w:lang w:eastAsia="ru-RU"/>
              </w:rPr>
              <w:t xml:space="preserve">2 </w:t>
            </w:r>
            <w:r w:rsidRPr="007E73EA">
              <w:rPr>
                <w:rFonts w:eastAsia="Times New Roman" w:cs="Times New Roman"/>
                <w:color w:val="000000"/>
                <w:szCs w:val="28"/>
                <w:lang w:eastAsia="ru-RU"/>
              </w:rPr>
              <w:t>зеркала воды</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1566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2223</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Транспортная инфраструктура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lastRenderedPageBreak/>
              <w:t>Протяженность улично-дорожной сети</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км</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14,8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22,5</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27,6</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Плотность улично-дорожной сети</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км/км</w:t>
            </w:r>
            <w:r w:rsidRPr="007E73EA">
              <w:rPr>
                <w:rFonts w:eastAsia="Times New Roman" w:cs="Times New Roman"/>
                <w:color w:val="000000"/>
                <w:szCs w:val="28"/>
                <w:vertAlign w:val="superscript"/>
                <w:lang w:eastAsia="ru-RU"/>
              </w:rPr>
              <w:t>2</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2,6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2,7</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3,3</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Уровень автомобилизации (на 1000 жителей)</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автомобилей</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325</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440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440</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Количество индивидуальных легковых автомобилей</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автомобилей</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4620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9189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13041</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Парковки (места для хранения индивидуальных легковых автомобилей)</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машино-место</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4158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8270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11737</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Объекты в области организации ритуальных услуг</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Кладбища традиционного захоронения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га</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3,41</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5,01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7,11</w:t>
            </w:r>
          </w:p>
        </w:tc>
      </w:tr>
      <w:tr w:rsidR="003A4EAB" w:rsidRPr="007E73EA" w:rsidTr="003A4EAB">
        <w:trPr>
          <w:trHeight w:val="375"/>
        </w:trPr>
        <w:tc>
          <w:tcPr>
            <w:tcW w:w="3000" w:type="dxa"/>
            <w:shd w:val="clear" w:color="auto" w:fill="auto"/>
            <w:noWrap/>
            <w:vAlign w:val="bottom"/>
            <w:hideMark/>
          </w:tcPr>
          <w:p w:rsidR="003A4EAB" w:rsidRPr="007E73EA" w:rsidRDefault="003A4EAB" w:rsidP="003A4EAB">
            <w:pPr>
              <w:jc w:val="left"/>
              <w:rPr>
                <w:rFonts w:eastAsia="Times New Roman" w:cs="Times New Roman"/>
                <w:b/>
                <w:bCs/>
                <w:color w:val="000000"/>
                <w:szCs w:val="28"/>
                <w:lang w:eastAsia="ru-RU"/>
              </w:rPr>
            </w:pPr>
            <w:r w:rsidRPr="007E73EA">
              <w:rPr>
                <w:rFonts w:eastAsia="Times New Roman" w:cs="Times New Roman"/>
                <w:b/>
                <w:bCs/>
                <w:color w:val="000000"/>
                <w:szCs w:val="28"/>
                <w:lang w:eastAsia="ru-RU"/>
              </w:rPr>
              <w:t>Пожарные депо и пожарные автомобили</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8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 xml:space="preserve">п. Тельмана </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депо</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w:t>
            </w:r>
          </w:p>
        </w:tc>
        <w:tc>
          <w:tcPr>
            <w:tcW w:w="1828" w:type="dxa"/>
            <w:shd w:val="clear" w:color="auto" w:fill="auto"/>
            <w:vAlign w:val="center"/>
            <w:hideMark/>
          </w:tcPr>
          <w:p w:rsidR="003A4EAB" w:rsidRDefault="003A4EAB" w:rsidP="003A4EAB">
            <w:pPr>
              <w:jc w:val="left"/>
              <w:rPr>
                <w:color w:val="000000"/>
                <w:szCs w:val="28"/>
              </w:rPr>
            </w:pPr>
            <w:r>
              <w:rPr>
                <w:color w:val="000000"/>
                <w:szCs w:val="28"/>
              </w:rPr>
              <w:t>1 депо на 6 автомобилей</w:t>
            </w:r>
          </w:p>
        </w:tc>
        <w:tc>
          <w:tcPr>
            <w:tcW w:w="1942" w:type="dxa"/>
            <w:shd w:val="clear" w:color="auto" w:fill="auto"/>
            <w:vAlign w:val="center"/>
            <w:hideMark/>
          </w:tcPr>
          <w:p w:rsidR="003A4EAB" w:rsidRDefault="003A4EAB" w:rsidP="003A4EAB">
            <w:pPr>
              <w:rPr>
                <w:color w:val="000000"/>
                <w:szCs w:val="28"/>
              </w:rPr>
            </w:pPr>
            <w:r>
              <w:rPr>
                <w:color w:val="000000"/>
                <w:szCs w:val="28"/>
              </w:rPr>
              <w:t>1 депо на 6 автомобилей</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Объекты озеленения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Озелен</w:t>
            </w:r>
            <w:r>
              <w:rPr>
                <w:rFonts w:eastAsia="Times New Roman" w:cs="Times New Roman"/>
                <w:color w:val="000000"/>
                <w:szCs w:val="28"/>
                <w:lang w:eastAsia="ru-RU"/>
              </w:rPr>
              <w:t>ё</w:t>
            </w:r>
            <w:r w:rsidRPr="007E73EA">
              <w:rPr>
                <w:rFonts w:eastAsia="Times New Roman" w:cs="Times New Roman"/>
                <w:color w:val="000000"/>
                <w:szCs w:val="28"/>
                <w:lang w:eastAsia="ru-RU"/>
              </w:rPr>
              <w:t>нные территории общего пользования</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w:t>
            </w:r>
            <w:r w:rsidRPr="007E73EA">
              <w:rPr>
                <w:rFonts w:eastAsia="Times New Roman" w:cs="Times New Roman"/>
                <w:color w:val="000000"/>
                <w:szCs w:val="28"/>
                <w:vertAlign w:val="superscript"/>
                <w:lang w:eastAsia="ru-RU"/>
              </w:rPr>
              <w:t>2</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142140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208843</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296390</w:t>
            </w:r>
          </w:p>
        </w:tc>
      </w:tr>
      <w:tr w:rsidR="003A4EAB" w:rsidRPr="007E73EA" w:rsidTr="003A4EAB">
        <w:trPr>
          <w:trHeight w:val="750"/>
        </w:trPr>
        <w:tc>
          <w:tcPr>
            <w:tcW w:w="3000" w:type="dxa"/>
            <w:shd w:val="clear" w:color="auto" w:fill="auto"/>
            <w:vAlign w:val="center"/>
            <w:hideMark/>
          </w:tcPr>
          <w:p w:rsidR="003A4EAB" w:rsidRPr="007E73EA" w:rsidRDefault="003A4EAB" w:rsidP="003A4EAB">
            <w:pPr>
              <w:jc w:val="left"/>
              <w:rPr>
                <w:rFonts w:eastAsia="Times New Roman" w:cs="Times New Roman"/>
                <w:b/>
                <w:bCs/>
                <w:color w:val="000000"/>
                <w:szCs w:val="28"/>
                <w:lang w:eastAsia="ru-RU"/>
              </w:rPr>
            </w:pPr>
            <w:r w:rsidRPr="007E73EA">
              <w:rPr>
                <w:rFonts w:eastAsia="Times New Roman" w:cs="Times New Roman"/>
                <w:b/>
                <w:bCs/>
                <w:color w:val="000000"/>
                <w:szCs w:val="28"/>
                <w:lang w:eastAsia="ru-RU"/>
              </w:rPr>
              <w:t xml:space="preserve">Инженерная инфраструктура </w:t>
            </w:r>
          </w:p>
        </w:tc>
        <w:tc>
          <w:tcPr>
            <w:tcW w:w="1831" w:type="dxa"/>
            <w:shd w:val="clear" w:color="auto" w:fill="auto"/>
            <w:vAlign w:val="center"/>
            <w:hideMark/>
          </w:tcPr>
          <w:p w:rsidR="003A4EAB" w:rsidRPr="007E73EA" w:rsidRDefault="003A4EAB" w:rsidP="003A4EAB">
            <w:pPr>
              <w:jc w:val="left"/>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left"/>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Водоснабжение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lastRenderedPageBreak/>
              <w:t>Водопотребление, всего, в том числе:</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тыс. м</w:t>
            </w:r>
            <w:r w:rsidRPr="007E73EA">
              <w:rPr>
                <w:rFonts w:eastAsia="Times New Roman" w:cs="Times New Roman"/>
                <w:color w:val="000000"/>
                <w:szCs w:val="28"/>
                <w:vertAlign w:val="superscript"/>
                <w:lang w:eastAsia="ru-RU"/>
              </w:rPr>
              <w:t>3</w:t>
            </w:r>
            <w:r w:rsidRPr="007E73EA">
              <w:rPr>
                <w:rFonts w:eastAsia="Times New Roman" w:cs="Times New Roman"/>
                <w:color w:val="000000"/>
                <w:szCs w:val="28"/>
                <w:lang w:eastAsia="ru-RU"/>
              </w:rPr>
              <w:t>/сут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3,7</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6,8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8,6</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jc w:val="left"/>
              <w:rPr>
                <w:rFonts w:eastAsia="Times New Roman" w:cs="Times New Roman"/>
                <w:color w:val="000000"/>
                <w:szCs w:val="28"/>
                <w:lang w:eastAsia="ru-RU"/>
              </w:rPr>
            </w:pPr>
            <w:r w:rsidRPr="007E73EA">
              <w:rPr>
                <w:rFonts w:eastAsia="Times New Roman" w:cs="Times New Roman"/>
                <w:color w:val="000000"/>
                <w:szCs w:val="28"/>
                <w:lang w:eastAsia="ru-RU"/>
              </w:rPr>
              <w:t>Потери в сетях при передаче и неучтённые расходы</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тыс. м</w:t>
            </w:r>
            <w:r w:rsidRPr="007E73EA">
              <w:rPr>
                <w:rFonts w:eastAsia="Times New Roman" w:cs="Times New Roman"/>
                <w:color w:val="000000"/>
                <w:szCs w:val="28"/>
                <w:vertAlign w:val="superscript"/>
                <w:lang w:eastAsia="ru-RU"/>
              </w:rPr>
              <w:t>3</w:t>
            </w:r>
            <w:r w:rsidRPr="007E73EA">
              <w:rPr>
                <w:rFonts w:eastAsia="Times New Roman" w:cs="Times New Roman"/>
                <w:color w:val="000000"/>
                <w:szCs w:val="28"/>
                <w:lang w:eastAsia="ru-RU"/>
              </w:rPr>
              <w:t>/сут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1,1</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Водоотведение</w:t>
            </w:r>
          </w:p>
        </w:tc>
        <w:tc>
          <w:tcPr>
            <w:tcW w:w="1831"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Общее поступление сточных вод, всего, в том числе:</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тыс. м</w:t>
            </w:r>
            <w:r w:rsidRPr="007E73EA">
              <w:rPr>
                <w:rFonts w:eastAsia="Times New Roman" w:cs="Times New Roman"/>
                <w:color w:val="000000"/>
                <w:szCs w:val="28"/>
                <w:vertAlign w:val="superscript"/>
                <w:lang w:eastAsia="ru-RU"/>
              </w:rPr>
              <w:t>3</w:t>
            </w:r>
            <w:r w:rsidRPr="007E73EA">
              <w:rPr>
                <w:rFonts w:eastAsia="Times New Roman" w:cs="Times New Roman"/>
                <w:color w:val="000000"/>
                <w:szCs w:val="28"/>
                <w:lang w:eastAsia="ru-RU"/>
              </w:rPr>
              <w:t>/сут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8,1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10,1</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хозяйственно-бытовые сточные воды</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тыс. м</w:t>
            </w:r>
            <w:r w:rsidRPr="007E73EA">
              <w:rPr>
                <w:rFonts w:eastAsia="Times New Roman" w:cs="Times New Roman"/>
                <w:color w:val="000000"/>
                <w:szCs w:val="28"/>
                <w:vertAlign w:val="superscript"/>
                <w:lang w:eastAsia="ru-RU"/>
              </w:rPr>
              <w:t>3</w:t>
            </w:r>
            <w:r w:rsidRPr="007E73EA">
              <w:rPr>
                <w:rFonts w:eastAsia="Times New Roman" w:cs="Times New Roman"/>
                <w:color w:val="000000"/>
                <w:szCs w:val="28"/>
                <w:lang w:eastAsia="ru-RU"/>
              </w:rPr>
              <w:t>/сут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3,6</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6,9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8,3</w:t>
            </w:r>
          </w:p>
        </w:tc>
      </w:tr>
      <w:tr w:rsidR="003A4EAB" w:rsidRPr="007E73EA" w:rsidTr="003A4EAB">
        <w:trPr>
          <w:trHeight w:val="4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прочие потребители</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тыс. м</w:t>
            </w:r>
            <w:r w:rsidRPr="007E73EA">
              <w:rPr>
                <w:rFonts w:eastAsia="Times New Roman" w:cs="Times New Roman"/>
                <w:color w:val="000000"/>
                <w:szCs w:val="28"/>
                <w:vertAlign w:val="superscript"/>
                <w:lang w:eastAsia="ru-RU"/>
              </w:rPr>
              <w:t>3</w:t>
            </w:r>
            <w:r w:rsidRPr="007E73EA">
              <w:rPr>
                <w:rFonts w:eastAsia="Times New Roman" w:cs="Times New Roman"/>
                <w:color w:val="000000"/>
                <w:szCs w:val="28"/>
                <w:lang w:eastAsia="ru-RU"/>
              </w:rPr>
              <w:t>/сут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0,4</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0,7</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1,0</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бюджетно-финансируемые организации</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тыс. м</w:t>
            </w:r>
            <w:r w:rsidRPr="007E73EA">
              <w:rPr>
                <w:rFonts w:eastAsia="Times New Roman" w:cs="Times New Roman"/>
                <w:color w:val="000000"/>
                <w:szCs w:val="28"/>
                <w:vertAlign w:val="superscript"/>
                <w:lang w:eastAsia="ru-RU"/>
              </w:rPr>
              <w:t>3</w:t>
            </w:r>
            <w:r w:rsidRPr="007E73EA">
              <w:rPr>
                <w:rFonts w:eastAsia="Times New Roman" w:cs="Times New Roman"/>
                <w:color w:val="000000"/>
                <w:szCs w:val="28"/>
                <w:lang w:eastAsia="ru-RU"/>
              </w:rPr>
              <w:t>/сут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0,5</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0,8</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Производительность очистных сооружений канализации</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тыс. м</w:t>
            </w:r>
            <w:r w:rsidRPr="007E73EA">
              <w:rPr>
                <w:rFonts w:eastAsia="Times New Roman" w:cs="Times New Roman"/>
                <w:color w:val="000000"/>
                <w:szCs w:val="28"/>
                <w:vertAlign w:val="superscript"/>
                <w:lang w:eastAsia="ru-RU"/>
              </w:rPr>
              <w:t>3</w:t>
            </w:r>
            <w:r w:rsidRPr="007E73EA">
              <w:rPr>
                <w:rFonts w:eastAsia="Times New Roman" w:cs="Times New Roman"/>
                <w:color w:val="000000"/>
                <w:szCs w:val="28"/>
                <w:lang w:eastAsia="ru-RU"/>
              </w:rPr>
              <w:t>/сут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7,9</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16,1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20,3</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Теплоснабжение</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Годовое потребление тепла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тыс. Гкал/год</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700,4</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1061,6</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1555,2</w:t>
            </w:r>
          </w:p>
        </w:tc>
      </w:tr>
      <w:tr w:rsidR="003A4EAB" w:rsidRPr="007E73EA" w:rsidTr="003A4EAB">
        <w:trPr>
          <w:trHeight w:val="7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Максимальное потребление тепла</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Гкал/ч</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118,3</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179,0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263,9</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Электроснабжение</w:t>
            </w:r>
          </w:p>
        </w:tc>
        <w:tc>
          <w:tcPr>
            <w:tcW w:w="1831" w:type="dxa"/>
            <w:shd w:val="clear" w:color="auto" w:fill="auto"/>
            <w:vAlign w:val="bottom"/>
            <w:hideMark/>
          </w:tcPr>
          <w:p w:rsidR="003A4EAB" w:rsidRPr="007E73EA" w:rsidRDefault="003A4EAB" w:rsidP="003A4EAB">
            <w:pPr>
              <w:jc w:val="left"/>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bottom"/>
            <w:hideMark/>
          </w:tcPr>
          <w:p w:rsidR="003A4EAB" w:rsidRDefault="003A4EAB" w:rsidP="003A4EAB">
            <w:pPr>
              <w:jc w:val="left"/>
              <w:rPr>
                <w:color w:val="000000"/>
                <w:szCs w:val="28"/>
              </w:rPr>
            </w:pPr>
            <w:r>
              <w:rPr>
                <w:color w:val="000000"/>
                <w:szCs w:val="28"/>
              </w:rPr>
              <w:t> </w:t>
            </w:r>
          </w:p>
        </w:tc>
        <w:tc>
          <w:tcPr>
            <w:tcW w:w="1828" w:type="dxa"/>
            <w:shd w:val="clear" w:color="auto" w:fill="auto"/>
            <w:vAlign w:val="bottom"/>
            <w:hideMark/>
          </w:tcPr>
          <w:p w:rsidR="003A4EAB" w:rsidRDefault="003A4EAB" w:rsidP="003A4EAB">
            <w:pPr>
              <w:rPr>
                <w:color w:val="000000"/>
                <w:szCs w:val="28"/>
              </w:rPr>
            </w:pPr>
            <w:r>
              <w:rPr>
                <w:color w:val="000000"/>
                <w:szCs w:val="28"/>
              </w:rPr>
              <w:t> </w:t>
            </w:r>
          </w:p>
        </w:tc>
        <w:tc>
          <w:tcPr>
            <w:tcW w:w="1942" w:type="dxa"/>
            <w:shd w:val="clear" w:color="auto" w:fill="auto"/>
            <w:vAlign w:val="bottom"/>
            <w:hideMark/>
          </w:tcPr>
          <w:p w:rsidR="003A4EAB" w:rsidRDefault="003A4EAB" w:rsidP="003A4EAB">
            <w:pPr>
              <w:rPr>
                <w:color w:val="000000"/>
                <w:szCs w:val="28"/>
              </w:rPr>
            </w:pPr>
            <w:r>
              <w:rPr>
                <w:color w:val="000000"/>
                <w:szCs w:val="28"/>
              </w:rPr>
              <w:t> </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Минимально допустимый показатель электропотребления</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годовое число часов</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5400,0</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5400,0</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5400,0</w:t>
            </w:r>
          </w:p>
        </w:tc>
      </w:tr>
      <w:tr w:rsidR="003A4EAB" w:rsidRPr="007E73EA" w:rsidTr="003A4EAB">
        <w:trPr>
          <w:trHeight w:val="150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Удельная расч</w:t>
            </w:r>
            <w:r>
              <w:rPr>
                <w:rFonts w:eastAsia="Times New Roman" w:cs="Times New Roman"/>
                <w:color w:val="000000"/>
                <w:szCs w:val="28"/>
                <w:lang w:eastAsia="ru-RU"/>
              </w:rPr>
              <w:t>ё</w:t>
            </w:r>
            <w:r w:rsidRPr="007E73EA">
              <w:rPr>
                <w:rFonts w:eastAsia="Times New Roman" w:cs="Times New Roman"/>
                <w:color w:val="000000"/>
                <w:szCs w:val="28"/>
                <w:lang w:eastAsia="ru-RU"/>
              </w:rPr>
              <w:t>тная электрическая нагрузка электропри</w:t>
            </w:r>
            <w:r>
              <w:rPr>
                <w:rFonts w:eastAsia="Times New Roman" w:cs="Times New Roman"/>
                <w:color w:val="000000"/>
                <w:szCs w:val="28"/>
                <w:lang w:eastAsia="ru-RU"/>
              </w:rPr>
              <w:t>ё</w:t>
            </w:r>
            <w:r w:rsidRPr="007E73EA">
              <w:rPr>
                <w:rFonts w:eastAsia="Times New Roman" w:cs="Times New Roman"/>
                <w:color w:val="000000"/>
                <w:szCs w:val="28"/>
                <w:lang w:eastAsia="ru-RU"/>
              </w:rPr>
              <w:t>мников квартир жилых зданий</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МВт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4,4</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7,3</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11,7</w:t>
            </w:r>
          </w:p>
        </w:tc>
      </w:tr>
      <w:tr w:rsidR="003A4EAB" w:rsidRPr="007E73EA" w:rsidTr="003A4EAB">
        <w:trPr>
          <w:trHeight w:val="187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lastRenderedPageBreak/>
              <w:t>Удельная расч</w:t>
            </w:r>
            <w:r>
              <w:rPr>
                <w:rFonts w:eastAsia="Times New Roman" w:cs="Times New Roman"/>
                <w:color w:val="000000"/>
                <w:szCs w:val="28"/>
                <w:lang w:eastAsia="ru-RU"/>
              </w:rPr>
              <w:t>ё</w:t>
            </w:r>
            <w:r w:rsidRPr="007E73EA">
              <w:rPr>
                <w:rFonts w:eastAsia="Times New Roman" w:cs="Times New Roman"/>
                <w:color w:val="000000"/>
                <w:szCs w:val="28"/>
                <w:lang w:eastAsia="ru-RU"/>
              </w:rPr>
              <w:t>тная электрическая нагрузка электропри</w:t>
            </w:r>
            <w:r>
              <w:rPr>
                <w:rFonts w:eastAsia="Times New Roman" w:cs="Times New Roman"/>
                <w:color w:val="000000"/>
                <w:szCs w:val="28"/>
                <w:lang w:eastAsia="ru-RU"/>
              </w:rPr>
              <w:t>ё</w:t>
            </w:r>
            <w:r w:rsidRPr="007E73EA">
              <w:rPr>
                <w:rFonts w:eastAsia="Times New Roman" w:cs="Times New Roman"/>
                <w:color w:val="000000"/>
                <w:szCs w:val="28"/>
                <w:lang w:eastAsia="ru-RU"/>
              </w:rPr>
              <w:t>мников индивидуальных жилых домов</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МВт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0,7</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0,9</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1,1</w:t>
            </w:r>
          </w:p>
        </w:tc>
      </w:tr>
      <w:tr w:rsidR="003A4EAB" w:rsidRPr="007E73EA" w:rsidTr="003A4EAB">
        <w:trPr>
          <w:trHeight w:val="150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Удельная расч</w:t>
            </w:r>
            <w:r>
              <w:rPr>
                <w:rFonts w:eastAsia="Times New Roman" w:cs="Times New Roman"/>
                <w:color w:val="000000"/>
                <w:szCs w:val="28"/>
                <w:lang w:eastAsia="ru-RU"/>
              </w:rPr>
              <w:t>ё</w:t>
            </w:r>
            <w:r w:rsidRPr="007E73EA">
              <w:rPr>
                <w:rFonts w:eastAsia="Times New Roman" w:cs="Times New Roman"/>
                <w:color w:val="000000"/>
                <w:szCs w:val="28"/>
                <w:lang w:eastAsia="ru-RU"/>
              </w:rPr>
              <w:t>тная электрическая нагрузка электропри</w:t>
            </w:r>
            <w:r>
              <w:rPr>
                <w:rFonts w:eastAsia="Times New Roman" w:cs="Times New Roman"/>
                <w:color w:val="000000"/>
                <w:szCs w:val="28"/>
                <w:lang w:eastAsia="ru-RU"/>
              </w:rPr>
              <w:t>ё</w:t>
            </w:r>
            <w:r w:rsidRPr="007E73EA">
              <w:rPr>
                <w:rFonts w:eastAsia="Times New Roman" w:cs="Times New Roman"/>
                <w:color w:val="000000"/>
                <w:szCs w:val="28"/>
                <w:lang w:eastAsia="ru-RU"/>
              </w:rPr>
              <w:t>мников общественных зданий</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МВт</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5,7</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15,1</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28,4</w:t>
            </w:r>
          </w:p>
        </w:tc>
      </w:tr>
      <w:tr w:rsidR="003A4EAB" w:rsidRPr="007E73EA" w:rsidTr="003A4EAB">
        <w:trPr>
          <w:trHeight w:val="375"/>
        </w:trPr>
        <w:tc>
          <w:tcPr>
            <w:tcW w:w="3000" w:type="dxa"/>
            <w:shd w:val="clear" w:color="auto" w:fill="auto"/>
            <w:vAlign w:val="center"/>
            <w:hideMark/>
          </w:tcPr>
          <w:p w:rsidR="003A4EAB" w:rsidRPr="007E73EA" w:rsidRDefault="003A4EAB" w:rsidP="003A4EAB">
            <w:pPr>
              <w:rPr>
                <w:rFonts w:eastAsia="Times New Roman" w:cs="Times New Roman"/>
                <w:b/>
                <w:bCs/>
                <w:color w:val="000000"/>
                <w:szCs w:val="28"/>
                <w:lang w:eastAsia="ru-RU"/>
              </w:rPr>
            </w:pPr>
            <w:r w:rsidRPr="007E73EA">
              <w:rPr>
                <w:rFonts w:eastAsia="Times New Roman" w:cs="Times New Roman"/>
                <w:b/>
                <w:bCs/>
                <w:color w:val="000000"/>
                <w:szCs w:val="28"/>
                <w:lang w:eastAsia="ru-RU"/>
              </w:rPr>
              <w:t>Газоснабжение</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 </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 </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 </w:t>
            </w:r>
          </w:p>
        </w:tc>
      </w:tr>
      <w:tr w:rsidR="003A4EAB" w:rsidRPr="007E73EA" w:rsidTr="003A4EAB">
        <w:trPr>
          <w:trHeight w:val="150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Годовой расход природного газа в многоквартирных домах и жилых домах</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млн. м</w:t>
            </w:r>
            <w:r w:rsidRPr="007E73EA">
              <w:rPr>
                <w:rFonts w:eastAsia="Times New Roman" w:cs="Times New Roman"/>
                <w:color w:val="000000"/>
                <w:szCs w:val="28"/>
                <w:vertAlign w:val="superscript"/>
                <w:lang w:eastAsia="ru-RU"/>
              </w:rPr>
              <w:t>3</w:t>
            </w:r>
            <w:r w:rsidRPr="007E73EA">
              <w:rPr>
                <w:rFonts w:eastAsia="Times New Roman" w:cs="Times New Roman"/>
                <w:color w:val="000000"/>
                <w:szCs w:val="28"/>
                <w:lang w:eastAsia="ru-RU"/>
              </w:rPr>
              <w:t>/год</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4,81</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7,07</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10,03</w:t>
            </w:r>
          </w:p>
        </w:tc>
      </w:tr>
      <w:tr w:rsidR="003A4EAB" w:rsidRPr="007E73EA" w:rsidTr="003A4EAB">
        <w:trPr>
          <w:trHeight w:val="2250"/>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Годовой расход природного газа для отопления одного квадратного метра жилого помещения от газовых приборов</w:t>
            </w:r>
          </w:p>
        </w:tc>
        <w:tc>
          <w:tcPr>
            <w:tcW w:w="1831" w:type="dxa"/>
            <w:shd w:val="clear" w:color="auto" w:fill="auto"/>
            <w:noWrap/>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млн. м</w:t>
            </w:r>
            <w:r w:rsidRPr="007E73EA">
              <w:rPr>
                <w:rFonts w:eastAsia="Times New Roman" w:cs="Times New Roman"/>
                <w:color w:val="000000"/>
                <w:szCs w:val="28"/>
                <w:vertAlign w:val="superscript"/>
                <w:lang w:eastAsia="ru-RU"/>
              </w:rPr>
              <w:t>3</w:t>
            </w:r>
            <w:r w:rsidRPr="007E73EA">
              <w:rPr>
                <w:rFonts w:eastAsia="Times New Roman" w:cs="Times New Roman"/>
                <w:color w:val="000000"/>
                <w:szCs w:val="28"/>
                <w:lang w:eastAsia="ru-RU"/>
              </w:rPr>
              <w:t>/год</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467,5</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722,5</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1105,0</w:t>
            </w:r>
          </w:p>
        </w:tc>
      </w:tr>
      <w:tr w:rsidR="003A4EAB" w:rsidRPr="007E73EA" w:rsidTr="003A4EAB">
        <w:trPr>
          <w:trHeight w:val="1125"/>
        </w:trPr>
        <w:tc>
          <w:tcPr>
            <w:tcW w:w="3000" w:type="dxa"/>
            <w:shd w:val="clear" w:color="auto" w:fill="auto"/>
            <w:vAlign w:val="center"/>
            <w:hideMark/>
          </w:tcPr>
          <w:p w:rsidR="003A4EAB" w:rsidRPr="007E73EA" w:rsidRDefault="003A4EAB" w:rsidP="003A4EAB">
            <w:pPr>
              <w:rPr>
                <w:rFonts w:eastAsia="Times New Roman" w:cs="Times New Roman"/>
                <w:color w:val="000000"/>
                <w:szCs w:val="28"/>
                <w:lang w:eastAsia="ru-RU"/>
              </w:rPr>
            </w:pPr>
            <w:r w:rsidRPr="007E73EA">
              <w:rPr>
                <w:rFonts w:eastAsia="Times New Roman" w:cs="Times New Roman"/>
                <w:color w:val="000000"/>
                <w:szCs w:val="28"/>
                <w:lang w:eastAsia="ru-RU"/>
              </w:rPr>
              <w:t>Расч</w:t>
            </w:r>
            <w:r>
              <w:rPr>
                <w:rFonts w:eastAsia="Times New Roman" w:cs="Times New Roman"/>
                <w:color w:val="000000"/>
                <w:szCs w:val="28"/>
                <w:lang w:eastAsia="ru-RU"/>
              </w:rPr>
              <w:t>ё</w:t>
            </w:r>
            <w:r w:rsidRPr="007E73EA">
              <w:rPr>
                <w:rFonts w:eastAsia="Times New Roman" w:cs="Times New Roman"/>
                <w:color w:val="000000"/>
                <w:szCs w:val="28"/>
                <w:lang w:eastAsia="ru-RU"/>
              </w:rPr>
              <w:t>тное потребление природного газа промышленными объектами</w:t>
            </w:r>
          </w:p>
        </w:tc>
        <w:tc>
          <w:tcPr>
            <w:tcW w:w="1831" w:type="dxa"/>
            <w:shd w:val="clear" w:color="auto" w:fill="auto"/>
            <w:vAlign w:val="center"/>
            <w:hideMark/>
          </w:tcPr>
          <w:p w:rsidR="003A4EAB" w:rsidRPr="007E73EA" w:rsidRDefault="003A4EAB" w:rsidP="003A4EAB">
            <w:pPr>
              <w:jc w:val="center"/>
              <w:rPr>
                <w:rFonts w:eastAsia="Times New Roman" w:cs="Times New Roman"/>
                <w:color w:val="000000"/>
                <w:szCs w:val="28"/>
                <w:lang w:eastAsia="ru-RU"/>
              </w:rPr>
            </w:pPr>
            <w:r w:rsidRPr="007E73EA">
              <w:rPr>
                <w:rFonts w:eastAsia="Times New Roman" w:cs="Times New Roman"/>
                <w:color w:val="000000"/>
                <w:szCs w:val="28"/>
                <w:lang w:eastAsia="ru-RU"/>
              </w:rPr>
              <w:t>млн. м</w:t>
            </w:r>
            <w:r w:rsidRPr="007E73EA">
              <w:rPr>
                <w:rFonts w:eastAsia="Times New Roman" w:cs="Times New Roman"/>
                <w:color w:val="000000"/>
                <w:szCs w:val="28"/>
                <w:vertAlign w:val="superscript"/>
                <w:lang w:eastAsia="ru-RU"/>
              </w:rPr>
              <w:t>3</w:t>
            </w:r>
            <w:r w:rsidRPr="007E73EA">
              <w:rPr>
                <w:rFonts w:eastAsia="Times New Roman" w:cs="Times New Roman"/>
                <w:color w:val="000000"/>
                <w:szCs w:val="28"/>
                <w:lang w:eastAsia="ru-RU"/>
              </w:rPr>
              <w:t>/год</w:t>
            </w:r>
          </w:p>
        </w:tc>
        <w:tc>
          <w:tcPr>
            <w:tcW w:w="1892" w:type="dxa"/>
            <w:shd w:val="clear" w:color="auto" w:fill="auto"/>
            <w:vAlign w:val="center"/>
            <w:hideMark/>
          </w:tcPr>
          <w:p w:rsidR="003A4EAB" w:rsidRDefault="003A4EAB" w:rsidP="003A4EAB">
            <w:pPr>
              <w:jc w:val="center"/>
              <w:rPr>
                <w:color w:val="000000"/>
                <w:szCs w:val="28"/>
              </w:rPr>
            </w:pPr>
            <w:r>
              <w:rPr>
                <w:color w:val="000000"/>
                <w:szCs w:val="28"/>
              </w:rPr>
              <w:t>8</w:t>
            </w:r>
          </w:p>
        </w:tc>
        <w:tc>
          <w:tcPr>
            <w:tcW w:w="1828" w:type="dxa"/>
            <w:shd w:val="clear" w:color="auto" w:fill="auto"/>
            <w:vAlign w:val="center"/>
            <w:hideMark/>
          </w:tcPr>
          <w:p w:rsidR="003A4EAB" w:rsidRDefault="003A4EAB" w:rsidP="003A4EAB">
            <w:pPr>
              <w:jc w:val="center"/>
              <w:rPr>
                <w:color w:val="000000"/>
                <w:szCs w:val="28"/>
              </w:rPr>
            </w:pPr>
            <w:r>
              <w:rPr>
                <w:color w:val="000000"/>
                <w:szCs w:val="28"/>
              </w:rPr>
              <w:t>24,8</w:t>
            </w:r>
          </w:p>
        </w:tc>
        <w:tc>
          <w:tcPr>
            <w:tcW w:w="1942" w:type="dxa"/>
            <w:shd w:val="clear" w:color="auto" w:fill="auto"/>
            <w:vAlign w:val="center"/>
            <w:hideMark/>
          </w:tcPr>
          <w:p w:rsidR="003A4EAB" w:rsidRDefault="003A4EAB" w:rsidP="003A4EAB">
            <w:pPr>
              <w:jc w:val="center"/>
              <w:rPr>
                <w:color w:val="000000"/>
                <w:szCs w:val="28"/>
              </w:rPr>
            </w:pPr>
            <w:r>
              <w:rPr>
                <w:color w:val="000000"/>
                <w:szCs w:val="28"/>
              </w:rPr>
              <w:t>33,2</w:t>
            </w:r>
          </w:p>
        </w:tc>
      </w:tr>
    </w:tbl>
    <w:p w:rsidR="00F3330E" w:rsidRPr="00CE76CF" w:rsidRDefault="00F3330E" w:rsidP="00F3330E"/>
    <w:sectPr w:rsidR="00F3330E" w:rsidRPr="00CE76CF" w:rsidSect="000B44E4">
      <w:headerReference w:type="default" r:id="rId28"/>
      <w:pgSz w:w="12240" w:h="15840"/>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208E" w:rsidRDefault="003D208E" w:rsidP="00D74385">
      <w:r>
        <w:separator/>
      </w:r>
    </w:p>
  </w:endnote>
  <w:endnote w:type="continuationSeparator" w:id="0">
    <w:p w:rsidR="003D208E" w:rsidRDefault="003D208E" w:rsidP="00D74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imesDL">
    <w:altName w:val="Arial"/>
    <w:charset w:val="00"/>
    <w:family w:val="auto"/>
    <w:pitch w:val="variable"/>
    <w:sig w:usb0="00000003" w:usb1="00000000" w:usb2="00000000" w:usb3="00000000" w:csb0="00000001" w:csb1="00000000"/>
  </w:font>
  <w:font w:name="KursivC">
    <w:altName w:val="Courier New"/>
    <w:panose1 w:val="00000000000000000000"/>
    <w:charset w:val="00"/>
    <w:family w:val="decorative"/>
    <w:notTrueType/>
    <w:pitch w:val="default"/>
    <w:sig w:usb0="00000003" w:usb1="00000000" w:usb2="00000000" w:usb3="00000000" w:csb0="00000001" w:csb1="00000000"/>
  </w:font>
  <w:font w:name="Utopia">
    <w:altName w:val="Times New Roman"/>
    <w:panose1 w:val="00000000000000000000"/>
    <w:charset w:val="00"/>
    <w:family w:val="roman"/>
    <w:notTrueType/>
    <w:pitch w:val="variable"/>
    <w:sig w:usb0="00000003" w:usb1="00000000" w:usb2="00000000" w:usb3="00000000" w:csb0="00000001" w:csb1="00000000"/>
  </w:font>
  <w:font w:name="NTHelvetica/Cyrillic">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208E" w:rsidRDefault="003D208E" w:rsidP="00D74385">
      <w:r>
        <w:separator/>
      </w:r>
    </w:p>
  </w:footnote>
  <w:footnote w:type="continuationSeparator" w:id="0">
    <w:p w:rsidR="003D208E" w:rsidRDefault="003D208E" w:rsidP="00D74385">
      <w:r>
        <w:continuationSeparator/>
      </w:r>
    </w:p>
  </w:footnote>
  <w:footnote w:id="1">
    <w:p w:rsidR="00B344BB" w:rsidRDefault="00B344BB" w:rsidP="001E3F29">
      <w:pPr>
        <w:pStyle w:val="af4"/>
      </w:pPr>
      <w:r>
        <w:rPr>
          <w:rStyle w:val="af6"/>
        </w:rPr>
        <w:footnoteRef/>
      </w:r>
      <w:r>
        <w:t xml:space="preserve"> Принятое сокращение «г. – город» сохраняется в проекте только в составе официальных наименований</w:t>
      </w:r>
    </w:p>
  </w:footnote>
  <w:footnote w:id="2">
    <w:p w:rsidR="00B344BB" w:rsidRPr="001A645A" w:rsidRDefault="00B344BB">
      <w:pPr>
        <w:pStyle w:val="af4"/>
        <w:rPr>
          <w:sz w:val="24"/>
          <w:szCs w:val="24"/>
        </w:rPr>
      </w:pPr>
      <w:r w:rsidRPr="001A645A">
        <w:rPr>
          <w:rStyle w:val="af6"/>
          <w:sz w:val="24"/>
          <w:szCs w:val="24"/>
        </w:rPr>
        <w:footnoteRef/>
      </w:r>
      <w:r w:rsidRPr="001A645A">
        <w:rPr>
          <w:sz w:val="24"/>
          <w:szCs w:val="24"/>
        </w:rPr>
        <w:t xml:space="preserve"> Параметры вступают в силу со дня </w:t>
      </w:r>
      <w:r>
        <w:rPr>
          <w:sz w:val="24"/>
          <w:szCs w:val="24"/>
        </w:rPr>
        <w:t>утверждения изменений в схему территориального планирования Ленинградской области в отношении данного объекта</w:t>
      </w:r>
    </w:p>
  </w:footnote>
  <w:footnote w:id="3">
    <w:p w:rsidR="00B344BB" w:rsidRPr="00D152F2" w:rsidRDefault="00B344BB">
      <w:pPr>
        <w:pStyle w:val="af4"/>
        <w:rPr>
          <w:sz w:val="24"/>
          <w:szCs w:val="24"/>
        </w:rPr>
      </w:pPr>
      <w:r w:rsidRPr="00D152F2">
        <w:rPr>
          <w:rStyle w:val="af6"/>
          <w:sz w:val="24"/>
          <w:szCs w:val="24"/>
        </w:rPr>
        <w:footnoteRef/>
      </w:r>
      <w:r w:rsidRPr="00D152F2">
        <w:rPr>
          <w:sz w:val="24"/>
          <w:szCs w:val="24"/>
        </w:rPr>
        <w:t xml:space="preserve"> удельные расчетные нагрузки рассчитаны для индивидуальных жилых домов с плитами на природном газе общей площадью 150 м</w:t>
      </w:r>
      <w:r w:rsidRPr="00D152F2">
        <w:rPr>
          <w:sz w:val="24"/>
          <w:szCs w:val="24"/>
          <w:vertAlign w:val="superscript"/>
        </w:rPr>
        <w:t>2</w:t>
      </w:r>
      <w:r w:rsidRPr="00D152F2">
        <w:rPr>
          <w:sz w:val="24"/>
          <w:szCs w:val="24"/>
        </w:rPr>
        <w:t>; удельные расчетные нагрузки не учитывают применения в индивидуальных жилых домах электрического отопления и электроводонагревателей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2186234"/>
      <w:docPartObj>
        <w:docPartGallery w:val="Page Numbers (Top of Page)"/>
        <w:docPartUnique/>
      </w:docPartObj>
    </w:sdtPr>
    <w:sdtContent>
      <w:p w:rsidR="00B344BB" w:rsidRDefault="00B344BB">
        <w:pPr>
          <w:pStyle w:val="af0"/>
          <w:jc w:val="center"/>
        </w:pPr>
        <w:r>
          <w:fldChar w:fldCharType="begin"/>
        </w:r>
        <w:r>
          <w:instrText>PAGE   \* MERGEFORMAT</w:instrText>
        </w:r>
        <w:r>
          <w:fldChar w:fldCharType="separate"/>
        </w:r>
        <w:r w:rsidR="003A4EAB">
          <w:rPr>
            <w:noProof/>
          </w:rPr>
          <w:t>20</w:t>
        </w:r>
        <w:r>
          <w:fldChar w:fldCharType="end"/>
        </w:r>
      </w:p>
    </w:sdtContent>
  </w:sdt>
  <w:p w:rsidR="00B344BB" w:rsidRDefault="00B344BB">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5D12FBA8"/>
    <w:styleLink w:val="19"/>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C1C6E8A"/>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7180B7C"/>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6EC11B4"/>
    <w:styleLink w:val="116"/>
    <w:lvl w:ilvl="0">
      <w:start w:val="1"/>
      <w:numFmt w:val="decimal"/>
      <w:pStyle w:val="ConsNonformat"/>
      <w:lvlText w:val="%1."/>
      <w:lvlJc w:val="left"/>
      <w:pPr>
        <w:tabs>
          <w:tab w:val="num" w:pos="360"/>
        </w:tabs>
        <w:ind w:left="360" w:hanging="360"/>
      </w:pPr>
    </w:lvl>
  </w:abstractNum>
  <w:abstractNum w:abstractNumId="4" w15:restartNumberingAfterBreak="0">
    <w:nsid w:val="FFFFFF89"/>
    <w:multiLevelType w:val="singleLevel"/>
    <w:tmpl w:val="40486A9A"/>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styleLink w:val="2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3"/>
    <w:multiLevelType w:val="multilevel"/>
    <w:tmpl w:val="00000003"/>
    <w:name w:val="WW8Num3"/>
    <w:styleLink w:val="3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0F"/>
    <w:multiLevelType w:val="singleLevel"/>
    <w:tmpl w:val="0000000F"/>
    <w:name w:val="WW8Num15"/>
    <w:styleLink w:val="182"/>
    <w:lvl w:ilvl="0">
      <w:numFmt w:val="bullet"/>
      <w:lvlText w:val=""/>
      <w:lvlJc w:val="left"/>
      <w:pPr>
        <w:tabs>
          <w:tab w:val="num" w:pos="1052"/>
        </w:tabs>
        <w:ind w:left="1052" w:hanging="332"/>
      </w:pPr>
      <w:rPr>
        <w:rFonts w:ascii="Symbol" w:hAnsi="Symbol" w:cs="Times New Roman"/>
      </w:rPr>
    </w:lvl>
  </w:abstractNum>
  <w:abstractNum w:abstractNumId="8" w15:restartNumberingAfterBreak="0">
    <w:nsid w:val="01C04E5C"/>
    <w:multiLevelType w:val="hybridMultilevel"/>
    <w:tmpl w:val="E5EAC12A"/>
    <w:styleLink w:val="192"/>
    <w:lvl w:ilvl="0" w:tplc="0000000F">
      <w:numFmt w:val="bullet"/>
      <w:lvlText w:val=""/>
      <w:lvlJc w:val="left"/>
      <w:pPr>
        <w:ind w:left="1429" w:hanging="360"/>
      </w:pPr>
      <w:rPr>
        <w:rFonts w:ascii="Symbol" w:hAnsi="Symbol"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7D82C4F"/>
    <w:multiLevelType w:val="hybridMultilevel"/>
    <w:tmpl w:val="D576B622"/>
    <w:styleLink w:val="1031"/>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675946"/>
    <w:multiLevelType w:val="hybridMultilevel"/>
    <w:tmpl w:val="E2BE1DE6"/>
    <w:styleLink w:val="103"/>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9A66794"/>
    <w:multiLevelType w:val="multilevel"/>
    <w:tmpl w:val="A39C33E4"/>
    <w:styleLink w:val="a0"/>
    <w:lvl w:ilvl="0">
      <w:start w:val="1"/>
      <w:numFmt w:val="decimal"/>
      <w:lvlText w:val="%1."/>
      <w:lvlJc w:val="left"/>
      <w:pPr>
        <w:ind w:left="432" w:hanging="432"/>
      </w:pPr>
      <w:rPr>
        <w:rFonts w:ascii="Times New Roman" w:hAnsi="Times New Roman" w:hint="default"/>
        <w:color w:val="auto"/>
        <w:sz w:val="28"/>
      </w:rPr>
    </w:lvl>
    <w:lvl w:ilvl="1">
      <w:start w:val="1"/>
      <w:numFmt w:val="decimal"/>
      <w:lvlText w:val="%1.%2."/>
      <w:lvlJc w:val="left"/>
      <w:pPr>
        <w:ind w:left="576" w:hanging="576"/>
      </w:pPr>
      <w:rPr>
        <w:rFonts w:ascii="Times New Roman" w:hAnsi="Times New Roman" w:hint="default"/>
        <w:sz w:val="28"/>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DB628B8"/>
    <w:multiLevelType w:val="hybridMultilevel"/>
    <w:tmpl w:val="BC6E64F4"/>
    <w:styleLink w:val="1102"/>
    <w:lvl w:ilvl="0" w:tplc="07EA20CA">
      <w:start w:val="1"/>
      <w:numFmt w:val="bullet"/>
      <w:lvlText w:val="–"/>
      <w:lvlJc w:val="left"/>
      <w:pPr>
        <w:tabs>
          <w:tab w:val="num" w:pos="2575"/>
        </w:tabs>
        <w:ind w:left="2575" w:hanging="360"/>
      </w:pPr>
      <w:rPr>
        <w:rFonts w:ascii="Arial" w:hAnsi="Aria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3" w15:restartNumberingAfterBreak="0">
    <w:nsid w:val="0FAB5306"/>
    <w:multiLevelType w:val="hybridMultilevel"/>
    <w:tmpl w:val="AE5ED586"/>
    <w:styleLink w:val="292"/>
    <w:lvl w:ilvl="0" w:tplc="0030897E">
      <w:start w:val="1"/>
      <w:numFmt w:val="bullet"/>
      <w:lvlText w:val="−"/>
      <w:lvlJc w:val="left"/>
      <w:pPr>
        <w:ind w:left="1429" w:hanging="360"/>
      </w:pPr>
      <w:rPr>
        <w:rFonts w:ascii="Times New Roman" w:hAnsi="Times New Roman" w:cs="Times New Roman"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1B04898"/>
    <w:multiLevelType w:val="singleLevel"/>
    <w:tmpl w:val="6F0C9448"/>
    <w:lvl w:ilvl="0">
      <w:start w:val="1"/>
      <w:numFmt w:val="bullet"/>
      <w:pStyle w:val="a1"/>
      <w:lvlText w:val=""/>
      <w:lvlJc w:val="left"/>
      <w:pPr>
        <w:tabs>
          <w:tab w:val="num" w:pos="360"/>
        </w:tabs>
        <w:ind w:left="0" w:firstLine="0"/>
      </w:pPr>
      <w:rPr>
        <w:rFonts w:ascii="Symbol" w:hAnsi="Symbol" w:hint="default"/>
        <w:caps w:val="0"/>
        <w:vanish w:val="0"/>
        <w:webHidden w:val="0"/>
        <w:color w:val="auto"/>
        <w:sz w:val="16"/>
        <w:specVanish w:val="0"/>
      </w:rPr>
    </w:lvl>
  </w:abstractNum>
  <w:abstractNum w:abstractNumId="15" w15:restartNumberingAfterBreak="0">
    <w:nsid w:val="22265247"/>
    <w:multiLevelType w:val="hybridMultilevel"/>
    <w:tmpl w:val="E6DAF586"/>
    <w:lvl w:ilvl="0" w:tplc="FFFFFFFF">
      <w:start w:val="1"/>
      <w:numFmt w:val="decimal"/>
      <w:pStyle w:val="a2"/>
      <w:lvlText w:val="%1."/>
      <w:lvlJc w:val="left"/>
      <w:pPr>
        <w:ind w:left="1637" w:hanging="360"/>
      </w:p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16" w15:restartNumberingAfterBreak="0">
    <w:nsid w:val="23CC7C7C"/>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A87A08"/>
    <w:multiLevelType w:val="hybridMultilevel"/>
    <w:tmpl w:val="984038B8"/>
    <w:styleLink w:val="3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CCA09A1"/>
    <w:multiLevelType w:val="hybridMultilevel"/>
    <w:tmpl w:val="0EF414B2"/>
    <w:lvl w:ilvl="0" w:tplc="84B8E93A">
      <w:start w:val="203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B80AA3"/>
    <w:multiLevelType w:val="hybridMultilevel"/>
    <w:tmpl w:val="67A0C27C"/>
    <w:styleLink w:val="1103"/>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6730947"/>
    <w:multiLevelType w:val="hybridMultilevel"/>
    <w:tmpl w:val="044AC47A"/>
    <w:styleLink w:val="293"/>
    <w:lvl w:ilvl="0" w:tplc="A988495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80741D"/>
    <w:multiLevelType w:val="hybridMultilevel"/>
    <w:tmpl w:val="7076D4EC"/>
    <w:styleLink w:val="193"/>
    <w:lvl w:ilvl="0" w:tplc="A9884956">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96C20AC"/>
    <w:multiLevelType w:val="hybridMultilevel"/>
    <w:tmpl w:val="2BFE1DC8"/>
    <w:styleLink w:val="183"/>
    <w:lvl w:ilvl="0" w:tplc="F97E08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C444563"/>
    <w:multiLevelType w:val="hybridMultilevel"/>
    <w:tmpl w:val="0AC8E226"/>
    <w:lvl w:ilvl="0" w:tplc="A9884956">
      <w:start w:val="1"/>
      <w:numFmt w:val="decimal"/>
      <w:lvlText w:val="%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685F61"/>
    <w:multiLevelType w:val="hybridMultilevel"/>
    <w:tmpl w:val="7898F470"/>
    <w:styleLink w:val="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FC5483"/>
    <w:multiLevelType w:val="hybridMultilevel"/>
    <w:tmpl w:val="F86C0892"/>
    <w:lvl w:ilvl="0" w:tplc="A9884956">
      <w:start w:val="1"/>
      <w:numFmt w:val="decimal"/>
      <w:lvlText w:val="%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387A20"/>
    <w:multiLevelType w:val="multilevel"/>
    <w:tmpl w:val="04190025"/>
    <w:lvl w:ilvl="0">
      <w:start w:val="1"/>
      <w:numFmt w:val="decimal"/>
      <w:pStyle w:val="1"/>
      <w:lvlText w:val="%1"/>
      <w:lvlJc w:val="left"/>
      <w:pPr>
        <w:ind w:left="432" w:hanging="432"/>
      </w:pPr>
    </w:lvl>
    <w:lvl w:ilvl="1">
      <w:start w:val="1"/>
      <w:numFmt w:val="decimal"/>
      <w:pStyle w:val="20"/>
      <w:lvlText w:val="%1.%2"/>
      <w:lvlJc w:val="left"/>
      <w:pPr>
        <w:ind w:left="3128"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15:restartNumberingAfterBreak="0">
    <w:nsid w:val="4BF1191A"/>
    <w:multiLevelType w:val="hybridMultilevel"/>
    <w:tmpl w:val="949C9242"/>
    <w:lvl w:ilvl="0" w:tplc="A9884956">
      <w:start w:val="1"/>
      <w:numFmt w:val="decimal"/>
      <w:lvlText w:val="%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4A6631"/>
    <w:multiLevelType w:val="hybridMultilevel"/>
    <w:tmpl w:val="2FCC0C34"/>
    <w:styleLink w:val="215"/>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15:restartNumberingAfterBreak="0">
    <w:nsid w:val="4F2C1B7F"/>
    <w:multiLevelType w:val="hybridMultilevel"/>
    <w:tmpl w:val="6388EAF4"/>
    <w:lvl w:ilvl="0" w:tplc="A9884956">
      <w:start w:val="1"/>
      <w:numFmt w:val="decimal"/>
      <w:lvlText w:val="%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B03904"/>
    <w:multiLevelType w:val="hybridMultilevel"/>
    <w:tmpl w:val="9DFE9CBA"/>
    <w:styleLink w:val="283"/>
    <w:lvl w:ilvl="0" w:tplc="11A6854E">
      <w:start w:val="1"/>
      <w:numFmt w:val="decimal"/>
      <w:pStyle w:val="10"/>
      <w:lvlText w:val="%1."/>
      <w:lvlJc w:val="left"/>
      <w:pPr>
        <w:tabs>
          <w:tab w:val="num" w:pos="1130"/>
        </w:tabs>
        <w:ind w:left="1130" w:hanging="420"/>
      </w:pPr>
      <w:rPr>
        <w:rFonts w:hint="default"/>
      </w:rPr>
    </w:lvl>
    <w:lvl w:ilvl="1" w:tplc="A04055A4">
      <w:numFmt w:val="none"/>
      <w:pStyle w:val="21"/>
      <w:lvlText w:val=""/>
      <w:lvlJc w:val="left"/>
      <w:pPr>
        <w:tabs>
          <w:tab w:val="num" w:pos="360"/>
        </w:tabs>
      </w:pPr>
    </w:lvl>
    <w:lvl w:ilvl="2" w:tplc="0F743DD4">
      <w:numFmt w:val="none"/>
      <w:lvlText w:val=""/>
      <w:lvlJc w:val="left"/>
      <w:pPr>
        <w:tabs>
          <w:tab w:val="num" w:pos="360"/>
        </w:tabs>
      </w:pPr>
    </w:lvl>
    <w:lvl w:ilvl="3" w:tplc="5302FF3A">
      <w:numFmt w:val="none"/>
      <w:lvlText w:val=""/>
      <w:lvlJc w:val="left"/>
      <w:pPr>
        <w:tabs>
          <w:tab w:val="num" w:pos="360"/>
        </w:tabs>
      </w:pPr>
    </w:lvl>
    <w:lvl w:ilvl="4" w:tplc="11CAE852">
      <w:numFmt w:val="none"/>
      <w:lvlText w:val=""/>
      <w:lvlJc w:val="left"/>
      <w:pPr>
        <w:tabs>
          <w:tab w:val="num" w:pos="360"/>
        </w:tabs>
      </w:pPr>
    </w:lvl>
    <w:lvl w:ilvl="5" w:tplc="57AE329A">
      <w:numFmt w:val="none"/>
      <w:lvlText w:val=""/>
      <w:lvlJc w:val="left"/>
      <w:pPr>
        <w:tabs>
          <w:tab w:val="num" w:pos="360"/>
        </w:tabs>
      </w:pPr>
    </w:lvl>
    <w:lvl w:ilvl="6" w:tplc="89BEE17E">
      <w:numFmt w:val="none"/>
      <w:lvlText w:val=""/>
      <w:lvlJc w:val="left"/>
      <w:pPr>
        <w:tabs>
          <w:tab w:val="num" w:pos="360"/>
        </w:tabs>
      </w:pPr>
    </w:lvl>
    <w:lvl w:ilvl="7" w:tplc="300EED76">
      <w:numFmt w:val="none"/>
      <w:lvlText w:val=""/>
      <w:lvlJc w:val="left"/>
      <w:pPr>
        <w:tabs>
          <w:tab w:val="num" w:pos="360"/>
        </w:tabs>
      </w:pPr>
    </w:lvl>
    <w:lvl w:ilvl="8" w:tplc="65F4D40E">
      <w:numFmt w:val="none"/>
      <w:lvlText w:val=""/>
      <w:lvlJc w:val="left"/>
      <w:pPr>
        <w:tabs>
          <w:tab w:val="num" w:pos="360"/>
        </w:tabs>
      </w:pPr>
    </w:lvl>
  </w:abstractNum>
  <w:abstractNum w:abstractNumId="31" w15:restartNumberingAfterBreak="0">
    <w:nsid w:val="5D8805E0"/>
    <w:multiLevelType w:val="hybridMultilevel"/>
    <w:tmpl w:val="3BD83E08"/>
    <w:styleLink w:val="102"/>
    <w:lvl w:ilvl="0" w:tplc="07EA20CA">
      <w:start w:val="1"/>
      <w:numFmt w:val="bullet"/>
      <w:lvlText w:val="–"/>
      <w:lvlJc w:val="left"/>
      <w:pPr>
        <w:tabs>
          <w:tab w:val="num" w:pos="3153"/>
        </w:tabs>
        <w:ind w:left="3153" w:hanging="360"/>
      </w:pPr>
      <w:rPr>
        <w:rFonts w:ascii="Arial" w:hAnsi="Aria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DF4779E"/>
    <w:multiLevelType w:val="multilevel"/>
    <w:tmpl w:val="3FEA6AB6"/>
    <w:styleLink w:val="100"/>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3" w15:restartNumberingAfterBreak="0">
    <w:nsid w:val="6EA047F4"/>
    <w:multiLevelType w:val="hybridMultilevel"/>
    <w:tmpl w:val="47AC102C"/>
    <w:styleLink w:val="114"/>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DA45D0"/>
    <w:multiLevelType w:val="hybridMultilevel"/>
    <w:tmpl w:val="D2E2E23C"/>
    <w:lvl w:ilvl="0" w:tplc="62F02F3E">
      <w:start w:val="3"/>
      <w:numFmt w:val="bullet"/>
      <w:lvlText w:val=""/>
      <w:lvlJc w:val="left"/>
      <w:pPr>
        <w:ind w:left="1068" w:hanging="360"/>
      </w:pPr>
      <w:rPr>
        <w:rFonts w:ascii="Symbol" w:eastAsiaTheme="minorHAnsi" w:hAnsi="Symbol"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15:restartNumberingAfterBreak="0">
    <w:nsid w:val="75854A68"/>
    <w:multiLevelType w:val="hybridMultilevel"/>
    <w:tmpl w:val="F2AEB302"/>
    <w:styleLink w:val="21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68B0FDB"/>
    <w:multiLevelType w:val="hybridMultilevel"/>
    <w:tmpl w:val="F86C0892"/>
    <w:lvl w:ilvl="0" w:tplc="A9884956">
      <w:start w:val="1"/>
      <w:numFmt w:val="decimal"/>
      <w:lvlText w:val="%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6"/>
  </w:num>
  <w:num w:numId="3">
    <w:abstractNumId w:val="10"/>
  </w:num>
  <w:num w:numId="4">
    <w:abstractNumId w:val="21"/>
  </w:num>
  <w:num w:numId="5">
    <w:abstractNumId w:val="19"/>
  </w:num>
  <w:num w:numId="6">
    <w:abstractNumId w:val="20"/>
  </w:num>
  <w:num w:numId="7">
    <w:abstractNumId w:val="22"/>
  </w:num>
  <w:num w:numId="8">
    <w:abstractNumId w:val="30"/>
  </w:num>
  <w:num w:numId="9">
    <w:abstractNumId w:val="4"/>
  </w:num>
  <w:num w:numId="10">
    <w:abstractNumId w:val="2"/>
  </w:num>
  <w:num w:numId="11">
    <w:abstractNumId w:val="1"/>
  </w:num>
  <w:num w:numId="12">
    <w:abstractNumId w:val="0"/>
  </w:num>
  <w:num w:numId="13">
    <w:abstractNumId w:val="32"/>
  </w:num>
  <w:num w:numId="14">
    <w:abstractNumId w:val="6"/>
  </w:num>
  <w:num w:numId="15">
    <w:abstractNumId w:val="5"/>
  </w:num>
  <w:num w:numId="16">
    <w:abstractNumId w:val="3"/>
  </w:num>
  <w:num w:numId="17">
    <w:abstractNumId w:val="28"/>
  </w:num>
  <w:num w:numId="18">
    <w:abstractNumId w:val="14"/>
  </w:num>
  <w:num w:numId="19">
    <w:abstractNumId w:val="24"/>
  </w:num>
  <w:num w:numId="20">
    <w:abstractNumId w:val="17"/>
  </w:num>
  <w:num w:numId="21">
    <w:abstractNumId w:val="33"/>
  </w:num>
  <w:num w:numId="22">
    <w:abstractNumId w:val="35"/>
  </w:num>
  <w:num w:numId="23">
    <w:abstractNumId w:val="8"/>
  </w:num>
  <w:num w:numId="24">
    <w:abstractNumId w:val="31"/>
  </w:num>
  <w:num w:numId="25">
    <w:abstractNumId w:val="12"/>
  </w:num>
  <w:num w:numId="26">
    <w:abstractNumId w:val="13"/>
  </w:num>
  <w:num w:numId="27">
    <w:abstractNumId w:val="7"/>
  </w:num>
  <w:num w:numId="28">
    <w:abstractNumId w:val="16"/>
  </w:num>
  <w:num w:numId="29">
    <w:abstractNumId w:val="11"/>
  </w:num>
  <w:num w:numId="30">
    <w:abstractNumId w:val="15"/>
  </w:num>
  <w:num w:numId="31">
    <w:abstractNumId w:val="29"/>
  </w:num>
  <w:num w:numId="32">
    <w:abstractNumId w:val="23"/>
  </w:num>
  <w:num w:numId="33">
    <w:abstractNumId w:val="25"/>
  </w:num>
  <w:num w:numId="34">
    <w:abstractNumId w:val="36"/>
  </w:num>
  <w:num w:numId="35">
    <w:abstractNumId w:val="18"/>
  </w:num>
  <w:num w:numId="36">
    <w:abstractNumId w:val="34"/>
  </w:num>
  <w:num w:numId="37">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820"/>
    <w:rsid w:val="000111EF"/>
    <w:rsid w:val="000119E9"/>
    <w:rsid w:val="00015A63"/>
    <w:rsid w:val="00022FF2"/>
    <w:rsid w:val="00023101"/>
    <w:rsid w:val="000247F5"/>
    <w:rsid w:val="00024ABF"/>
    <w:rsid w:val="00025D20"/>
    <w:rsid w:val="00026924"/>
    <w:rsid w:val="00027A3C"/>
    <w:rsid w:val="00027FDD"/>
    <w:rsid w:val="00027FF7"/>
    <w:rsid w:val="00031F7A"/>
    <w:rsid w:val="0003223B"/>
    <w:rsid w:val="00032C05"/>
    <w:rsid w:val="00036931"/>
    <w:rsid w:val="00036951"/>
    <w:rsid w:val="00040D48"/>
    <w:rsid w:val="000428A4"/>
    <w:rsid w:val="000431E8"/>
    <w:rsid w:val="000432CA"/>
    <w:rsid w:val="00044864"/>
    <w:rsid w:val="00051C0F"/>
    <w:rsid w:val="000573B1"/>
    <w:rsid w:val="000619F6"/>
    <w:rsid w:val="00064381"/>
    <w:rsid w:val="00065109"/>
    <w:rsid w:val="00066B08"/>
    <w:rsid w:val="0006779B"/>
    <w:rsid w:val="00070639"/>
    <w:rsid w:val="00072224"/>
    <w:rsid w:val="00073137"/>
    <w:rsid w:val="0008170D"/>
    <w:rsid w:val="00081AEF"/>
    <w:rsid w:val="000870D6"/>
    <w:rsid w:val="00087F24"/>
    <w:rsid w:val="0009246D"/>
    <w:rsid w:val="000A5F4C"/>
    <w:rsid w:val="000A7B9D"/>
    <w:rsid w:val="000B07AA"/>
    <w:rsid w:val="000B44E4"/>
    <w:rsid w:val="000B475A"/>
    <w:rsid w:val="000B6658"/>
    <w:rsid w:val="000B70E8"/>
    <w:rsid w:val="000B760E"/>
    <w:rsid w:val="000B7E2A"/>
    <w:rsid w:val="000C219C"/>
    <w:rsid w:val="000C222B"/>
    <w:rsid w:val="000C403B"/>
    <w:rsid w:val="000C487C"/>
    <w:rsid w:val="000C61BD"/>
    <w:rsid w:val="000C7F12"/>
    <w:rsid w:val="000D03C5"/>
    <w:rsid w:val="000D3D1A"/>
    <w:rsid w:val="000D4BCD"/>
    <w:rsid w:val="000D795A"/>
    <w:rsid w:val="000D7C3C"/>
    <w:rsid w:val="000E050C"/>
    <w:rsid w:val="000E07CD"/>
    <w:rsid w:val="000E1186"/>
    <w:rsid w:val="000E171E"/>
    <w:rsid w:val="000E4855"/>
    <w:rsid w:val="000E6B31"/>
    <w:rsid w:val="000E7D46"/>
    <w:rsid w:val="000F5089"/>
    <w:rsid w:val="000F7620"/>
    <w:rsid w:val="00100AF2"/>
    <w:rsid w:val="00101450"/>
    <w:rsid w:val="00103D5F"/>
    <w:rsid w:val="001047F1"/>
    <w:rsid w:val="001054E3"/>
    <w:rsid w:val="00106DAD"/>
    <w:rsid w:val="001078AC"/>
    <w:rsid w:val="00110301"/>
    <w:rsid w:val="0011194C"/>
    <w:rsid w:val="00112BDC"/>
    <w:rsid w:val="00112E0A"/>
    <w:rsid w:val="00112F91"/>
    <w:rsid w:val="0011488A"/>
    <w:rsid w:val="00115562"/>
    <w:rsid w:val="001212C1"/>
    <w:rsid w:val="00123294"/>
    <w:rsid w:val="001248FF"/>
    <w:rsid w:val="00124D96"/>
    <w:rsid w:val="00126783"/>
    <w:rsid w:val="00127F9E"/>
    <w:rsid w:val="0013213A"/>
    <w:rsid w:val="00132D43"/>
    <w:rsid w:val="00134B08"/>
    <w:rsid w:val="00135AB8"/>
    <w:rsid w:val="0013647F"/>
    <w:rsid w:val="00137B57"/>
    <w:rsid w:val="001430BC"/>
    <w:rsid w:val="00143C18"/>
    <w:rsid w:val="00143D01"/>
    <w:rsid w:val="001456BB"/>
    <w:rsid w:val="00145DB8"/>
    <w:rsid w:val="00152418"/>
    <w:rsid w:val="00152633"/>
    <w:rsid w:val="001546C4"/>
    <w:rsid w:val="0015747E"/>
    <w:rsid w:val="001618BA"/>
    <w:rsid w:val="00161AB9"/>
    <w:rsid w:val="00162768"/>
    <w:rsid w:val="00164345"/>
    <w:rsid w:val="001670AA"/>
    <w:rsid w:val="00167223"/>
    <w:rsid w:val="00170986"/>
    <w:rsid w:val="00170C1F"/>
    <w:rsid w:val="00174E3B"/>
    <w:rsid w:val="0017693F"/>
    <w:rsid w:val="001771B7"/>
    <w:rsid w:val="00180770"/>
    <w:rsid w:val="00181BA3"/>
    <w:rsid w:val="00185137"/>
    <w:rsid w:val="0019235F"/>
    <w:rsid w:val="0019389E"/>
    <w:rsid w:val="00194C37"/>
    <w:rsid w:val="00196E3C"/>
    <w:rsid w:val="001A582B"/>
    <w:rsid w:val="001A645A"/>
    <w:rsid w:val="001B352D"/>
    <w:rsid w:val="001B7BE1"/>
    <w:rsid w:val="001B7F9C"/>
    <w:rsid w:val="001C01B4"/>
    <w:rsid w:val="001C77D9"/>
    <w:rsid w:val="001C7E75"/>
    <w:rsid w:val="001D1B7B"/>
    <w:rsid w:val="001D202E"/>
    <w:rsid w:val="001D5840"/>
    <w:rsid w:val="001E0D78"/>
    <w:rsid w:val="001E1EFB"/>
    <w:rsid w:val="001E38E6"/>
    <w:rsid w:val="001E3F29"/>
    <w:rsid w:val="001E59C7"/>
    <w:rsid w:val="001E5CEE"/>
    <w:rsid w:val="001E6C30"/>
    <w:rsid w:val="001F13A9"/>
    <w:rsid w:val="001F1D9E"/>
    <w:rsid w:val="001F2EB6"/>
    <w:rsid w:val="001F4987"/>
    <w:rsid w:val="0020208D"/>
    <w:rsid w:val="0020693F"/>
    <w:rsid w:val="00206EE1"/>
    <w:rsid w:val="00206F6F"/>
    <w:rsid w:val="002109B6"/>
    <w:rsid w:val="00214658"/>
    <w:rsid w:val="00222BF1"/>
    <w:rsid w:val="00226946"/>
    <w:rsid w:val="00226F78"/>
    <w:rsid w:val="00231DEA"/>
    <w:rsid w:val="002363D3"/>
    <w:rsid w:val="00245A7D"/>
    <w:rsid w:val="00246A00"/>
    <w:rsid w:val="0025589D"/>
    <w:rsid w:val="00256711"/>
    <w:rsid w:val="0026524F"/>
    <w:rsid w:val="00266C63"/>
    <w:rsid w:val="0027004A"/>
    <w:rsid w:val="00274590"/>
    <w:rsid w:val="00274C58"/>
    <w:rsid w:val="002840BD"/>
    <w:rsid w:val="00286F3A"/>
    <w:rsid w:val="0029023D"/>
    <w:rsid w:val="00291D0D"/>
    <w:rsid w:val="00293089"/>
    <w:rsid w:val="00294A68"/>
    <w:rsid w:val="0029568D"/>
    <w:rsid w:val="002A4506"/>
    <w:rsid w:val="002A7EB1"/>
    <w:rsid w:val="002B096D"/>
    <w:rsid w:val="002C2D6F"/>
    <w:rsid w:val="002C4515"/>
    <w:rsid w:val="002C5B7D"/>
    <w:rsid w:val="002C729F"/>
    <w:rsid w:val="002C750C"/>
    <w:rsid w:val="002C76AE"/>
    <w:rsid w:val="002C78DF"/>
    <w:rsid w:val="002D0F55"/>
    <w:rsid w:val="002D5DA7"/>
    <w:rsid w:val="002D6509"/>
    <w:rsid w:val="002E4445"/>
    <w:rsid w:val="002E5748"/>
    <w:rsid w:val="002E6D11"/>
    <w:rsid w:val="002E7A3F"/>
    <w:rsid w:val="002F28E2"/>
    <w:rsid w:val="002F2BCA"/>
    <w:rsid w:val="002F6C54"/>
    <w:rsid w:val="003018A1"/>
    <w:rsid w:val="003025D5"/>
    <w:rsid w:val="0030647B"/>
    <w:rsid w:val="00316885"/>
    <w:rsid w:val="00317FE6"/>
    <w:rsid w:val="00320674"/>
    <w:rsid w:val="00322471"/>
    <w:rsid w:val="0032691C"/>
    <w:rsid w:val="00326EAF"/>
    <w:rsid w:val="003278C2"/>
    <w:rsid w:val="003338CE"/>
    <w:rsid w:val="00334483"/>
    <w:rsid w:val="00334576"/>
    <w:rsid w:val="00335B78"/>
    <w:rsid w:val="00335E34"/>
    <w:rsid w:val="003364D6"/>
    <w:rsid w:val="00341A41"/>
    <w:rsid w:val="00342D91"/>
    <w:rsid w:val="003471BA"/>
    <w:rsid w:val="00351012"/>
    <w:rsid w:val="00351226"/>
    <w:rsid w:val="003611F2"/>
    <w:rsid w:val="00363B28"/>
    <w:rsid w:val="00363D79"/>
    <w:rsid w:val="00365CAB"/>
    <w:rsid w:val="0036690A"/>
    <w:rsid w:val="00367682"/>
    <w:rsid w:val="0037024B"/>
    <w:rsid w:val="00371445"/>
    <w:rsid w:val="00371AFB"/>
    <w:rsid w:val="003734E5"/>
    <w:rsid w:val="0038138F"/>
    <w:rsid w:val="00382A5D"/>
    <w:rsid w:val="00383666"/>
    <w:rsid w:val="0038469A"/>
    <w:rsid w:val="00386B58"/>
    <w:rsid w:val="003871AB"/>
    <w:rsid w:val="0038736D"/>
    <w:rsid w:val="00393E19"/>
    <w:rsid w:val="003941CA"/>
    <w:rsid w:val="00394531"/>
    <w:rsid w:val="0039501B"/>
    <w:rsid w:val="00395FF0"/>
    <w:rsid w:val="00397727"/>
    <w:rsid w:val="003A07B0"/>
    <w:rsid w:val="003A299C"/>
    <w:rsid w:val="003A2A19"/>
    <w:rsid w:val="003A49AB"/>
    <w:rsid w:val="003A4EAB"/>
    <w:rsid w:val="003A76E3"/>
    <w:rsid w:val="003B0352"/>
    <w:rsid w:val="003B0ED8"/>
    <w:rsid w:val="003B1A3C"/>
    <w:rsid w:val="003B26DE"/>
    <w:rsid w:val="003B26FA"/>
    <w:rsid w:val="003B5CC0"/>
    <w:rsid w:val="003B65F4"/>
    <w:rsid w:val="003B7E6C"/>
    <w:rsid w:val="003C082B"/>
    <w:rsid w:val="003C5D66"/>
    <w:rsid w:val="003C64CF"/>
    <w:rsid w:val="003D0A8E"/>
    <w:rsid w:val="003D208E"/>
    <w:rsid w:val="003D21F9"/>
    <w:rsid w:val="003D2669"/>
    <w:rsid w:val="003E0591"/>
    <w:rsid w:val="003E2897"/>
    <w:rsid w:val="003E3BA4"/>
    <w:rsid w:val="003E3E2B"/>
    <w:rsid w:val="003E50BD"/>
    <w:rsid w:val="003F0DA2"/>
    <w:rsid w:val="003F27B3"/>
    <w:rsid w:val="003F3283"/>
    <w:rsid w:val="003F5BC8"/>
    <w:rsid w:val="003F6E30"/>
    <w:rsid w:val="003F7198"/>
    <w:rsid w:val="004018C4"/>
    <w:rsid w:val="004045DE"/>
    <w:rsid w:val="00410A6B"/>
    <w:rsid w:val="0041303F"/>
    <w:rsid w:val="0042054E"/>
    <w:rsid w:val="0042328B"/>
    <w:rsid w:val="004252BC"/>
    <w:rsid w:val="00425E98"/>
    <w:rsid w:val="0043227B"/>
    <w:rsid w:val="00437F97"/>
    <w:rsid w:val="004403DC"/>
    <w:rsid w:val="00441296"/>
    <w:rsid w:val="00441F91"/>
    <w:rsid w:val="00442DB5"/>
    <w:rsid w:val="004449BC"/>
    <w:rsid w:val="00444D53"/>
    <w:rsid w:val="004453E8"/>
    <w:rsid w:val="0044599B"/>
    <w:rsid w:val="00447295"/>
    <w:rsid w:val="0045127B"/>
    <w:rsid w:val="00451D71"/>
    <w:rsid w:val="00453077"/>
    <w:rsid w:val="0045331D"/>
    <w:rsid w:val="0045453E"/>
    <w:rsid w:val="00455FA6"/>
    <w:rsid w:val="00457BE2"/>
    <w:rsid w:val="00460855"/>
    <w:rsid w:val="00460ED2"/>
    <w:rsid w:val="0046176A"/>
    <w:rsid w:val="0046195A"/>
    <w:rsid w:val="00461DF9"/>
    <w:rsid w:val="0046273A"/>
    <w:rsid w:val="0046424B"/>
    <w:rsid w:val="00467104"/>
    <w:rsid w:val="00467EFC"/>
    <w:rsid w:val="004708A2"/>
    <w:rsid w:val="00471345"/>
    <w:rsid w:val="0047200A"/>
    <w:rsid w:val="00473DE6"/>
    <w:rsid w:val="00474AC8"/>
    <w:rsid w:val="00476D2D"/>
    <w:rsid w:val="004777EB"/>
    <w:rsid w:val="0048376D"/>
    <w:rsid w:val="00483AF5"/>
    <w:rsid w:val="004873A3"/>
    <w:rsid w:val="00492795"/>
    <w:rsid w:val="00493890"/>
    <w:rsid w:val="00495642"/>
    <w:rsid w:val="00495AA4"/>
    <w:rsid w:val="00496026"/>
    <w:rsid w:val="00496C0A"/>
    <w:rsid w:val="0049755F"/>
    <w:rsid w:val="004A42DA"/>
    <w:rsid w:val="004A5711"/>
    <w:rsid w:val="004A65FB"/>
    <w:rsid w:val="004A74FF"/>
    <w:rsid w:val="004A7821"/>
    <w:rsid w:val="004A7B5C"/>
    <w:rsid w:val="004A7EF5"/>
    <w:rsid w:val="004B3B6D"/>
    <w:rsid w:val="004B4A32"/>
    <w:rsid w:val="004B50D5"/>
    <w:rsid w:val="004B6A29"/>
    <w:rsid w:val="004B71CF"/>
    <w:rsid w:val="004C0295"/>
    <w:rsid w:val="004C13F8"/>
    <w:rsid w:val="004C1752"/>
    <w:rsid w:val="004C5ECB"/>
    <w:rsid w:val="004C645C"/>
    <w:rsid w:val="004D0105"/>
    <w:rsid w:val="004D39CA"/>
    <w:rsid w:val="004D4444"/>
    <w:rsid w:val="004D5931"/>
    <w:rsid w:val="004E1A48"/>
    <w:rsid w:val="004E2B0B"/>
    <w:rsid w:val="004F08C6"/>
    <w:rsid w:val="004F1813"/>
    <w:rsid w:val="004F1C66"/>
    <w:rsid w:val="004F3C1D"/>
    <w:rsid w:val="004F4A4F"/>
    <w:rsid w:val="004F5708"/>
    <w:rsid w:val="00501478"/>
    <w:rsid w:val="00501E15"/>
    <w:rsid w:val="00502897"/>
    <w:rsid w:val="00505C1E"/>
    <w:rsid w:val="00505F42"/>
    <w:rsid w:val="00511051"/>
    <w:rsid w:val="0051150B"/>
    <w:rsid w:val="005121CC"/>
    <w:rsid w:val="005138C3"/>
    <w:rsid w:val="0052033C"/>
    <w:rsid w:val="005212A6"/>
    <w:rsid w:val="00521DBB"/>
    <w:rsid w:val="0052377D"/>
    <w:rsid w:val="00524DA4"/>
    <w:rsid w:val="00531D4C"/>
    <w:rsid w:val="00533E14"/>
    <w:rsid w:val="00534531"/>
    <w:rsid w:val="0053468B"/>
    <w:rsid w:val="00534975"/>
    <w:rsid w:val="00535D79"/>
    <w:rsid w:val="005366FE"/>
    <w:rsid w:val="005402D0"/>
    <w:rsid w:val="00541511"/>
    <w:rsid w:val="00543F68"/>
    <w:rsid w:val="00545D6F"/>
    <w:rsid w:val="00546644"/>
    <w:rsid w:val="00553C71"/>
    <w:rsid w:val="00553F6B"/>
    <w:rsid w:val="005541AC"/>
    <w:rsid w:val="0055429C"/>
    <w:rsid w:val="00555B3A"/>
    <w:rsid w:val="00557969"/>
    <w:rsid w:val="00562054"/>
    <w:rsid w:val="00562B46"/>
    <w:rsid w:val="00563064"/>
    <w:rsid w:val="00567587"/>
    <w:rsid w:val="005713D7"/>
    <w:rsid w:val="005741D5"/>
    <w:rsid w:val="00574C86"/>
    <w:rsid w:val="005764A0"/>
    <w:rsid w:val="00577B44"/>
    <w:rsid w:val="00584079"/>
    <w:rsid w:val="00585123"/>
    <w:rsid w:val="0059024D"/>
    <w:rsid w:val="00591427"/>
    <w:rsid w:val="00592C84"/>
    <w:rsid w:val="00595326"/>
    <w:rsid w:val="005A3E24"/>
    <w:rsid w:val="005A4A24"/>
    <w:rsid w:val="005A5883"/>
    <w:rsid w:val="005A641F"/>
    <w:rsid w:val="005A7183"/>
    <w:rsid w:val="005A7687"/>
    <w:rsid w:val="005B07B5"/>
    <w:rsid w:val="005B11F2"/>
    <w:rsid w:val="005B2ED7"/>
    <w:rsid w:val="005B4FE2"/>
    <w:rsid w:val="005B545A"/>
    <w:rsid w:val="005B54C5"/>
    <w:rsid w:val="005B5F6C"/>
    <w:rsid w:val="005C3310"/>
    <w:rsid w:val="005C439A"/>
    <w:rsid w:val="005C4E99"/>
    <w:rsid w:val="005D1880"/>
    <w:rsid w:val="005D2B64"/>
    <w:rsid w:val="005D3219"/>
    <w:rsid w:val="005D38A9"/>
    <w:rsid w:val="005D5D4C"/>
    <w:rsid w:val="005D7889"/>
    <w:rsid w:val="005E1995"/>
    <w:rsid w:val="005E2DEB"/>
    <w:rsid w:val="005E4186"/>
    <w:rsid w:val="005E440C"/>
    <w:rsid w:val="005E4B21"/>
    <w:rsid w:val="005E6AEF"/>
    <w:rsid w:val="005E77BA"/>
    <w:rsid w:val="005F237C"/>
    <w:rsid w:val="005F36DB"/>
    <w:rsid w:val="005F65C2"/>
    <w:rsid w:val="005F6704"/>
    <w:rsid w:val="005F722E"/>
    <w:rsid w:val="005F724A"/>
    <w:rsid w:val="005F724D"/>
    <w:rsid w:val="005F7334"/>
    <w:rsid w:val="0060070A"/>
    <w:rsid w:val="0060159C"/>
    <w:rsid w:val="00601743"/>
    <w:rsid w:val="0060359F"/>
    <w:rsid w:val="00603767"/>
    <w:rsid w:val="00604D23"/>
    <w:rsid w:val="00606F05"/>
    <w:rsid w:val="006108B0"/>
    <w:rsid w:val="0061296C"/>
    <w:rsid w:val="00612CBD"/>
    <w:rsid w:val="006143C5"/>
    <w:rsid w:val="0061613B"/>
    <w:rsid w:val="00616532"/>
    <w:rsid w:val="00616B27"/>
    <w:rsid w:val="00621563"/>
    <w:rsid w:val="00621D5E"/>
    <w:rsid w:val="006241A8"/>
    <w:rsid w:val="00626337"/>
    <w:rsid w:val="006309EE"/>
    <w:rsid w:val="00630CCE"/>
    <w:rsid w:val="00635920"/>
    <w:rsid w:val="00636008"/>
    <w:rsid w:val="00640177"/>
    <w:rsid w:val="00642D7D"/>
    <w:rsid w:val="00645847"/>
    <w:rsid w:val="006475B3"/>
    <w:rsid w:val="006503ED"/>
    <w:rsid w:val="00651B71"/>
    <w:rsid w:val="00652E01"/>
    <w:rsid w:val="00654257"/>
    <w:rsid w:val="0065572D"/>
    <w:rsid w:val="006620B6"/>
    <w:rsid w:val="00663DE6"/>
    <w:rsid w:val="00666A54"/>
    <w:rsid w:val="006702EF"/>
    <w:rsid w:val="00670ACA"/>
    <w:rsid w:val="00671D7C"/>
    <w:rsid w:val="006721CA"/>
    <w:rsid w:val="00672EB2"/>
    <w:rsid w:val="00674495"/>
    <w:rsid w:val="00674AC7"/>
    <w:rsid w:val="00675652"/>
    <w:rsid w:val="00680D9F"/>
    <w:rsid w:val="00681904"/>
    <w:rsid w:val="00681DF6"/>
    <w:rsid w:val="006834BF"/>
    <w:rsid w:val="006866FF"/>
    <w:rsid w:val="00687909"/>
    <w:rsid w:val="00690011"/>
    <w:rsid w:val="00693D0F"/>
    <w:rsid w:val="00694DE0"/>
    <w:rsid w:val="00697170"/>
    <w:rsid w:val="006A0BBF"/>
    <w:rsid w:val="006A0CEE"/>
    <w:rsid w:val="006A1295"/>
    <w:rsid w:val="006A3442"/>
    <w:rsid w:val="006A3CD3"/>
    <w:rsid w:val="006A584C"/>
    <w:rsid w:val="006B0309"/>
    <w:rsid w:val="006B1D4F"/>
    <w:rsid w:val="006B21B8"/>
    <w:rsid w:val="006B2397"/>
    <w:rsid w:val="006B3EF6"/>
    <w:rsid w:val="006B7ACF"/>
    <w:rsid w:val="006C1F67"/>
    <w:rsid w:val="006C271B"/>
    <w:rsid w:val="006C37B8"/>
    <w:rsid w:val="006C3C80"/>
    <w:rsid w:val="006C41B0"/>
    <w:rsid w:val="006C509F"/>
    <w:rsid w:val="006C6731"/>
    <w:rsid w:val="006C7E74"/>
    <w:rsid w:val="006D0CAD"/>
    <w:rsid w:val="006D19FD"/>
    <w:rsid w:val="006D268C"/>
    <w:rsid w:val="006D27A1"/>
    <w:rsid w:val="006D4628"/>
    <w:rsid w:val="006D47AE"/>
    <w:rsid w:val="006D53EB"/>
    <w:rsid w:val="006D580A"/>
    <w:rsid w:val="006D72DB"/>
    <w:rsid w:val="006E18A4"/>
    <w:rsid w:val="006E2F4A"/>
    <w:rsid w:val="006E3E53"/>
    <w:rsid w:val="006E3EEE"/>
    <w:rsid w:val="006E6343"/>
    <w:rsid w:val="006E6433"/>
    <w:rsid w:val="006F05AB"/>
    <w:rsid w:val="006F1739"/>
    <w:rsid w:val="006F3E00"/>
    <w:rsid w:val="006F5F82"/>
    <w:rsid w:val="006F7C51"/>
    <w:rsid w:val="006F7EB1"/>
    <w:rsid w:val="00700945"/>
    <w:rsid w:val="00701B34"/>
    <w:rsid w:val="00704944"/>
    <w:rsid w:val="007055A5"/>
    <w:rsid w:val="00707066"/>
    <w:rsid w:val="007101C1"/>
    <w:rsid w:val="007153B5"/>
    <w:rsid w:val="00716AE3"/>
    <w:rsid w:val="0071713A"/>
    <w:rsid w:val="0072009C"/>
    <w:rsid w:val="00720D18"/>
    <w:rsid w:val="007213CB"/>
    <w:rsid w:val="00724C97"/>
    <w:rsid w:val="0073094B"/>
    <w:rsid w:val="00731204"/>
    <w:rsid w:val="00734F3C"/>
    <w:rsid w:val="00737CE4"/>
    <w:rsid w:val="00740A0D"/>
    <w:rsid w:val="007410B3"/>
    <w:rsid w:val="0074184D"/>
    <w:rsid w:val="0074353F"/>
    <w:rsid w:val="0074484B"/>
    <w:rsid w:val="007464EF"/>
    <w:rsid w:val="00750C56"/>
    <w:rsid w:val="0075130B"/>
    <w:rsid w:val="007530AE"/>
    <w:rsid w:val="00757DCA"/>
    <w:rsid w:val="00760A6F"/>
    <w:rsid w:val="00762206"/>
    <w:rsid w:val="00762BAC"/>
    <w:rsid w:val="00766414"/>
    <w:rsid w:val="00767038"/>
    <w:rsid w:val="00767164"/>
    <w:rsid w:val="007679D6"/>
    <w:rsid w:val="00767E50"/>
    <w:rsid w:val="00772002"/>
    <w:rsid w:val="0077741E"/>
    <w:rsid w:val="00780C9F"/>
    <w:rsid w:val="00784F6F"/>
    <w:rsid w:val="00786046"/>
    <w:rsid w:val="00787979"/>
    <w:rsid w:val="00787AD1"/>
    <w:rsid w:val="00791454"/>
    <w:rsid w:val="00793AF4"/>
    <w:rsid w:val="00793BF6"/>
    <w:rsid w:val="00793EA1"/>
    <w:rsid w:val="00794DEA"/>
    <w:rsid w:val="00797383"/>
    <w:rsid w:val="007975CC"/>
    <w:rsid w:val="007A0C71"/>
    <w:rsid w:val="007A44B6"/>
    <w:rsid w:val="007A5D3A"/>
    <w:rsid w:val="007A7BA1"/>
    <w:rsid w:val="007B20FB"/>
    <w:rsid w:val="007B65C3"/>
    <w:rsid w:val="007B7E15"/>
    <w:rsid w:val="007C0CB6"/>
    <w:rsid w:val="007D0E15"/>
    <w:rsid w:val="007D18FC"/>
    <w:rsid w:val="007D1C5E"/>
    <w:rsid w:val="007D66E5"/>
    <w:rsid w:val="007E2F20"/>
    <w:rsid w:val="007E3CF8"/>
    <w:rsid w:val="007E4923"/>
    <w:rsid w:val="007E66E5"/>
    <w:rsid w:val="007E73EA"/>
    <w:rsid w:val="007F01E7"/>
    <w:rsid w:val="007F2685"/>
    <w:rsid w:val="007F3A2C"/>
    <w:rsid w:val="007F3AE4"/>
    <w:rsid w:val="007F4B40"/>
    <w:rsid w:val="007F5229"/>
    <w:rsid w:val="007F55BD"/>
    <w:rsid w:val="007F6AF9"/>
    <w:rsid w:val="007F7C1C"/>
    <w:rsid w:val="00800044"/>
    <w:rsid w:val="00801E07"/>
    <w:rsid w:val="008053AE"/>
    <w:rsid w:val="00805707"/>
    <w:rsid w:val="00805C99"/>
    <w:rsid w:val="00810FC3"/>
    <w:rsid w:val="0082037C"/>
    <w:rsid w:val="00820C0D"/>
    <w:rsid w:val="00820F4B"/>
    <w:rsid w:val="00821DB6"/>
    <w:rsid w:val="00825831"/>
    <w:rsid w:val="00836842"/>
    <w:rsid w:val="0084026F"/>
    <w:rsid w:val="0084093B"/>
    <w:rsid w:val="00842161"/>
    <w:rsid w:val="00843E51"/>
    <w:rsid w:val="00844D0C"/>
    <w:rsid w:val="00844E4E"/>
    <w:rsid w:val="008453DA"/>
    <w:rsid w:val="00845C1E"/>
    <w:rsid w:val="00846237"/>
    <w:rsid w:val="00847711"/>
    <w:rsid w:val="008501F5"/>
    <w:rsid w:val="00850653"/>
    <w:rsid w:val="0085083B"/>
    <w:rsid w:val="00852A06"/>
    <w:rsid w:val="0085457E"/>
    <w:rsid w:val="008567EC"/>
    <w:rsid w:val="0086107F"/>
    <w:rsid w:val="00861980"/>
    <w:rsid w:val="00862071"/>
    <w:rsid w:val="008621DB"/>
    <w:rsid w:val="008641B7"/>
    <w:rsid w:val="00864B57"/>
    <w:rsid w:val="00864BD2"/>
    <w:rsid w:val="00864D79"/>
    <w:rsid w:val="0087103F"/>
    <w:rsid w:val="00871339"/>
    <w:rsid w:val="00874E01"/>
    <w:rsid w:val="00880C38"/>
    <w:rsid w:val="00881131"/>
    <w:rsid w:val="00881680"/>
    <w:rsid w:val="0088237F"/>
    <w:rsid w:val="008858EE"/>
    <w:rsid w:val="00886338"/>
    <w:rsid w:val="008924DC"/>
    <w:rsid w:val="008937A8"/>
    <w:rsid w:val="00894079"/>
    <w:rsid w:val="00894160"/>
    <w:rsid w:val="00894221"/>
    <w:rsid w:val="008943DB"/>
    <w:rsid w:val="0089455C"/>
    <w:rsid w:val="00896864"/>
    <w:rsid w:val="00897D64"/>
    <w:rsid w:val="008A02C1"/>
    <w:rsid w:val="008A1A98"/>
    <w:rsid w:val="008A1B1D"/>
    <w:rsid w:val="008A4FC0"/>
    <w:rsid w:val="008A5D45"/>
    <w:rsid w:val="008A6A67"/>
    <w:rsid w:val="008A6B08"/>
    <w:rsid w:val="008A79EF"/>
    <w:rsid w:val="008B1F19"/>
    <w:rsid w:val="008B295D"/>
    <w:rsid w:val="008B450E"/>
    <w:rsid w:val="008C232A"/>
    <w:rsid w:val="008C45ED"/>
    <w:rsid w:val="008C5082"/>
    <w:rsid w:val="008C5435"/>
    <w:rsid w:val="008C5A15"/>
    <w:rsid w:val="008D12CB"/>
    <w:rsid w:val="008D2F71"/>
    <w:rsid w:val="008D3E5C"/>
    <w:rsid w:val="008E29B2"/>
    <w:rsid w:val="008E6445"/>
    <w:rsid w:val="008E6A8A"/>
    <w:rsid w:val="008E7A7F"/>
    <w:rsid w:val="008F0ECD"/>
    <w:rsid w:val="008F1555"/>
    <w:rsid w:val="008F4C3D"/>
    <w:rsid w:val="008F5F0A"/>
    <w:rsid w:val="00900E28"/>
    <w:rsid w:val="009020C1"/>
    <w:rsid w:val="009027A7"/>
    <w:rsid w:val="00902C87"/>
    <w:rsid w:val="00902DEB"/>
    <w:rsid w:val="0090321F"/>
    <w:rsid w:val="00904AED"/>
    <w:rsid w:val="00906767"/>
    <w:rsid w:val="009072D5"/>
    <w:rsid w:val="009104AD"/>
    <w:rsid w:val="0091352F"/>
    <w:rsid w:val="00913923"/>
    <w:rsid w:val="00913D00"/>
    <w:rsid w:val="0091496E"/>
    <w:rsid w:val="00914D9E"/>
    <w:rsid w:val="00915B10"/>
    <w:rsid w:val="0091606C"/>
    <w:rsid w:val="009162A6"/>
    <w:rsid w:val="009211AF"/>
    <w:rsid w:val="00922075"/>
    <w:rsid w:val="009235F0"/>
    <w:rsid w:val="00927C4F"/>
    <w:rsid w:val="009321BF"/>
    <w:rsid w:val="00933AB3"/>
    <w:rsid w:val="009347E5"/>
    <w:rsid w:val="009350E3"/>
    <w:rsid w:val="009358A5"/>
    <w:rsid w:val="009547F1"/>
    <w:rsid w:val="0095486E"/>
    <w:rsid w:val="00954AB1"/>
    <w:rsid w:val="00954BA4"/>
    <w:rsid w:val="00955007"/>
    <w:rsid w:val="00955F6E"/>
    <w:rsid w:val="0095756C"/>
    <w:rsid w:val="00957881"/>
    <w:rsid w:val="00960FC2"/>
    <w:rsid w:val="0096782F"/>
    <w:rsid w:val="00967F98"/>
    <w:rsid w:val="00971676"/>
    <w:rsid w:val="009761EC"/>
    <w:rsid w:val="009769C3"/>
    <w:rsid w:val="00977B79"/>
    <w:rsid w:val="00977E22"/>
    <w:rsid w:val="009807EB"/>
    <w:rsid w:val="00982C3C"/>
    <w:rsid w:val="0098540C"/>
    <w:rsid w:val="00986073"/>
    <w:rsid w:val="009862C6"/>
    <w:rsid w:val="00986F07"/>
    <w:rsid w:val="00987452"/>
    <w:rsid w:val="00987756"/>
    <w:rsid w:val="00993A69"/>
    <w:rsid w:val="00994579"/>
    <w:rsid w:val="00994B68"/>
    <w:rsid w:val="00994CB7"/>
    <w:rsid w:val="009A2C0C"/>
    <w:rsid w:val="009A4876"/>
    <w:rsid w:val="009A6B5E"/>
    <w:rsid w:val="009A6DFD"/>
    <w:rsid w:val="009A7BD8"/>
    <w:rsid w:val="009C4742"/>
    <w:rsid w:val="009C7E05"/>
    <w:rsid w:val="009D06E5"/>
    <w:rsid w:val="009D0A90"/>
    <w:rsid w:val="009D549B"/>
    <w:rsid w:val="009E1010"/>
    <w:rsid w:val="009E3292"/>
    <w:rsid w:val="009E3DEF"/>
    <w:rsid w:val="009E4D5A"/>
    <w:rsid w:val="009F0548"/>
    <w:rsid w:val="009F5C73"/>
    <w:rsid w:val="009F5EE8"/>
    <w:rsid w:val="00A07D16"/>
    <w:rsid w:val="00A11AFC"/>
    <w:rsid w:val="00A1385A"/>
    <w:rsid w:val="00A16287"/>
    <w:rsid w:val="00A16ADC"/>
    <w:rsid w:val="00A201A8"/>
    <w:rsid w:val="00A20EAF"/>
    <w:rsid w:val="00A2197E"/>
    <w:rsid w:val="00A22485"/>
    <w:rsid w:val="00A2424E"/>
    <w:rsid w:val="00A25753"/>
    <w:rsid w:val="00A261B6"/>
    <w:rsid w:val="00A31812"/>
    <w:rsid w:val="00A31B8E"/>
    <w:rsid w:val="00A3439C"/>
    <w:rsid w:val="00A343C2"/>
    <w:rsid w:val="00A34738"/>
    <w:rsid w:val="00A34C60"/>
    <w:rsid w:val="00A34CBB"/>
    <w:rsid w:val="00A35EE5"/>
    <w:rsid w:val="00A40392"/>
    <w:rsid w:val="00A42ADE"/>
    <w:rsid w:val="00A43E40"/>
    <w:rsid w:val="00A4431C"/>
    <w:rsid w:val="00A44C03"/>
    <w:rsid w:val="00A46AEF"/>
    <w:rsid w:val="00A520F9"/>
    <w:rsid w:val="00A545DA"/>
    <w:rsid w:val="00A545ED"/>
    <w:rsid w:val="00A56B9A"/>
    <w:rsid w:val="00A56D12"/>
    <w:rsid w:val="00A601D8"/>
    <w:rsid w:val="00A60EB0"/>
    <w:rsid w:val="00A61377"/>
    <w:rsid w:val="00A61927"/>
    <w:rsid w:val="00A636D2"/>
    <w:rsid w:val="00A63856"/>
    <w:rsid w:val="00A64F17"/>
    <w:rsid w:val="00A70526"/>
    <w:rsid w:val="00A70D77"/>
    <w:rsid w:val="00A72F89"/>
    <w:rsid w:val="00A757CC"/>
    <w:rsid w:val="00A76EC9"/>
    <w:rsid w:val="00A8284A"/>
    <w:rsid w:val="00A84C37"/>
    <w:rsid w:val="00A84DE9"/>
    <w:rsid w:val="00A85A1F"/>
    <w:rsid w:val="00A87D72"/>
    <w:rsid w:val="00A903A2"/>
    <w:rsid w:val="00A911D6"/>
    <w:rsid w:val="00A94CB4"/>
    <w:rsid w:val="00A96077"/>
    <w:rsid w:val="00A96C2F"/>
    <w:rsid w:val="00AA0809"/>
    <w:rsid w:val="00AA1E69"/>
    <w:rsid w:val="00AA4320"/>
    <w:rsid w:val="00AA67A2"/>
    <w:rsid w:val="00AA7DAD"/>
    <w:rsid w:val="00AB2482"/>
    <w:rsid w:val="00AB416F"/>
    <w:rsid w:val="00AB4220"/>
    <w:rsid w:val="00AB4F8E"/>
    <w:rsid w:val="00AB6B63"/>
    <w:rsid w:val="00AB7562"/>
    <w:rsid w:val="00AC173D"/>
    <w:rsid w:val="00AC4192"/>
    <w:rsid w:val="00AC44E0"/>
    <w:rsid w:val="00AD2AA4"/>
    <w:rsid w:val="00AE3491"/>
    <w:rsid w:val="00AE41B7"/>
    <w:rsid w:val="00AE4E5C"/>
    <w:rsid w:val="00AE5B94"/>
    <w:rsid w:val="00AE66E5"/>
    <w:rsid w:val="00AF0241"/>
    <w:rsid w:val="00AF10BB"/>
    <w:rsid w:val="00AF60F8"/>
    <w:rsid w:val="00AF7CAF"/>
    <w:rsid w:val="00B00CB1"/>
    <w:rsid w:val="00B125B4"/>
    <w:rsid w:val="00B12FF0"/>
    <w:rsid w:val="00B131E1"/>
    <w:rsid w:val="00B16017"/>
    <w:rsid w:val="00B223C7"/>
    <w:rsid w:val="00B22597"/>
    <w:rsid w:val="00B2303D"/>
    <w:rsid w:val="00B23E71"/>
    <w:rsid w:val="00B23F5C"/>
    <w:rsid w:val="00B26682"/>
    <w:rsid w:val="00B27C75"/>
    <w:rsid w:val="00B344BB"/>
    <w:rsid w:val="00B373AF"/>
    <w:rsid w:val="00B377AA"/>
    <w:rsid w:val="00B403D5"/>
    <w:rsid w:val="00B40D10"/>
    <w:rsid w:val="00B41206"/>
    <w:rsid w:val="00B43A22"/>
    <w:rsid w:val="00B44E0A"/>
    <w:rsid w:val="00B46783"/>
    <w:rsid w:val="00B47DF2"/>
    <w:rsid w:val="00B50AF3"/>
    <w:rsid w:val="00B513A5"/>
    <w:rsid w:val="00B51877"/>
    <w:rsid w:val="00B548F9"/>
    <w:rsid w:val="00B60510"/>
    <w:rsid w:val="00B6094A"/>
    <w:rsid w:val="00B62C3B"/>
    <w:rsid w:val="00B633D7"/>
    <w:rsid w:val="00B64845"/>
    <w:rsid w:val="00B66192"/>
    <w:rsid w:val="00B667B6"/>
    <w:rsid w:val="00B66C43"/>
    <w:rsid w:val="00B66DB9"/>
    <w:rsid w:val="00B6791B"/>
    <w:rsid w:val="00B70337"/>
    <w:rsid w:val="00B703F0"/>
    <w:rsid w:val="00B7102E"/>
    <w:rsid w:val="00B71BDA"/>
    <w:rsid w:val="00B75DD0"/>
    <w:rsid w:val="00B76F1F"/>
    <w:rsid w:val="00B82517"/>
    <w:rsid w:val="00B83CAC"/>
    <w:rsid w:val="00B840EF"/>
    <w:rsid w:val="00B84A9C"/>
    <w:rsid w:val="00B928C7"/>
    <w:rsid w:val="00BA0383"/>
    <w:rsid w:val="00BA101F"/>
    <w:rsid w:val="00BA3532"/>
    <w:rsid w:val="00BA354B"/>
    <w:rsid w:val="00BA6232"/>
    <w:rsid w:val="00BB0299"/>
    <w:rsid w:val="00BB07B4"/>
    <w:rsid w:val="00BB32DB"/>
    <w:rsid w:val="00BB4C20"/>
    <w:rsid w:val="00BB64A4"/>
    <w:rsid w:val="00BC0EFE"/>
    <w:rsid w:val="00BC1597"/>
    <w:rsid w:val="00BC2CAA"/>
    <w:rsid w:val="00BC3B74"/>
    <w:rsid w:val="00BC44AA"/>
    <w:rsid w:val="00BC4A04"/>
    <w:rsid w:val="00BD361E"/>
    <w:rsid w:val="00BD3EF3"/>
    <w:rsid w:val="00BD5490"/>
    <w:rsid w:val="00BD6D43"/>
    <w:rsid w:val="00BE02F4"/>
    <w:rsid w:val="00BE15D4"/>
    <w:rsid w:val="00BE2504"/>
    <w:rsid w:val="00BE3259"/>
    <w:rsid w:val="00BE4193"/>
    <w:rsid w:val="00BE507A"/>
    <w:rsid w:val="00BE5667"/>
    <w:rsid w:val="00BE6B92"/>
    <w:rsid w:val="00BF058F"/>
    <w:rsid w:val="00BF1456"/>
    <w:rsid w:val="00BF1DA6"/>
    <w:rsid w:val="00BF341B"/>
    <w:rsid w:val="00BF656A"/>
    <w:rsid w:val="00BF67D4"/>
    <w:rsid w:val="00BF73EE"/>
    <w:rsid w:val="00BF7925"/>
    <w:rsid w:val="00C005DB"/>
    <w:rsid w:val="00C01315"/>
    <w:rsid w:val="00C033DE"/>
    <w:rsid w:val="00C033E6"/>
    <w:rsid w:val="00C0750C"/>
    <w:rsid w:val="00C07C64"/>
    <w:rsid w:val="00C14879"/>
    <w:rsid w:val="00C21DD4"/>
    <w:rsid w:val="00C2260F"/>
    <w:rsid w:val="00C2336A"/>
    <w:rsid w:val="00C249D5"/>
    <w:rsid w:val="00C26CEC"/>
    <w:rsid w:val="00C26F29"/>
    <w:rsid w:val="00C27D82"/>
    <w:rsid w:val="00C30368"/>
    <w:rsid w:val="00C32472"/>
    <w:rsid w:val="00C32655"/>
    <w:rsid w:val="00C34EBA"/>
    <w:rsid w:val="00C3590D"/>
    <w:rsid w:val="00C37514"/>
    <w:rsid w:val="00C408B8"/>
    <w:rsid w:val="00C423B4"/>
    <w:rsid w:val="00C4249B"/>
    <w:rsid w:val="00C43A0B"/>
    <w:rsid w:val="00C4782A"/>
    <w:rsid w:val="00C51B08"/>
    <w:rsid w:val="00C51D4D"/>
    <w:rsid w:val="00C5254D"/>
    <w:rsid w:val="00C53619"/>
    <w:rsid w:val="00C56767"/>
    <w:rsid w:val="00C5684E"/>
    <w:rsid w:val="00C572BA"/>
    <w:rsid w:val="00C612D0"/>
    <w:rsid w:val="00C630E9"/>
    <w:rsid w:val="00C642B3"/>
    <w:rsid w:val="00C66E54"/>
    <w:rsid w:val="00C72143"/>
    <w:rsid w:val="00C72D61"/>
    <w:rsid w:val="00C75ACC"/>
    <w:rsid w:val="00C8060B"/>
    <w:rsid w:val="00C80695"/>
    <w:rsid w:val="00C80855"/>
    <w:rsid w:val="00C80904"/>
    <w:rsid w:val="00C8131A"/>
    <w:rsid w:val="00C82DBD"/>
    <w:rsid w:val="00C82FCF"/>
    <w:rsid w:val="00C839D5"/>
    <w:rsid w:val="00C84188"/>
    <w:rsid w:val="00C84372"/>
    <w:rsid w:val="00C84B0C"/>
    <w:rsid w:val="00C9282C"/>
    <w:rsid w:val="00C95221"/>
    <w:rsid w:val="00C957EE"/>
    <w:rsid w:val="00CA0960"/>
    <w:rsid w:val="00CA0B10"/>
    <w:rsid w:val="00CA3105"/>
    <w:rsid w:val="00CA412B"/>
    <w:rsid w:val="00CA568F"/>
    <w:rsid w:val="00CA68F5"/>
    <w:rsid w:val="00CA706B"/>
    <w:rsid w:val="00CB2E04"/>
    <w:rsid w:val="00CB3EC8"/>
    <w:rsid w:val="00CB4CE9"/>
    <w:rsid w:val="00CB5D12"/>
    <w:rsid w:val="00CB619D"/>
    <w:rsid w:val="00CC281F"/>
    <w:rsid w:val="00CC31BC"/>
    <w:rsid w:val="00CC3704"/>
    <w:rsid w:val="00CC38F8"/>
    <w:rsid w:val="00CC39C4"/>
    <w:rsid w:val="00CC3D61"/>
    <w:rsid w:val="00CC3E2C"/>
    <w:rsid w:val="00CC5032"/>
    <w:rsid w:val="00CC6357"/>
    <w:rsid w:val="00CD2879"/>
    <w:rsid w:val="00CD2E16"/>
    <w:rsid w:val="00CD45B4"/>
    <w:rsid w:val="00CD540F"/>
    <w:rsid w:val="00CD5D01"/>
    <w:rsid w:val="00CD5D19"/>
    <w:rsid w:val="00CD669F"/>
    <w:rsid w:val="00CD7C37"/>
    <w:rsid w:val="00CE05CD"/>
    <w:rsid w:val="00CE3AAC"/>
    <w:rsid w:val="00CE4BF7"/>
    <w:rsid w:val="00CE4E94"/>
    <w:rsid w:val="00CE76CF"/>
    <w:rsid w:val="00D00884"/>
    <w:rsid w:val="00D0168C"/>
    <w:rsid w:val="00D01FC2"/>
    <w:rsid w:val="00D03E11"/>
    <w:rsid w:val="00D06D5C"/>
    <w:rsid w:val="00D11AE6"/>
    <w:rsid w:val="00D13BAD"/>
    <w:rsid w:val="00D142B5"/>
    <w:rsid w:val="00D1494F"/>
    <w:rsid w:val="00D152F2"/>
    <w:rsid w:val="00D1539D"/>
    <w:rsid w:val="00D21641"/>
    <w:rsid w:val="00D2272D"/>
    <w:rsid w:val="00D23EF9"/>
    <w:rsid w:val="00D249F0"/>
    <w:rsid w:val="00D2523E"/>
    <w:rsid w:val="00D276E2"/>
    <w:rsid w:val="00D3366B"/>
    <w:rsid w:val="00D354A1"/>
    <w:rsid w:val="00D4305E"/>
    <w:rsid w:val="00D51E60"/>
    <w:rsid w:val="00D52667"/>
    <w:rsid w:val="00D579ED"/>
    <w:rsid w:val="00D608CB"/>
    <w:rsid w:val="00D61DD8"/>
    <w:rsid w:val="00D61E6B"/>
    <w:rsid w:val="00D64663"/>
    <w:rsid w:val="00D65EA8"/>
    <w:rsid w:val="00D67716"/>
    <w:rsid w:val="00D71635"/>
    <w:rsid w:val="00D72BA9"/>
    <w:rsid w:val="00D74348"/>
    <w:rsid w:val="00D74385"/>
    <w:rsid w:val="00D74820"/>
    <w:rsid w:val="00D779CC"/>
    <w:rsid w:val="00D81F0B"/>
    <w:rsid w:val="00D82240"/>
    <w:rsid w:val="00D83029"/>
    <w:rsid w:val="00D8369A"/>
    <w:rsid w:val="00D838B4"/>
    <w:rsid w:val="00D84C61"/>
    <w:rsid w:val="00D85DA1"/>
    <w:rsid w:val="00D87382"/>
    <w:rsid w:val="00D914C3"/>
    <w:rsid w:val="00D94197"/>
    <w:rsid w:val="00D948A8"/>
    <w:rsid w:val="00D97AF5"/>
    <w:rsid w:val="00DA2C11"/>
    <w:rsid w:val="00DA31FF"/>
    <w:rsid w:val="00DA6A06"/>
    <w:rsid w:val="00DA7B92"/>
    <w:rsid w:val="00DB18E9"/>
    <w:rsid w:val="00DB21FC"/>
    <w:rsid w:val="00DB3B0F"/>
    <w:rsid w:val="00DB4411"/>
    <w:rsid w:val="00DB49A5"/>
    <w:rsid w:val="00DB65A1"/>
    <w:rsid w:val="00DC07FE"/>
    <w:rsid w:val="00DC111E"/>
    <w:rsid w:val="00DC1308"/>
    <w:rsid w:val="00DC255D"/>
    <w:rsid w:val="00DC34C4"/>
    <w:rsid w:val="00DC7ED2"/>
    <w:rsid w:val="00DD049C"/>
    <w:rsid w:val="00DD1099"/>
    <w:rsid w:val="00DD2DDA"/>
    <w:rsid w:val="00DD3007"/>
    <w:rsid w:val="00DD4C80"/>
    <w:rsid w:val="00DD4CDE"/>
    <w:rsid w:val="00DD5226"/>
    <w:rsid w:val="00DD5D9B"/>
    <w:rsid w:val="00DD6455"/>
    <w:rsid w:val="00DE01CD"/>
    <w:rsid w:val="00DE2DBA"/>
    <w:rsid w:val="00DE3454"/>
    <w:rsid w:val="00DE3710"/>
    <w:rsid w:val="00DE39C6"/>
    <w:rsid w:val="00DE3BE3"/>
    <w:rsid w:val="00DE3CED"/>
    <w:rsid w:val="00DE492D"/>
    <w:rsid w:val="00DE5115"/>
    <w:rsid w:val="00DE5C99"/>
    <w:rsid w:val="00DE79C1"/>
    <w:rsid w:val="00DF11B3"/>
    <w:rsid w:val="00DF2188"/>
    <w:rsid w:val="00DF30DA"/>
    <w:rsid w:val="00DF54EA"/>
    <w:rsid w:val="00DF6471"/>
    <w:rsid w:val="00DF6BB0"/>
    <w:rsid w:val="00E06A77"/>
    <w:rsid w:val="00E079D4"/>
    <w:rsid w:val="00E10E79"/>
    <w:rsid w:val="00E11859"/>
    <w:rsid w:val="00E139E3"/>
    <w:rsid w:val="00E15AEA"/>
    <w:rsid w:val="00E23AB1"/>
    <w:rsid w:val="00E23FE0"/>
    <w:rsid w:val="00E241C0"/>
    <w:rsid w:val="00E25DBF"/>
    <w:rsid w:val="00E26185"/>
    <w:rsid w:val="00E267D4"/>
    <w:rsid w:val="00E326F9"/>
    <w:rsid w:val="00E347AD"/>
    <w:rsid w:val="00E3674C"/>
    <w:rsid w:val="00E400FB"/>
    <w:rsid w:val="00E47AF0"/>
    <w:rsid w:val="00E522BC"/>
    <w:rsid w:val="00E52BF2"/>
    <w:rsid w:val="00E52DA9"/>
    <w:rsid w:val="00E543CD"/>
    <w:rsid w:val="00E56A93"/>
    <w:rsid w:val="00E5701A"/>
    <w:rsid w:val="00E578D1"/>
    <w:rsid w:val="00E617BE"/>
    <w:rsid w:val="00E6464D"/>
    <w:rsid w:val="00E672EB"/>
    <w:rsid w:val="00E67C26"/>
    <w:rsid w:val="00E712F1"/>
    <w:rsid w:val="00E72D48"/>
    <w:rsid w:val="00E72E38"/>
    <w:rsid w:val="00E734AB"/>
    <w:rsid w:val="00E73945"/>
    <w:rsid w:val="00E74971"/>
    <w:rsid w:val="00E802C3"/>
    <w:rsid w:val="00E822B9"/>
    <w:rsid w:val="00E870C0"/>
    <w:rsid w:val="00E87F75"/>
    <w:rsid w:val="00E9017D"/>
    <w:rsid w:val="00E90AB8"/>
    <w:rsid w:val="00E965A7"/>
    <w:rsid w:val="00E97735"/>
    <w:rsid w:val="00EA3914"/>
    <w:rsid w:val="00EA51C2"/>
    <w:rsid w:val="00EA738F"/>
    <w:rsid w:val="00EB252A"/>
    <w:rsid w:val="00EB4B95"/>
    <w:rsid w:val="00EB4E92"/>
    <w:rsid w:val="00EB6527"/>
    <w:rsid w:val="00EB708E"/>
    <w:rsid w:val="00EB725B"/>
    <w:rsid w:val="00EC0418"/>
    <w:rsid w:val="00EC0949"/>
    <w:rsid w:val="00EC29BD"/>
    <w:rsid w:val="00EC3526"/>
    <w:rsid w:val="00EC3A49"/>
    <w:rsid w:val="00EC492B"/>
    <w:rsid w:val="00EC5CE0"/>
    <w:rsid w:val="00EC644D"/>
    <w:rsid w:val="00EC64AB"/>
    <w:rsid w:val="00EC74E5"/>
    <w:rsid w:val="00ED10EF"/>
    <w:rsid w:val="00ED216F"/>
    <w:rsid w:val="00ED28F5"/>
    <w:rsid w:val="00ED2CE3"/>
    <w:rsid w:val="00ED2F14"/>
    <w:rsid w:val="00ED4341"/>
    <w:rsid w:val="00EE07B2"/>
    <w:rsid w:val="00EE20E2"/>
    <w:rsid w:val="00EE2FA4"/>
    <w:rsid w:val="00EE352C"/>
    <w:rsid w:val="00EE3CB9"/>
    <w:rsid w:val="00EE4200"/>
    <w:rsid w:val="00EE4B24"/>
    <w:rsid w:val="00EF0058"/>
    <w:rsid w:val="00EF0FC1"/>
    <w:rsid w:val="00EF1A19"/>
    <w:rsid w:val="00F0065F"/>
    <w:rsid w:val="00F059C1"/>
    <w:rsid w:val="00F1080B"/>
    <w:rsid w:val="00F10EC6"/>
    <w:rsid w:val="00F1204C"/>
    <w:rsid w:val="00F163A4"/>
    <w:rsid w:val="00F1735E"/>
    <w:rsid w:val="00F20B01"/>
    <w:rsid w:val="00F258C5"/>
    <w:rsid w:val="00F26C47"/>
    <w:rsid w:val="00F31D12"/>
    <w:rsid w:val="00F329A9"/>
    <w:rsid w:val="00F32D48"/>
    <w:rsid w:val="00F3330E"/>
    <w:rsid w:val="00F35B21"/>
    <w:rsid w:val="00F363B5"/>
    <w:rsid w:val="00F364D8"/>
    <w:rsid w:val="00F36FDA"/>
    <w:rsid w:val="00F37C46"/>
    <w:rsid w:val="00F4231B"/>
    <w:rsid w:val="00F51412"/>
    <w:rsid w:val="00F52828"/>
    <w:rsid w:val="00F53880"/>
    <w:rsid w:val="00F53E34"/>
    <w:rsid w:val="00F57ABC"/>
    <w:rsid w:val="00F605C4"/>
    <w:rsid w:val="00F628B3"/>
    <w:rsid w:val="00F629DD"/>
    <w:rsid w:val="00F63FFB"/>
    <w:rsid w:val="00F67781"/>
    <w:rsid w:val="00F703A1"/>
    <w:rsid w:val="00F72B93"/>
    <w:rsid w:val="00F72ED0"/>
    <w:rsid w:val="00F72F73"/>
    <w:rsid w:val="00F73EAD"/>
    <w:rsid w:val="00F75B6F"/>
    <w:rsid w:val="00F75C3E"/>
    <w:rsid w:val="00F768ED"/>
    <w:rsid w:val="00F80AF0"/>
    <w:rsid w:val="00F80BFE"/>
    <w:rsid w:val="00F835BD"/>
    <w:rsid w:val="00F8391F"/>
    <w:rsid w:val="00F8526E"/>
    <w:rsid w:val="00F91FB9"/>
    <w:rsid w:val="00F93125"/>
    <w:rsid w:val="00F95427"/>
    <w:rsid w:val="00F967C3"/>
    <w:rsid w:val="00F9785F"/>
    <w:rsid w:val="00FA219E"/>
    <w:rsid w:val="00FA2C0C"/>
    <w:rsid w:val="00FA4812"/>
    <w:rsid w:val="00FB0814"/>
    <w:rsid w:val="00FB3E8E"/>
    <w:rsid w:val="00FB561F"/>
    <w:rsid w:val="00FC0945"/>
    <w:rsid w:val="00FC0DBF"/>
    <w:rsid w:val="00FC436F"/>
    <w:rsid w:val="00FC4BFA"/>
    <w:rsid w:val="00FC59FB"/>
    <w:rsid w:val="00FD0361"/>
    <w:rsid w:val="00FD09F8"/>
    <w:rsid w:val="00FD0B79"/>
    <w:rsid w:val="00FD158B"/>
    <w:rsid w:val="00FD2BBF"/>
    <w:rsid w:val="00FD49FD"/>
    <w:rsid w:val="00FD5185"/>
    <w:rsid w:val="00FD6588"/>
    <w:rsid w:val="00FD7E88"/>
    <w:rsid w:val="00FE084E"/>
    <w:rsid w:val="00FE222B"/>
    <w:rsid w:val="00FE2FF4"/>
    <w:rsid w:val="00FE4956"/>
    <w:rsid w:val="00FE4CDC"/>
    <w:rsid w:val="00FE7D81"/>
    <w:rsid w:val="00FF0B22"/>
    <w:rsid w:val="00FF3EC8"/>
    <w:rsid w:val="00FF61A3"/>
    <w:rsid w:val="00FF6A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F3CFC02"/>
  <w15:chartTrackingRefBased/>
  <w15:docId w15:val="{6ACA9FE1-17D4-408B-9E94-054FBDC58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C34EBA"/>
    <w:pPr>
      <w:spacing w:after="0" w:line="240" w:lineRule="auto"/>
      <w:jc w:val="both"/>
    </w:pPr>
    <w:rPr>
      <w:rFonts w:ascii="Times New Roman" w:hAnsi="Times New Roman"/>
      <w:sz w:val="28"/>
    </w:rPr>
  </w:style>
  <w:style w:type="paragraph" w:styleId="1">
    <w:name w:val="heading 1"/>
    <w:basedOn w:val="a3"/>
    <w:next w:val="a3"/>
    <w:link w:val="11"/>
    <w:qFormat/>
    <w:rsid w:val="00AA67A2"/>
    <w:pPr>
      <w:keepNext/>
      <w:keepLines/>
      <w:numPr>
        <w:numId w:val="2"/>
      </w:numPr>
      <w:spacing w:before="240" w:after="240"/>
      <w:outlineLvl w:val="0"/>
    </w:pPr>
    <w:rPr>
      <w:rFonts w:eastAsiaTheme="majorEastAsia" w:cstheme="majorBidi"/>
      <w:b/>
      <w:bCs/>
      <w:szCs w:val="28"/>
      <w:lang w:eastAsia="ru-RU"/>
    </w:rPr>
  </w:style>
  <w:style w:type="paragraph" w:styleId="20">
    <w:name w:val="heading 2"/>
    <w:basedOn w:val="a3"/>
    <w:next w:val="a3"/>
    <w:link w:val="22"/>
    <w:unhideWhenUsed/>
    <w:qFormat/>
    <w:rsid w:val="00AA67A2"/>
    <w:pPr>
      <w:keepNext/>
      <w:keepLines/>
      <w:numPr>
        <w:ilvl w:val="1"/>
        <w:numId w:val="2"/>
      </w:numPr>
      <w:spacing w:before="240" w:after="240"/>
      <w:outlineLvl w:val="1"/>
    </w:pPr>
    <w:rPr>
      <w:rFonts w:eastAsiaTheme="majorEastAsia" w:cstheme="majorBidi"/>
      <w:b/>
      <w:bCs/>
      <w:szCs w:val="26"/>
      <w:lang w:eastAsia="ru-RU"/>
    </w:rPr>
  </w:style>
  <w:style w:type="paragraph" w:styleId="31">
    <w:name w:val="heading 3"/>
    <w:basedOn w:val="a3"/>
    <w:next w:val="a3"/>
    <w:link w:val="32"/>
    <w:unhideWhenUsed/>
    <w:qFormat/>
    <w:rsid w:val="00AA67A2"/>
    <w:pPr>
      <w:keepNext/>
      <w:keepLines/>
      <w:numPr>
        <w:ilvl w:val="2"/>
        <w:numId w:val="2"/>
      </w:numPr>
      <w:spacing w:before="240" w:after="240"/>
      <w:outlineLvl w:val="2"/>
    </w:pPr>
    <w:rPr>
      <w:rFonts w:eastAsiaTheme="majorEastAsia" w:cstheme="majorBidi"/>
      <w:b/>
      <w:bCs/>
      <w:lang w:eastAsia="ru-RU"/>
    </w:rPr>
  </w:style>
  <w:style w:type="paragraph" w:styleId="40">
    <w:name w:val="heading 4"/>
    <w:basedOn w:val="a3"/>
    <w:next w:val="a3"/>
    <w:link w:val="41"/>
    <w:unhideWhenUsed/>
    <w:qFormat/>
    <w:rsid w:val="00AA67A2"/>
    <w:pPr>
      <w:keepNext/>
      <w:keepLines/>
      <w:numPr>
        <w:ilvl w:val="3"/>
        <w:numId w:val="2"/>
      </w:numPr>
      <w:spacing w:before="200"/>
      <w:outlineLvl w:val="3"/>
    </w:pPr>
    <w:rPr>
      <w:rFonts w:asciiTheme="majorHAnsi" w:eastAsiaTheme="majorEastAsia" w:hAnsiTheme="majorHAnsi" w:cstheme="majorBidi"/>
      <w:b/>
      <w:bCs/>
      <w:i/>
      <w:iCs/>
      <w:color w:val="5B9BD5" w:themeColor="accent1"/>
      <w:lang w:eastAsia="ru-RU"/>
    </w:rPr>
  </w:style>
  <w:style w:type="paragraph" w:styleId="5">
    <w:name w:val="heading 5"/>
    <w:basedOn w:val="a3"/>
    <w:next w:val="a3"/>
    <w:link w:val="50"/>
    <w:unhideWhenUsed/>
    <w:qFormat/>
    <w:rsid w:val="00AA67A2"/>
    <w:pPr>
      <w:keepNext/>
      <w:keepLines/>
      <w:numPr>
        <w:ilvl w:val="4"/>
        <w:numId w:val="2"/>
      </w:numPr>
      <w:spacing w:before="200"/>
      <w:outlineLvl w:val="4"/>
    </w:pPr>
    <w:rPr>
      <w:rFonts w:asciiTheme="majorHAnsi" w:eastAsiaTheme="majorEastAsia" w:hAnsiTheme="majorHAnsi" w:cstheme="majorBidi"/>
      <w:color w:val="1F4D78" w:themeColor="accent1" w:themeShade="7F"/>
      <w:lang w:eastAsia="ru-RU"/>
    </w:rPr>
  </w:style>
  <w:style w:type="paragraph" w:styleId="6">
    <w:name w:val="heading 6"/>
    <w:basedOn w:val="a3"/>
    <w:next w:val="a3"/>
    <w:link w:val="60"/>
    <w:unhideWhenUsed/>
    <w:qFormat/>
    <w:rsid w:val="00AA67A2"/>
    <w:pPr>
      <w:keepNext/>
      <w:keepLines/>
      <w:numPr>
        <w:ilvl w:val="5"/>
        <w:numId w:val="2"/>
      </w:numPr>
      <w:spacing w:before="200"/>
      <w:outlineLvl w:val="5"/>
    </w:pPr>
    <w:rPr>
      <w:rFonts w:asciiTheme="majorHAnsi" w:eastAsiaTheme="majorEastAsia" w:hAnsiTheme="majorHAnsi" w:cstheme="majorBidi"/>
      <w:i/>
      <w:iCs/>
      <w:color w:val="1F4D78" w:themeColor="accent1" w:themeShade="7F"/>
      <w:lang w:eastAsia="ru-RU"/>
    </w:rPr>
  </w:style>
  <w:style w:type="paragraph" w:styleId="7">
    <w:name w:val="heading 7"/>
    <w:basedOn w:val="a3"/>
    <w:next w:val="a3"/>
    <w:link w:val="70"/>
    <w:unhideWhenUsed/>
    <w:qFormat/>
    <w:rsid w:val="00AA67A2"/>
    <w:pPr>
      <w:keepNext/>
      <w:keepLines/>
      <w:numPr>
        <w:ilvl w:val="6"/>
        <w:numId w:val="2"/>
      </w:numPr>
      <w:spacing w:before="200"/>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3"/>
    <w:next w:val="a3"/>
    <w:link w:val="80"/>
    <w:uiPriority w:val="9"/>
    <w:unhideWhenUsed/>
    <w:qFormat/>
    <w:rsid w:val="00AA67A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3"/>
    <w:next w:val="a3"/>
    <w:link w:val="90"/>
    <w:uiPriority w:val="9"/>
    <w:unhideWhenUsed/>
    <w:qFormat/>
    <w:rsid w:val="00AA67A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
    <w:rsid w:val="00AA67A2"/>
    <w:rPr>
      <w:rFonts w:ascii="Times New Roman" w:eastAsiaTheme="majorEastAsia" w:hAnsi="Times New Roman" w:cstheme="majorBidi"/>
      <w:b/>
      <w:bCs/>
      <w:sz w:val="28"/>
      <w:szCs w:val="28"/>
      <w:lang w:eastAsia="ru-RU"/>
    </w:rPr>
  </w:style>
  <w:style w:type="character" w:customStyle="1" w:styleId="22">
    <w:name w:val="Заголовок 2 Знак"/>
    <w:basedOn w:val="a4"/>
    <w:link w:val="20"/>
    <w:rsid w:val="00AA67A2"/>
    <w:rPr>
      <w:rFonts w:ascii="Times New Roman" w:eastAsiaTheme="majorEastAsia" w:hAnsi="Times New Roman" w:cstheme="majorBidi"/>
      <w:b/>
      <w:bCs/>
      <w:sz w:val="28"/>
      <w:szCs w:val="26"/>
      <w:lang w:eastAsia="ru-RU"/>
    </w:rPr>
  </w:style>
  <w:style w:type="character" w:customStyle="1" w:styleId="32">
    <w:name w:val="Заголовок 3 Знак"/>
    <w:basedOn w:val="a4"/>
    <w:link w:val="31"/>
    <w:rsid w:val="00AA67A2"/>
    <w:rPr>
      <w:rFonts w:ascii="Times New Roman" w:eastAsiaTheme="majorEastAsia" w:hAnsi="Times New Roman" w:cstheme="majorBidi"/>
      <w:b/>
      <w:bCs/>
      <w:sz w:val="28"/>
      <w:lang w:eastAsia="ru-RU"/>
    </w:rPr>
  </w:style>
  <w:style w:type="character" w:customStyle="1" w:styleId="41">
    <w:name w:val="Заголовок 4 Знак"/>
    <w:basedOn w:val="a4"/>
    <w:link w:val="40"/>
    <w:rsid w:val="00AA67A2"/>
    <w:rPr>
      <w:rFonts w:asciiTheme="majorHAnsi" w:eastAsiaTheme="majorEastAsia" w:hAnsiTheme="majorHAnsi" w:cstheme="majorBidi"/>
      <w:b/>
      <w:bCs/>
      <w:i/>
      <w:iCs/>
      <w:color w:val="5B9BD5" w:themeColor="accent1"/>
      <w:sz w:val="28"/>
      <w:lang w:eastAsia="ru-RU"/>
    </w:rPr>
  </w:style>
  <w:style w:type="character" w:customStyle="1" w:styleId="50">
    <w:name w:val="Заголовок 5 Знак"/>
    <w:basedOn w:val="a4"/>
    <w:link w:val="5"/>
    <w:rsid w:val="00AA67A2"/>
    <w:rPr>
      <w:rFonts w:asciiTheme="majorHAnsi" w:eastAsiaTheme="majorEastAsia" w:hAnsiTheme="majorHAnsi" w:cstheme="majorBidi"/>
      <w:color w:val="1F4D78" w:themeColor="accent1" w:themeShade="7F"/>
      <w:sz w:val="28"/>
      <w:lang w:eastAsia="ru-RU"/>
    </w:rPr>
  </w:style>
  <w:style w:type="character" w:customStyle="1" w:styleId="60">
    <w:name w:val="Заголовок 6 Знак"/>
    <w:basedOn w:val="a4"/>
    <w:link w:val="6"/>
    <w:rsid w:val="00AA67A2"/>
    <w:rPr>
      <w:rFonts w:asciiTheme="majorHAnsi" w:eastAsiaTheme="majorEastAsia" w:hAnsiTheme="majorHAnsi" w:cstheme="majorBidi"/>
      <w:i/>
      <w:iCs/>
      <w:color w:val="1F4D78" w:themeColor="accent1" w:themeShade="7F"/>
      <w:sz w:val="28"/>
      <w:lang w:eastAsia="ru-RU"/>
    </w:rPr>
  </w:style>
  <w:style w:type="character" w:customStyle="1" w:styleId="70">
    <w:name w:val="Заголовок 7 Знак"/>
    <w:basedOn w:val="a4"/>
    <w:link w:val="7"/>
    <w:rsid w:val="00AA67A2"/>
    <w:rPr>
      <w:rFonts w:asciiTheme="majorHAnsi" w:eastAsiaTheme="majorEastAsia" w:hAnsiTheme="majorHAnsi" w:cstheme="majorBidi"/>
      <w:i/>
      <w:iCs/>
      <w:color w:val="404040" w:themeColor="text1" w:themeTint="BF"/>
      <w:sz w:val="28"/>
      <w:lang w:eastAsia="ru-RU"/>
    </w:rPr>
  </w:style>
  <w:style w:type="character" w:customStyle="1" w:styleId="80">
    <w:name w:val="Заголовок 8 Знак"/>
    <w:basedOn w:val="a4"/>
    <w:link w:val="8"/>
    <w:uiPriority w:val="9"/>
    <w:rsid w:val="00AA67A2"/>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4"/>
    <w:link w:val="9"/>
    <w:uiPriority w:val="9"/>
    <w:rsid w:val="00AA67A2"/>
    <w:rPr>
      <w:rFonts w:asciiTheme="majorHAnsi" w:eastAsiaTheme="majorEastAsia" w:hAnsiTheme="majorHAnsi" w:cstheme="majorBidi"/>
      <w:i/>
      <w:iCs/>
      <w:color w:val="404040" w:themeColor="text1" w:themeTint="BF"/>
      <w:sz w:val="20"/>
      <w:szCs w:val="20"/>
      <w:lang w:eastAsia="ru-RU"/>
    </w:rPr>
  </w:style>
  <w:style w:type="paragraph" w:styleId="a7">
    <w:name w:val="No Spacing"/>
    <w:link w:val="a8"/>
    <w:qFormat/>
    <w:rsid w:val="00AA67A2"/>
    <w:pPr>
      <w:spacing w:after="0" w:line="240" w:lineRule="auto"/>
      <w:jc w:val="both"/>
    </w:pPr>
    <w:rPr>
      <w:rFonts w:ascii="Times New Roman" w:eastAsiaTheme="minorEastAsia" w:hAnsi="Times New Roman"/>
      <w:sz w:val="28"/>
      <w:lang w:eastAsia="ru-RU"/>
    </w:rPr>
  </w:style>
  <w:style w:type="paragraph" w:styleId="a9">
    <w:name w:val="TOC Heading"/>
    <w:basedOn w:val="1"/>
    <w:next w:val="a3"/>
    <w:uiPriority w:val="39"/>
    <w:unhideWhenUsed/>
    <w:qFormat/>
    <w:rsid w:val="00AA67A2"/>
    <w:pPr>
      <w:spacing w:line="276" w:lineRule="auto"/>
      <w:jc w:val="left"/>
      <w:outlineLvl w:val="9"/>
    </w:pPr>
    <w:rPr>
      <w:rFonts w:asciiTheme="majorHAnsi" w:hAnsiTheme="majorHAnsi"/>
      <w:color w:val="2E74B5" w:themeColor="accent1" w:themeShade="BF"/>
    </w:rPr>
  </w:style>
  <w:style w:type="paragraph" w:styleId="12">
    <w:name w:val="toc 1"/>
    <w:basedOn w:val="a3"/>
    <w:next w:val="a3"/>
    <w:autoRedefine/>
    <w:uiPriority w:val="39"/>
    <w:unhideWhenUsed/>
    <w:rsid w:val="00AA67A2"/>
    <w:pPr>
      <w:tabs>
        <w:tab w:val="left" w:pos="440"/>
        <w:tab w:val="right" w:leader="dot" w:pos="9345"/>
      </w:tabs>
      <w:spacing w:after="100"/>
    </w:pPr>
    <w:rPr>
      <w:rFonts w:eastAsiaTheme="minorEastAsia"/>
      <w:lang w:eastAsia="ru-RU"/>
    </w:rPr>
  </w:style>
  <w:style w:type="character" w:styleId="aa">
    <w:name w:val="Hyperlink"/>
    <w:basedOn w:val="a4"/>
    <w:uiPriority w:val="99"/>
    <w:unhideWhenUsed/>
    <w:rsid w:val="00AA67A2"/>
    <w:rPr>
      <w:color w:val="0563C1" w:themeColor="hyperlink"/>
      <w:u w:val="single"/>
    </w:rPr>
  </w:style>
  <w:style w:type="paragraph" w:styleId="ab">
    <w:name w:val="Balloon Text"/>
    <w:basedOn w:val="a3"/>
    <w:link w:val="ac"/>
    <w:unhideWhenUsed/>
    <w:rsid w:val="00AA67A2"/>
    <w:rPr>
      <w:rFonts w:ascii="Tahoma" w:eastAsiaTheme="minorEastAsia" w:hAnsi="Tahoma" w:cs="Tahoma"/>
      <w:sz w:val="16"/>
      <w:szCs w:val="16"/>
      <w:lang w:eastAsia="ru-RU"/>
    </w:rPr>
  </w:style>
  <w:style w:type="character" w:customStyle="1" w:styleId="ac">
    <w:name w:val="Текст выноски Знак"/>
    <w:basedOn w:val="a4"/>
    <w:link w:val="ab"/>
    <w:rsid w:val="00AA67A2"/>
    <w:rPr>
      <w:rFonts w:ascii="Tahoma" w:eastAsiaTheme="minorEastAsia" w:hAnsi="Tahoma" w:cs="Tahoma"/>
      <w:sz w:val="16"/>
      <w:szCs w:val="16"/>
      <w:lang w:eastAsia="ru-RU"/>
    </w:rPr>
  </w:style>
  <w:style w:type="paragraph" w:styleId="23">
    <w:name w:val="toc 2"/>
    <w:basedOn w:val="a3"/>
    <w:next w:val="a3"/>
    <w:autoRedefine/>
    <w:uiPriority w:val="39"/>
    <w:unhideWhenUsed/>
    <w:rsid w:val="00AA67A2"/>
    <w:pPr>
      <w:spacing w:after="100"/>
      <w:ind w:left="220"/>
    </w:pPr>
    <w:rPr>
      <w:rFonts w:eastAsiaTheme="minorEastAsia"/>
      <w:lang w:eastAsia="ru-RU"/>
    </w:rPr>
  </w:style>
  <w:style w:type="paragraph" w:styleId="33">
    <w:name w:val="toc 3"/>
    <w:basedOn w:val="a3"/>
    <w:next w:val="a3"/>
    <w:autoRedefine/>
    <w:uiPriority w:val="39"/>
    <w:unhideWhenUsed/>
    <w:rsid w:val="00AA67A2"/>
    <w:pPr>
      <w:ind w:left="440"/>
    </w:pPr>
    <w:rPr>
      <w:rFonts w:eastAsiaTheme="minorEastAsia"/>
      <w:lang w:eastAsia="ru-RU"/>
    </w:rPr>
  </w:style>
  <w:style w:type="character" w:customStyle="1" w:styleId="a8">
    <w:name w:val="Без интервала Знак"/>
    <w:link w:val="a7"/>
    <w:rsid w:val="00AA67A2"/>
    <w:rPr>
      <w:rFonts w:ascii="Times New Roman" w:eastAsiaTheme="minorEastAsia" w:hAnsi="Times New Roman"/>
      <w:sz w:val="28"/>
      <w:lang w:eastAsia="ru-RU"/>
    </w:rPr>
  </w:style>
  <w:style w:type="paragraph" w:styleId="ad">
    <w:name w:val="footer"/>
    <w:basedOn w:val="a3"/>
    <w:link w:val="ae"/>
    <w:rsid w:val="00AA67A2"/>
    <w:pPr>
      <w:tabs>
        <w:tab w:val="center" w:pos="4677"/>
        <w:tab w:val="right" w:pos="9355"/>
      </w:tabs>
      <w:suppressAutoHyphens/>
    </w:pPr>
    <w:rPr>
      <w:rFonts w:eastAsia="Times New Roman" w:cs="Times New Roman"/>
      <w:sz w:val="24"/>
      <w:szCs w:val="24"/>
      <w:lang w:eastAsia="ar-SA"/>
    </w:rPr>
  </w:style>
  <w:style w:type="character" w:customStyle="1" w:styleId="ae">
    <w:name w:val="Нижний колонтитул Знак"/>
    <w:basedOn w:val="a4"/>
    <w:link w:val="ad"/>
    <w:rsid w:val="00AA67A2"/>
    <w:rPr>
      <w:rFonts w:ascii="Times New Roman" w:eastAsia="Times New Roman" w:hAnsi="Times New Roman" w:cs="Times New Roman"/>
      <w:sz w:val="24"/>
      <w:szCs w:val="24"/>
      <w:lang w:eastAsia="ar-SA"/>
    </w:rPr>
  </w:style>
  <w:style w:type="table" w:styleId="af">
    <w:name w:val="Table Grid"/>
    <w:basedOn w:val="a5"/>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aliases w:val="ВерхКолонтитул"/>
    <w:basedOn w:val="a3"/>
    <w:link w:val="af1"/>
    <w:uiPriority w:val="99"/>
    <w:unhideWhenUsed/>
    <w:rsid w:val="00AA67A2"/>
    <w:pPr>
      <w:tabs>
        <w:tab w:val="center" w:pos="4677"/>
        <w:tab w:val="right" w:pos="9355"/>
      </w:tabs>
    </w:pPr>
    <w:rPr>
      <w:rFonts w:eastAsiaTheme="minorEastAsia"/>
      <w:lang w:eastAsia="ru-RU"/>
    </w:rPr>
  </w:style>
  <w:style w:type="character" w:customStyle="1" w:styleId="af1">
    <w:name w:val="Верхний колонтитул Знак"/>
    <w:aliases w:val="ВерхКолонтитул Знак"/>
    <w:basedOn w:val="a4"/>
    <w:link w:val="af0"/>
    <w:uiPriority w:val="99"/>
    <w:rsid w:val="00AA67A2"/>
    <w:rPr>
      <w:rFonts w:ascii="Times New Roman" w:eastAsiaTheme="minorEastAsia" w:hAnsi="Times New Roman"/>
      <w:sz w:val="28"/>
      <w:lang w:eastAsia="ru-RU"/>
    </w:rPr>
  </w:style>
  <w:style w:type="character" w:styleId="af2">
    <w:name w:val="Emphasis"/>
    <w:basedOn w:val="a4"/>
    <w:qFormat/>
    <w:rsid w:val="00AA67A2"/>
    <w:rPr>
      <w:i/>
      <w:iCs/>
    </w:rPr>
  </w:style>
  <w:style w:type="table" w:customStyle="1" w:styleId="24">
    <w:name w:val="Сетка таблицы2"/>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3">
    <w:name w:val="FollowedHyperlink"/>
    <w:basedOn w:val="a4"/>
    <w:uiPriority w:val="99"/>
    <w:unhideWhenUsed/>
    <w:rsid w:val="00AA67A2"/>
    <w:rPr>
      <w:color w:val="954F72" w:themeColor="followedHyperlink"/>
      <w:u w:val="single"/>
    </w:rPr>
  </w:style>
  <w:style w:type="paragraph" w:styleId="HTML">
    <w:name w:val="HTML Preformatted"/>
    <w:basedOn w:val="a3"/>
    <w:link w:val="HTML0"/>
    <w:uiPriority w:val="99"/>
    <w:unhideWhenUsed/>
    <w:rsid w:val="00AA6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eastAsia="ru-RU"/>
    </w:rPr>
  </w:style>
  <w:style w:type="character" w:customStyle="1" w:styleId="HTML0">
    <w:name w:val="Стандартный HTML Знак"/>
    <w:basedOn w:val="a4"/>
    <w:link w:val="HTML"/>
    <w:uiPriority w:val="99"/>
    <w:rsid w:val="00AA67A2"/>
    <w:rPr>
      <w:rFonts w:ascii="Courier New" w:eastAsiaTheme="minorEastAsia" w:hAnsi="Courier New" w:cs="Courier New"/>
      <w:sz w:val="20"/>
      <w:szCs w:val="20"/>
      <w:lang w:eastAsia="ru-RU"/>
    </w:rPr>
  </w:style>
  <w:style w:type="paragraph" w:styleId="af4">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3"/>
    <w:link w:val="af5"/>
    <w:uiPriority w:val="99"/>
    <w:unhideWhenUsed/>
    <w:rsid w:val="00AA67A2"/>
    <w:rPr>
      <w:rFonts w:eastAsiaTheme="minorEastAsia"/>
      <w:sz w:val="20"/>
      <w:szCs w:val="20"/>
      <w:lang w:eastAsia="ru-RU"/>
    </w:rPr>
  </w:style>
  <w:style w:type="character" w:customStyle="1" w:styleId="af5">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4"/>
    <w:link w:val="af4"/>
    <w:uiPriority w:val="99"/>
    <w:rsid w:val="00AA67A2"/>
    <w:rPr>
      <w:rFonts w:ascii="Times New Roman" w:eastAsiaTheme="minorEastAsia" w:hAnsi="Times New Roman"/>
      <w:sz w:val="20"/>
      <w:szCs w:val="20"/>
      <w:lang w:eastAsia="ru-RU"/>
    </w:rPr>
  </w:style>
  <w:style w:type="character" w:styleId="af6">
    <w:name w:val="footnote reference"/>
    <w:aliases w:val="Знак сноски 1,Знак сноски-FN,Ciae niinee-FN,Referencia nota al pie"/>
    <w:basedOn w:val="a4"/>
    <w:uiPriority w:val="99"/>
    <w:unhideWhenUsed/>
    <w:rsid w:val="00AA67A2"/>
    <w:rPr>
      <w:vertAlign w:val="superscript"/>
    </w:rPr>
  </w:style>
  <w:style w:type="paragraph" w:customStyle="1" w:styleId="portlet-title">
    <w:name w:val="portlet-title"/>
    <w:basedOn w:val="a3"/>
    <w:rsid w:val="00AA67A2"/>
    <w:pPr>
      <w:spacing w:before="100" w:beforeAutospacing="1" w:after="100" w:afterAutospacing="1"/>
    </w:pPr>
    <w:rPr>
      <w:rFonts w:eastAsia="Times New Roman" w:cs="Times New Roman"/>
      <w:sz w:val="24"/>
      <w:szCs w:val="24"/>
      <w:lang w:eastAsia="ru-RU"/>
    </w:rPr>
  </w:style>
  <w:style w:type="table" w:customStyle="1" w:styleId="13">
    <w:name w:val="Сетка таблицы1"/>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AA67A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110">
    <w:name w:val="Знак Знак Знак1 Знак Знак Знак Знак Знак Знак1 Знак Знак Знак Знак"/>
    <w:basedOn w:val="a3"/>
    <w:rsid w:val="00AA67A2"/>
    <w:pPr>
      <w:keepLines/>
      <w:spacing w:after="160" w:line="240" w:lineRule="exact"/>
    </w:pPr>
    <w:rPr>
      <w:rFonts w:ascii="Verdana" w:eastAsia="MS Mincho" w:hAnsi="Verdana" w:cs="Franklin Gothic Book"/>
      <w:sz w:val="20"/>
      <w:szCs w:val="20"/>
      <w:lang w:val="en-US" w:eastAsia="ru-RU"/>
    </w:rPr>
  </w:style>
  <w:style w:type="table" w:customStyle="1" w:styleId="42">
    <w:name w:val="Сетка таблицы4"/>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caption"/>
    <w:basedOn w:val="a3"/>
    <w:next w:val="a3"/>
    <w:qFormat/>
    <w:rsid w:val="00AA67A2"/>
    <w:pPr>
      <w:spacing w:before="120" w:after="120"/>
    </w:pPr>
    <w:rPr>
      <w:rFonts w:eastAsia="Times New Roman" w:cs="Times New Roman"/>
      <w:b/>
      <w:sz w:val="20"/>
      <w:szCs w:val="20"/>
      <w:lang w:eastAsia="ru-RU"/>
    </w:rPr>
  </w:style>
  <w:style w:type="table" w:customStyle="1" w:styleId="410">
    <w:name w:val="Сетка таблицы41"/>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6"/>
    <w:uiPriority w:val="99"/>
    <w:semiHidden/>
    <w:unhideWhenUsed/>
    <w:rsid w:val="00AA67A2"/>
  </w:style>
  <w:style w:type="table" w:customStyle="1" w:styleId="91">
    <w:name w:val="Сетка таблицы9"/>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rk">
    <w:name w:val="bookmark"/>
    <w:basedOn w:val="a4"/>
    <w:rsid w:val="00AA67A2"/>
  </w:style>
  <w:style w:type="paragraph" w:customStyle="1" w:styleId="af8">
    <w:name w:val="Примечание"/>
    <w:basedOn w:val="a3"/>
    <w:rsid w:val="00AA67A2"/>
    <w:pPr>
      <w:widowControl w:val="0"/>
      <w:shd w:val="clear" w:color="auto" w:fill="FFFFFF"/>
      <w:autoSpaceDE w:val="0"/>
      <w:autoSpaceDN w:val="0"/>
      <w:adjustRightInd w:val="0"/>
      <w:spacing w:before="120" w:after="120"/>
      <w:ind w:firstLine="284"/>
    </w:pPr>
    <w:rPr>
      <w:rFonts w:eastAsia="Times New Roman" w:cs="Times New Roman"/>
      <w:sz w:val="20"/>
      <w:szCs w:val="20"/>
      <w:lang w:eastAsia="ru-RU"/>
    </w:rPr>
  </w:style>
  <w:style w:type="paragraph" w:customStyle="1" w:styleId="af9">
    <w:name w:val="таблица"/>
    <w:basedOn w:val="a3"/>
    <w:rsid w:val="00AA67A2"/>
    <w:pPr>
      <w:widowControl w:val="0"/>
      <w:shd w:val="clear" w:color="auto" w:fill="FFFFFF"/>
      <w:autoSpaceDE w:val="0"/>
      <w:autoSpaceDN w:val="0"/>
      <w:adjustRightInd w:val="0"/>
      <w:spacing w:before="120" w:after="120"/>
      <w:ind w:firstLine="284"/>
    </w:pPr>
    <w:rPr>
      <w:rFonts w:eastAsia="Times New Roman" w:cs="Times New Roman"/>
      <w:sz w:val="24"/>
      <w:szCs w:val="24"/>
      <w:lang w:eastAsia="ru-RU"/>
    </w:rPr>
  </w:style>
  <w:style w:type="character" w:customStyle="1" w:styleId="apple-converted-space">
    <w:name w:val="apple-converted-space"/>
    <w:basedOn w:val="a4"/>
    <w:rsid w:val="00AA67A2"/>
  </w:style>
  <w:style w:type="numbering" w:customStyle="1" w:styleId="112">
    <w:name w:val="Нет списка11"/>
    <w:next w:val="a6"/>
    <w:uiPriority w:val="99"/>
    <w:semiHidden/>
    <w:unhideWhenUsed/>
    <w:rsid w:val="00AA67A2"/>
  </w:style>
  <w:style w:type="paragraph" w:styleId="afa">
    <w:name w:val="List Paragraph"/>
    <w:basedOn w:val="a3"/>
    <w:link w:val="afb"/>
    <w:uiPriority w:val="99"/>
    <w:qFormat/>
    <w:rsid w:val="00AA67A2"/>
    <w:pPr>
      <w:spacing w:line="312" w:lineRule="auto"/>
      <w:ind w:left="720" w:firstLine="709"/>
      <w:contextualSpacing/>
    </w:pPr>
    <w:rPr>
      <w:rFonts w:eastAsia="Times New Roman" w:cs="Times New Roman"/>
      <w:sz w:val="24"/>
      <w:lang w:eastAsia="ru-RU"/>
    </w:rPr>
  </w:style>
  <w:style w:type="paragraph" w:customStyle="1" w:styleId="15">
    <w:name w:val="Название1"/>
    <w:basedOn w:val="a3"/>
    <w:next w:val="a3"/>
    <w:uiPriority w:val="10"/>
    <w:qFormat/>
    <w:rsid w:val="00AA67A2"/>
    <w:pPr>
      <w:pBdr>
        <w:bottom w:val="single" w:sz="8" w:space="4" w:color="4F81BD"/>
      </w:pBdr>
      <w:spacing w:after="300"/>
      <w:contextualSpacing/>
    </w:pPr>
    <w:rPr>
      <w:rFonts w:eastAsia="Times New Roman" w:cs="Times New Roman"/>
      <w:spacing w:val="5"/>
      <w:kern w:val="28"/>
      <w:szCs w:val="52"/>
      <w:lang w:eastAsia="ru-RU"/>
    </w:rPr>
  </w:style>
  <w:style w:type="character" w:customStyle="1" w:styleId="afc">
    <w:name w:val="Заголовок Знак"/>
    <w:basedOn w:val="a4"/>
    <w:link w:val="afd"/>
    <w:uiPriority w:val="10"/>
    <w:rsid w:val="00AA67A2"/>
    <w:rPr>
      <w:rFonts w:ascii="Times New Roman" w:eastAsia="Times New Roman" w:hAnsi="Times New Roman" w:cs="Times New Roman"/>
      <w:spacing w:val="5"/>
      <w:kern w:val="28"/>
      <w:sz w:val="28"/>
      <w:szCs w:val="52"/>
    </w:rPr>
  </w:style>
  <w:style w:type="paragraph" w:styleId="afe">
    <w:name w:val="Normal (Web)"/>
    <w:basedOn w:val="a3"/>
    <w:unhideWhenUsed/>
    <w:rsid w:val="00AA67A2"/>
    <w:pPr>
      <w:spacing w:before="100" w:beforeAutospacing="1" w:after="100" w:afterAutospacing="1"/>
    </w:pPr>
    <w:rPr>
      <w:rFonts w:eastAsia="Times New Roman" w:cs="Times New Roman"/>
      <w:sz w:val="24"/>
      <w:szCs w:val="24"/>
      <w:lang w:eastAsia="ru-RU"/>
    </w:rPr>
  </w:style>
  <w:style w:type="table" w:customStyle="1" w:styleId="610">
    <w:name w:val="Сетка таблицы61"/>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Body Text Indent"/>
    <w:aliases w:val="Основной текст с отступом Знак1"/>
    <w:basedOn w:val="a3"/>
    <w:link w:val="aff0"/>
    <w:rsid w:val="00AA67A2"/>
    <w:pPr>
      <w:spacing w:after="120"/>
      <w:ind w:left="283"/>
    </w:pPr>
    <w:rPr>
      <w:rFonts w:eastAsia="Times New Roman" w:cs="Times New Roman"/>
      <w:szCs w:val="24"/>
      <w:lang w:eastAsia="ru-RU"/>
    </w:rPr>
  </w:style>
  <w:style w:type="character" w:customStyle="1" w:styleId="aff0">
    <w:name w:val="Основной текст с отступом Знак"/>
    <w:aliases w:val="Основной текст с отступом Знак1 Знак2"/>
    <w:basedOn w:val="a4"/>
    <w:link w:val="aff"/>
    <w:rsid w:val="00AA67A2"/>
    <w:rPr>
      <w:rFonts w:ascii="Times New Roman" w:eastAsia="Times New Roman" w:hAnsi="Times New Roman" w:cs="Times New Roman"/>
      <w:sz w:val="28"/>
      <w:szCs w:val="24"/>
      <w:lang w:eastAsia="ru-RU"/>
    </w:rPr>
  </w:style>
  <w:style w:type="character" w:styleId="aff1">
    <w:name w:val="Strong"/>
    <w:basedOn w:val="a4"/>
    <w:uiPriority w:val="22"/>
    <w:qFormat/>
    <w:rsid w:val="00AA67A2"/>
    <w:rPr>
      <w:b/>
      <w:bCs/>
    </w:rPr>
  </w:style>
  <w:style w:type="character" w:styleId="aff2">
    <w:name w:val="Placeholder Text"/>
    <w:basedOn w:val="a4"/>
    <w:uiPriority w:val="99"/>
    <w:semiHidden/>
    <w:rsid w:val="00AA67A2"/>
    <w:rPr>
      <w:color w:val="808080"/>
    </w:rPr>
  </w:style>
  <w:style w:type="paragraph" w:styleId="aff3">
    <w:name w:val="Body Text"/>
    <w:aliases w:val="Основной текст Знак Знак Знак"/>
    <w:basedOn w:val="a3"/>
    <w:link w:val="16"/>
    <w:rsid w:val="00AA67A2"/>
    <w:pPr>
      <w:spacing w:after="120"/>
    </w:pPr>
    <w:rPr>
      <w:rFonts w:eastAsia="Times New Roman" w:cs="Times New Roman"/>
      <w:sz w:val="24"/>
      <w:szCs w:val="24"/>
      <w:lang w:eastAsia="ru-RU"/>
    </w:rPr>
  </w:style>
  <w:style w:type="character" w:customStyle="1" w:styleId="aff4">
    <w:name w:val="Основной текст Знак"/>
    <w:basedOn w:val="a4"/>
    <w:uiPriority w:val="99"/>
    <w:rsid w:val="00AA67A2"/>
    <w:rPr>
      <w:rFonts w:ascii="Times New Roman" w:hAnsi="Times New Roman"/>
      <w:sz w:val="28"/>
    </w:rPr>
  </w:style>
  <w:style w:type="character" w:customStyle="1" w:styleId="16">
    <w:name w:val="Основной текст Знак1"/>
    <w:aliases w:val="Основной текст Знак Знак Знак Знак"/>
    <w:basedOn w:val="a4"/>
    <w:link w:val="aff3"/>
    <w:rsid w:val="00AA67A2"/>
    <w:rPr>
      <w:rFonts w:ascii="Times New Roman" w:eastAsia="Times New Roman" w:hAnsi="Times New Roman" w:cs="Times New Roman"/>
      <w:sz w:val="24"/>
      <w:szCs w:val="24"/>
      <w:lang w:eastAsia="ru-RU"/>
    </w:rPr>
  </w:style>
  <w:style w:type="paragraph" w:customStyle="1" w:styleId="311">
    <w:name w:val="31"/>
    <w:basedOn w:val="a3"/>
    <w:rsid w:val="00AA67A2"/>
    <w:pPr>
      <w:spacing w:after="120"/>
      <w:ind w:left="283"/>
    </w:pPr>
    <w:rPr>
      <w:rFonts w:eastAsia="Calibri" w:cs="Times New Roman"/>
      <w:sz w:val="16"/>
      <w:szCs w:val="16"/>
      <w:lang w:eastAsia="ru-RU"/>
    </w:rPr>
  </w:style>
  <w:style w:type="paragraph" w:customStyle="1" w:styleId="312">
    <w:name w:val="Основной текст с отступом 31"/>
    <w:basedOn w:val="a3"/>
    <w:rsid w:val="00AA67A2"/>
    <w:pPr>
      <w:suppressAutoHyphens/>
      <w:spacing w:after="120"/>
      <w:ind w:left="283"/>
    </w:pPr>
    <w:rPr>
      <w:rFonts w:eastAsia="Times New Roman" w:cs="Times New Roman"/>
      <w:sz w:val="16"/>
      <w:szCs w:val="16"/>
      <w:lang w:eastAsia="ar-SA"/>
    </w:rPr>
  </w:style>
  <w:style w:type="paragraph" w:styleId="afd">
    <w:name w:val="Title"/>
    <w:basedOn w:val="a3"/>
    <w:next w:val="a3"/>
    <w:link w:val="afc"/>
    <w:uiPriority w:val="10"/>
    <w:qFormat/>
    <w:rsid w:val="00AA67A2"/>
    <w:pPr>
      <w:pBdr>
        <w:bottom w:val="single" w:sz="8" w:space="4" w:color="5B9BD5" w:themeColor="accent1"/>
      </w:pBdr>
      <w:spacing w:after="300"/>
      <w:contextualSpacing/>
    </w:pPr>
    <w:rPr>
      <w:rFonts w:eastAsia="Times New Roman" w:cs="Times New Roman"/>
      <w:spacing w:val="5"/>
      <w:kern w:val="28"/>
      <w:szCs w:val="52"/>
    </w:rPr>
  </w:style>
  <w:style w:type="character" w:customStyle="1" w:styleId="17">
    <w:name w:val="Заголовок Знак1"/>
    <w:basedOn w:val="a4"/>
    <w:uiPriority w:val="10"/>
    <w:rsid w:val="00AA67A2"/>
    <w:rPr>
      <w:rFonts w:asciiTheme="majorHAnsi" w:eastAsiaTheme="majorEastAsia" w:hAnsiTheme="majorHAnsi" w:cstheme="majorBidi"/>
      <w:spacing w:val="-10"/>
      <w:kern w:val="28"/>
      <w:sz w:val="56"/>
      <w:szCs w:val="56"/>
    </w:rPr>
  </w:style>
  <w:style w:type="character" w:customStyle="1" w:styleId="18">
    <w:name w:val="Название Знак1"/>
    <w:basedOn w:val="a4"/>
    <w:uiPriority w:val="10"/>
    <w:rsid w:val="00AA67A2"/>
    <w:rPr>
      <w:rFonts w:asciiTheme="majorHAnsi" w:eastAsiaTheme="majorEastAsia" w:hAnsiTheme="majorHAnsi" w:cstheme="majorBidi"/>
      <w:color w:val="323E4F" w:themeColor="text2" w:themeShade="BF"/>
      <w:spacing w:val="5"/>
      <w:kern w:val="28"/>
      <w:sz w:val="52"/>
      <w:szCs w:val="52"/>
    </w:rPr>
  </w:style>
  <w:style w:type="paragraph" w:styleId="44">
    <w:name w:val="toc 4"/>
    <w:basedOn w:val="a3"/>
    <w:next w:val="a3"/>
    <w:autoRedefine/>
    <w:uiPriority w:val="39"/>
    <w:unhideWhenUsed/>
    <w:rsid w:val="00AA67A2"/>
    <w:pPr>
      <w:spacing w:after="100"/>
      <w:ind w:left="660"/>
    </w:pPr>
    <w:rPr>
      <w:rFonts w:eastAsiaTheme="minorEastAsia"/>
      <w:lang w:eastAsia="ru-RU"/>
    </w:rPr>
  </w:style>
  <w:style w:type="paragraph" w:styleId="52">
    <w:name w:val="toc 5"/>
    <w:basedOn w:val="a3"/>
    <w:next w:val="a3"/>
    <w:autoRedefine/>
    <w:uiPriority w:val="39"/>
    <w:unhideWhenUsed/>
    <w:rsid w:val="00AA67A2"/>
    <w:pPr>
      <w:spacing w:after="100"/>
      <w:ind w:left="880"/>
    </w:pPr>
    <w:rPr>
      <w:rFonts w:eastAsiaTheme="minorEastAsia"/>
      <w:lang w:eastAsia="ru-RU"/>
    </w:rPr>
  </w:style>
  <w:style w:type="paragraph" w:styleId="62">
    <w:name w:val="toc 6"/>
    <w:basedOn w:val="a3"/>
    <w:next w:val="a3"/>
    <w:autoRedefine/>
    <w:uiPriority w:val="39"/>
    <w:unhideWhenUsed/>
    <w:rsid w:val="00AA67A2"/>
    <w:pPr>
      <w:spacing w:after="100"/>
      <w:ind w:left="1100"/>
    </w:pPr>
    <w:rPr>
      <w:rFonts w:eastAsiaTheme="minorEastAsia"/>
      <w:lang w:eastAsia="ru-RU"/>
    </w:rPr>
  </w:style>
  <w:style w:type="paragraph" w:styleId="72">
    <w:name w:val="toc 7"/>
    <w:basedOn w:val="a3"/>
    <w:next w:val="a3"/>
    <w:autoRedefine/>
    <w:uiPriority w:val="39"/>
    <w:unhideWhenUsed/>
    <w:rsid w:val="00AA67A2"/>
    <w:pPr>
      <w:spacing w:after="100"/>
      <w:ind w:left="1320"/>
    </w:pPr>
    <w:rPr>
      <w:rFonts w:eastAsiaTheme="minorEastAsia"/>
      <w:lang w:eastAsia="ru-RU"/>
    </w:rPr>
  </w:style>
  <w:style w:type="paragraph" w:styleId="82">
    <w:name w:val="toc 8"/>
    <w:basedOn w:val="a3"/>
    <w:next w:val="a3"/>
    <w:autoRedefine/>
    <w:uiPriority w:val="39"/>
    <w:unhideWhenUsed/>
    <w:rsid w:val="00AA67A2"/>
    <w:pPr>
      <w:spacing w:after="100"/>
      <w:ind w:left="1540"/>
    </w:pPr>
    <w:rPr>
      <w:rFonts w:eastAsiaTheme="minorEastAsia"/>
      <w:lang w:eastAsia="ru-RU"/>
    </w:rPr>
  </w:style>
  <w:style w:type="paragraph" w:styleId="92">
    <w:name w:val="toc 9"/>
    <w:basedOn w:val="a3"/>
    <w:next w:val="a3"/>
    <w:autoRedefine/>
    <w:uiPriority w:val="39"/>
    <w:unhideWhenUsed/>
    <w:rsid w:val="00AA67A2"/>
    <w:pPr>
      <w:spacing w:after="100"/>
      <w:ind w:left="1760"/>
    </w:pPr>
    <w:rPr>
      <w:rFonts w:eastAsiaTheme="minorEastAsia"/>
      <w:lang w:eastAsia="ru-RU"/>
    </w:rPr>
  </w:style>
  <w:style w:type="table" w:customStyle="1" w:styleId="710">
    <w:name w:val="Сетка таблицы71"/>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
    <w:name w:val="u"/>
    <w:basedOn w:val="a4"/>
    <w:rsid w:val="00AA67A2"/>
  </w:style>
  <w:style w:type="paragraph" w:customStyle="1" w:styleId="25">
    <w:name w:val="Знак Знак Знак2 Знак Знак Знак Знак"/>
    <w:basedOn w:val="a3"/>
    <w:rsid w:val="00AA67A2"/>
    <w:pPr>
      <w:spacing w:after="160" w:line="240" w:lineRule="exact"/>
    </w:pPr>
    <w:rPr>
      <w:rFonts w:eastAsia="Times New Roman" w:cs="Times New Roman"/>
      <w:sz w:val="24"/>
      <w:szCs w:val="20"/>
      <w:lang w:val="en-US" w:eastAsia="ru-RU"/>
    </w:rPr>
  </w:style>
  <w:style w:type="table" w:customStyle="1" w:styleId="101">
    <w:name w:val="Сетка таблицы10"/>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6"/>
    <w:uiPriority w:val="99"/>
    <w:semiHidden/>
    <w:unhideWhenUsed/>
    <w:rsid w:val="00AA67A2"/>
  </w:style>
  <w:style w:type="table" w:customStyle="1" w:styleId="120">
    <w:name w:val="Сетка таблицы12"/>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3"/>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6"/>
    <w:uiPriority w:val="99"/>
    <w:semiHidden/>
    <w:unhideWhenUsed/>
    <w:rsid w:val="00AA67A2"/>
  </w:style>
  <w:style w:type="table" w:customStyle="1" w:styleId="620">
    <w:name w:val="Сетка таблицы62"/>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6"/>
    <w:uiPriority w:val="99"/>
    <w:semiHidden/>
    <w:unhideWhenUsed/>
    <w:rsid w:val="00AA67A2"/>
  </w:style>
  <w:style w:type="table" w:customStyle="1" w:styleId="140">
    <w:name w:val="Сетка таблицы14"/>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6"/>
    <w:uiPriority w:val="99"/>
    <w:semiHidden/>
    <w:unhideWhenUsed/>
    <w:rsid w:val="00AA67A2"/>
  </w:style>
  <w:style w:type="table" w:customStyle="1" w:styleId="150">
    <w:name w:val="Сетка таблицы15"/>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4"/>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6"/>
    <w:uiPriority w:val="99"/>
    <w:semiHidden/>
    <w:unhideWhenUsed/>
    <w:rsid w:val="00AA67A2"/>
  </w:style>
  <w:style w:type="table" w:customStyle="1" w:styleId="63">
    <w:name w:val="Сетка таблицы63"/>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3"/>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0">
    <w:name w:val="Сетка таблицы92"/>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3"/>
    <w:basedOn w:val="a3"/>
    <w:link w:val="38"/>
    <w:unhideWhenUsed/>
    <w:rsid w:val="00AA67A2"/>
    <w:pPr>
      <w:spacing w:after="120"/>
    </w:pPr>
    <w:rPr>
      <w:rFonts w:eastAsiaTheme="minorEastAsia"/>
      <w:sz w:val="16"/>
      <w:szCs w:val="16"/>
      <w:lang w:eastAsia="ru-RU"/>
    </w:rPr>
  </w:style>
  <w:style w:type="character" w:customStyle="1" w:styleId="38">
    <w:name w:val="Основной текст 3 Знак"/>
    <w:basedOn w:val="a4"/>
    <w:link w:val="37"/>
    <w:rsid w:val="00AA67A2"/>
    <w:rPr>
      <w:rFonts w:ascii="Times New Roman" w:eastAsiaTheme="minorEastAsia" w:hAnsi="Times New Roman"/>
      <w:sz w:val="16"/>
      <w:szCs w:val="16"/>
      <w:lang w:eastAsia="ru-RU"/>
    </w:rPr>
  </w:style>
  <w:style w:type="numbering" w:customStyle="1" w:styleId="55">
    <w:name w:val="Нет списка5"/>
    <w:next w:val="a6"/>
    <w:semiHidden/>
    <w:rsid w:val="00AA67A2"/>
  </w:style>
  <w:style w:type="paragraph" w:styleId="27">
    <w:name w:val="Body Text 2"/>
    <w:basedOn w:val="a3"/>
    <w:link w:val="29"/>
    <w:rsid w:val="00AA67A2"/>
    <w:pPr>
      <w:spacing w:after="120" w:line="480" w:lineRule="auto"/>
    </w:pPr>
    <w:rPr>
      <w:rFonts w:eastAsia="Times New Roman" w:cs="Times New Roman"/>
      <w:sz w:val="20"/>
      <w:szCs w:val="20"/>
      <w:lang w:eastAsia="ru-RU"/>
    </w:rPr>
  </w:style>
  <w:style w:type="character" w:customStyle="1" w:styleId="29">
    <w:name w:val="Основной текст 2 Знак"/>
    <w:basedOn w:val="a4"/>
    <w:link w:val="27"/>
    <w:rsid w:val="00AA67A2"/>
    <w:rPr>
      <w:rFonts w:ascii="Times New Roman" w:eastAsia="Times New Roman" w:hAnsi="Times New Roman" w:cs="Times New Roman"/>
      <w:sz w:val="20"/>
      <w:szCs w:val="20"/>
      <w:lang w:eastAsia="ru-RU"/>
    </w:rPr>
  </w:style>
  <w:style w:type="paragraph" w:styleId="2a">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Знак Знак Знак"/>
    <w:basedOn w:val="a3"/>
    <w:link w:val="2b"/>
    <w:uiPriority w:val="99"/>
    <w:rsid w:val="00AA67A2"/>
    <w:pPr>
      <w:spacing w:after="120" w:line="480" w:lineRule="auto"/>
      <w:ind w:left="283"/>
    </w:pPr>
    <w:rPr>
      <w:rFonts w:eastAsia="Times New Roman" w:cs="Times New Roman"/>
      <w:sz w:val="20"/>
      <w:szCs w:val="20"/>
      <w:lang w:eastAsia="ru-RU"/>
    </w:rPr>
  </w:style>
  <w:style w:type="character" w:customStyle="1" w:styleId="2b">
    <w:name w:val="Основной текст с отступом 2 Знак"/>
    <w:aliases w:val=" Знак Знак Знак Знак Знак Знак Знак1, Знак Знак Знак Знак Знак Знак Знак Знак2,Знак Знак Знак Знак Знак Знак3,Знак Знак Знак Знак Знак Знак Знак Знак2,Знак Знак Знак Знак Знак Знак Знак Знак Знак Знак2"/>
    <w:basedOn w:val="a4"/>
    <w:link w:val="2a"/>
    <w:uiPriority w:val="99"/>
    <w:rsid w:val="00AA67A2"/>
    <w:rPr>
      <w:rFonts w:ascii="Times New Roman" w:eastAsia="Times New Roman" w:hAnsi="Times New Roman" w:cs="Times New Roman"/>
      <w:sz w:val="20"/>
      <w:szCs w:val="20"/>
      <w:lang w:eastAsia="ru-RU"/>
    </w:rPr>
  </w:style>
  <w:style w:type="paragraph" w:customStyle="1" w:styleId="321">
    <w:name w:val="Основной текст с отступом 32"/>
    <w:basedOn w:val="a3"/>
    <w:rsid w:val="00AA67A2"/>
    <w:pPr>
      <w:ind w:left="9356"/>
    </w:pPr>
    <w:rPr>
      <w:rFonts w:eastAsia="Times New Roman" w:cs="Times New Roman"/>
      <w:sz w:val="20"/>
      <w:szCs w:val="20"/>
      <w:lang w:eastAsia="ru-RU"/>
    </w:rPr>
  </w:style>
  <w:style w:type="paragraph" w:styleId="aff5">
    <w:name w:val="endnote text"/>
    <w:basedOn w:val="a3"/>
    <w:link w:val="aff6"/>
    <w:rsid w:val="00AA67A2"/>
    <w:rPr>
      <w:rFonts w:eastAsia="Times New Roman" w:cs="Times New Roman"/>
      <w:sz w:val="20"/>
      <w:szCs w:val="20"/>
      <w:lang w:eastAsia="ru-RU"/>
    </w:rPr>
  </w:style>
  <w:style w:type="character" w:customStyle="1" w:styleId="aff6">
    <w:name w:val="Текст концевой сноски Знак"/>
    <w:basedOn w:val="a4"/>
    <w:link w:val="aff5"/>
    <w:rsid w:val="00AA67A2"/>
    <w:rPr>
      <w:rFonts w:ascii="Times New Roman" w:eastAsia="Times New Roman" w:hAnsi="Times New Roman" w:cs="Times New Roman"/>
      <w:sz w:val="20"/>
      <w:szCs w:val="20"/>
      <w:lang w:eastAsia="ru-RU"/>
    </w:rPr>
  </w:style>
  <w:style w:type="paragraph" w:styleId="39">
    <w:name w:val="Body Text Indent 3"/>
    <w:basedOn w:val="a3"/>
    <w:link w:val="3a"/>
    <w:rsid w:val="00AA67A2"/>
    <w:pPr>
      <w:ind w:left="9356"/>
    </w:pPr>
    <w:rPr>
      <w:rFonts w:eastAsia="Times New Roman" w:cs="Times New Roman"/>
      <w:sz w:val="20"/>
      <w:szCs w:val="20"/>
      <w:lang w:eastAsia="ru-RU"/>
    </w:rPr>
  </w:style>
  <w:style w:type="character" w:customStyle="1" w:styleId="3a">
    <w:name w:val="Основной текст с отступом 3 Знак"/>
    <w:basedOn w:val="a4"/>
    <w:link w:val="39"/>
    <w:rsid w:val="00AA67A2"/>
    <w:rPr>
      <w:rFonts w:ascii="Times New Roman" w:eastAsia="Times New Roman" w:hAnsi="Times New Roman" w:cs="Times New Roman"/>
      <w:sz w:val="20"/>
      <w:szCs w:val="20"/>
      <w:lang w:eastAsia="ru-RU"/>
    </w:rPr>
  </w:style>
  <w:style w:type="paragraph" w:styleId="aff7">
    <w:name w:val="annotation text"/>
    <w:basedOn w:val="a3"/>
    <w:link w:val="aff8"/>
    <w:semiHidden/>
    <w:rsid w:val="00AA67A2"/>
    <w:rPr>
      <w:rFonts w:eastAsia="Times New Roman" w:cs="Times New Roman"/>
      <w:sz w:val="20"/>
      <w:szCs w:val="20"/>
      <w:lang w:eastAsia="ru-RU"/>
    </w:rPr>
  </w:style>
  <w:style w:type="character" w:customStyle="1" w:styleId="aff8">
    <w:name w:val="Текст примечания Знак"/>
    <w:basedOn w:val="a4"/>
    <w:link w:val="aff7"/>
    <w:semiHidden/>
    <w:rsid w:val="00AA67A2"/>
    <w:rPr>
      <w:rFonts w:ascii="Times New Roman" w:eastAsia="Times New Roman" w:hAnsi="Times New Roman" w:cs="Times New Roman"/>
      <w:sz w:val="20"/>
      <w:szCs w:val="20"/>
      <w:lang w:eastAsia="ru-RU"/>
    </w:rPr>
  </w:style>
  <w:style w:type="table" w:customStyle="1" w:styleId="200">
    <w:name w:val="Сетка таблицы20"/>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AA67A2"/>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50">
    <w:name w:val="Сетка таблицы25"/>
    <w:basedOn w:val="a5"/>
    <w:next w:val="af"/>
    <w:uiPriority w:val="39"/>
    <w:rsid w:val="00AA67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2r">
    <w:name w:val="fn2r"/>
    <w:basedOn w:val="a3"/>
    <w:rsid w:val="00AA67A2"/>
    <w:pPr>
      <w:spacing w:before="100" w:beforeAutospacing="1" w:after="100" w:afterAutospacing="1"/>
    </w:pPr>
    <w:rPr>
      <w:rFonts w:eastAsia="Times New Roman" w:cs="Times New Roman"/>
      <w:sz w:val="24"/>
      <w:szCs w:val="24"/>
      <w:lang w:eastAsia="ru-RU"/>
    </w:rPr>
  </w:style>
  <w:style w:type="paragraph" w:customStyle="1" w:styleId="1a">
    <w:name w:val="Обычный1"/>
    <w:link w:val="Normal"/>
    <w:rsid w:val="00AA67A2"/>
    <w:pPr>
      <w:suppressAutoHyphens/>
      <w:spacing w:before="100" w:after="100" w:line="240" w:lineRule="auto"/>
    </w:pPr>
    <w:rPr>
      <w:rFonts w:ascii="Times New Roman" w:eastAsia="Arial" w:hAnsi="Times New Roman" w:cs="Times New Roman"/>
      <w:sz w:val="24"/>
      <w:szCs w:val="20"/>
      <w:lang w:eastAsia="ar-SA"/>
    </w:rPr>
  </w:style>
  <w:style w:type="character" w:customStyle="1" w:styleId="Normal">
    <w:name w:val="Normal Знак"/>
    <w:link w:val="1a"/>
    <w:rsid w:val="00AA67A2"/>
    <w:rPr>
      <w:rFonts w:ascii="Times New Roman" w:eastAsia="Arial" w:hAnsi="Times New Roman" w:cs="Times New Roman"/>
      <w:sz w:val="24"/>
      <w:szCs w:val="20"/>
      <w:lang w:eastAsia="ar-SA"/>
    </w:rPr>
  </w:style>
  <w:style w:type="paragraph" w:customStyle="1" w:styleId="Default">
    <w:name w:val="Default"/>
    <w:rsid w:val="00AA67A2"/>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numbering" w:customStyle="1" w:styleId="103">
    <w:name w:val="Стиль нумерованный103"/>
    <w:rsid w:val="00AA67A2"/>
    <w:pPr>
      <w:numPr>
        <w:numId w:val="3"/>
      </w:numPr>
    </w:pPr>
  </w:style>
  <w:style w:type="numbering" w:customStyle="1" w:styleId="64">
    <w:name w:val="Нет списка6"/>
    <w:next w:val="a6"/>
    <w:uiPriority w:val="99"/>
    <w:semiHidden/>
    <w:unhideWhenUsed/>
    <w:rsid w:val="00AA67A2"/>
  </w:style>
  <w:style w:type="table" w:customStyle="1" w:styleId="260">
    <w:name w:val="Сетка таблицы26"/>
    <w:basedOn w:val="a5"/>
    <w:next w:val="af"/>
    <w:uiPriority w:val="59"/>
    <w:rsid w:val="00AA67A2"/>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5"/>
    <w:next w:val="af"/>
    <w:uiPriority w:val="59"/>
    <w:rsid w:val="00AA67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 (???)"/>
    <w:basedOn w:val="a3"/>
    <w:rsid w:val="00AA67A2"/>
    <w:pPr>
      <w:suppressAutoHyphens/>
      <w:overflowPunct w:val="0"/>
      <w:autoSpaceDE w:val="0"/>
      <w:spacing w:before="45" w:after="280"/>
      <w:textAlignment w:val="baseline"/>
    </w:pPr>
    <w:rPr>
      <w:rFonts w:eastAsia="Times New Roman" w:cs="Times New Roman"/>
      <w:sz w:val="24"/>
      <w:szCs w:val="20"/>
      <w:lang w:eastAsia="ar-SA"/>
    </w:rPr>
  </w:style>
  <w:style w:type="character" w:customStyle="1" w:styleId="mw-headline">
    <w:name w:val="mw-headline"/>
    <w:basedOn w:val="a4"/>
    <w:rsid w:val="00AA67A2"/>
  </w:style>
  <w:style w:type="character" w:customStyle="1" w:styleId="FontStyle156">
    <w:name w:val="Font Style156"/>
    <w:basedOn w:val="a4"/>
    <w:rsid w:val="00AA67A2"/>
    <w:rPr>
      <w:rFonts w:ascii="Times New Roman" w:hAnsi="Times New Roman" w:cs="Times New Roman"/>
      <w:sz w:val="24"/>
      <w:szCs w:val="24"/>
    </w:rPr>
  </w:style>
  <w:style w:type="paragraph" w:customStyle="1" w:styleId="Style9">
    <w:name w:val="Style9"/>
    <w:basedOn w:val="a3"/>
    <w:rsid w:val="00AA67A2"/>
    <w:pPr>
      <w:widowControl w:val="0"/>
      <w:autoSpaceDE w:val="0"/>
      <w:spacing w:line="448" w:lineRule="exact"/>
      <w:ind w:firstLine="533"/>
    </w:pPr>
    <w:rPr>
      <w:rFonts w:ascii="Arial" w:eastAsia="Times New Roman" w:hAnsi="Arial" w:cs="Arial"/>
      <w:sz w:val="24"/>
      <w:szCs w:val="24"/>
      <w:lang w:eastAsia="ar-SA"/>
    </w:rPr>
  </w:style>
  <w:style w:type="character" w:styleId="affa">
    <w:name w:val="page number"/>
    <w:basedOn w:val="a4"/>
    <w:rsid w:val="00AA67A2"/>
  </w:style>
  <w:style w:type="paragraph" w:customStyle="1" w:styleId="ConsPlusNonformat">
    <w:name w:val="ConsPlusNonformat"/>
    <w:uiPriority w:val="99"/>
    <w:rsid w:val="00AA67A2"/>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0">
    <w:name w:val="Пункт1"/>
    <w:basedOn w:val="a3"/>
    <w:next w:val="21"/>
    <w:rsid w:val="00AA67A2"/>
    <w:pPr>
      <w:widowControl w:val="0"/>
      <w:numPr>
        <w:numId w:val="8"/>
      </w:numPr>
      <w:tabs>
        <w:tab w:val="clear" w:pos="1130"/>
        <w:tab w:val="left" w:pos="1134"/>
      </w:tabs>
      <w:autoSpaceDE w:val="0"/>
      <w:autoSpaceDN w:val="0"/>
      <w:adjustRightInd w:val="0"/>
      <w:spacing w:before="240"/>
      <w:ind w:left="0" w:firstLine="720"/>
    </w:pPr>
    <w:rPr>
      <w:rFonts w:eastAsia="Times New Roman" w:cs="Times New Roman"/>
      <w:b/>
      <w:sz w:val="24"/>
      <w:szCs w:val="20"/>
      <w:lang w:eastAsia="ru-RU"/>
    </w:rPr>
  </w:style>
  <w:style w:type="paragraph" w:customStyle="1" w:styleId="21">
    <w:name w:val="Пункт2"/>
    <w:basedOn w:val="a3"/>
    <w:rsid w:val="00AA67A2"/>
    <w:pPr>
      <w:widowControl w:val="0"/>
      <w:numPr>
        <w:ilvl w:val="1"/>
        <w:numId w:val="8"/>
      </w:numPr>
      <w:tabs>
        <w:tab w:val="left" w:pos="426"/>
      </w:tabs>
      <w:autoSpaceDE w:val="0"/>
      <w:autoSpaceDN w:val="0"/>
      <w:adjustRightInd w:val="0"/>
    </w:pPr>
    <w:rPr>
      <w:rFonts w:eastAsia="Times New Roman" w:cs="Times New Roman"/>
      <w:sz w:val="24"/>
      <w:szCs w:val="20"/>
      <w:lang w:eastAsia="ru-RU"/>
    </w:rPr>
  </w:style>
  <w:style w:type="paragraph" w:customStyle="1" w:styleId="affb">
    <w:name w:val="Таблица"/>
    <w:basedOn w:val="a3"/>
    <w:link w:val="affc"/>
    <w:rsid w:val="00AA67A2"/>
    <w:pPr>
      <w:spacing w:before="80" w:after="80"/>
      <w:jc w:val="center"/>
    </w:pPr>
    <w:rPr>
      <w:rFonts w:ascii="Arial" w:eastAsia="Times New Roman" w:hAnsi="Arial" w:cs="Times New Roman"/>
      <w:szCs w:val="20"/>
      <w:lang w:eastAsia="ru-RU"/>
    </w:rPr>
  </w:style>
  <w:style w:type="paragraph" w:customStyle="1" w:styleId="2c">
    <w:name w:val="заголовок 2"/>
    <w:basedOn w:val="a3"/>
    <w:next w:val="a3"/>
    <w:rsid w:val="00AA67A2"/>
    <w:pPr>
      <w:keepNext/>
      <w:spacing w:before="240" w:after="120"/>
      <w:jc w:val="center"/>
      <w:outlineLvl w:val="1"/>
    </w:pPr>
    <w:rPr>
      <w:rFonts w:eastAsia="Times New Roman" w:cs="Arial"/>
      <w:b/>
      <w:iCs/>
      <w:szCs w:val="24"/>
      <w:lang w:eastAsia="ru-RU"/>
    </w:rPr>
  </w:style>
  <w:style w:type="character" w:customStyle="1" w:styleId="affc">
    <w:name w:val="Таблица Знак"/>
    <w:basedOn w:val="a4"/>
    <w:link w:val="affb"/>
    <w:locked/>
    <w:rsid w:val="00AA67A2"/>
    <w:rPr>
      <w:rFonts w:ascii="Arial" w:eastAsia="Times New Roman" w:hAnsi="Arial" w:cs="Times New Roman"/>
      <w:sz w:val="28"/>
      <w:szCs w:val="20"/>
      <w:lang w:eastAsia="ru-RU"/>
    </w:rPr>
  </w:style>
  <w:style w:type="paragraph" w:customStyle="1" w:styleId="1b">
    <w:name w:val="Штамп1"/>
    <w:basedOn w:val="a3"/>
    <w:rsid w:val="00AA67A2"/>
    <w:pPr>
      <w:widowControl w:val="0"/>
      <w:jc w:val="center"/>
    </w:pPr>
    <w:rPr>
      <w:rFonts w:eastAsia="Times New Roman" w:cs="Times New Roman"/>
      <w:sz w:val="24"/>
      <w:szCs w:val="20"/>
      <w:lang w:eastAsia="ru-RU"/>
    </w:rPr>
  </w:style>
  <w:style w:type="character" w:styleId="HTML1">
    <w:name w:val="HTML Typewriter"/>
    <w:basedOn w:val="a4"/>
    <w:unhideWhenUsed/>
    <w:rsid w:val="00AA67A2"/>
    <w:rPr>
      <w:rFonts w:ascii="Courier New" w:eastAsia="Times New Roman" w:hAnsi="Courier New" w:cs="Courier New" w:hint="default"/>
      <w:sz w:val="20"/>
      <w:szCs w:val="20"/>
    </w:rPr>
  </w:style>
  <w:style w:type="paragraph" w:styleId="1c">
    <w:name w:val="index 1"/>
    <w:basedOn w:val="a3"/>
    <w:next w:val="a3"/>
    <w:autoRedefine/>
    <w:unhideWhenUsed/>
    <w:rsid w:val="00AA67A2"/>
    <w:pPr>
      <w:ind w:left="240" w:hanging="240"/>
    </w:pPr>
    <w:rPr>
      <w:rFonts w:eastAsia="Times New Roman" w:cs="Times New Roman"/>
      <w:sz w:val="24"/>
      <w:szCs w:val="24"/>
      <w:lang w:eastAsia="ru-RU"/>
    </w:rPr>
  </w:style>
  <w:style w:type="paragraph" w:styleId="affd">
    <w:name w:val="Normal Indent"/>
    <w:basedOn w:val="a3"/>
    <w:unhideWhenUsed/>
    <w:rsid w:val="00AA67A2"/>
    <w:pPr>
      <w:ind w:left="720"/>
    </w:pPr>
    <w:rPr>
      <w:rFonts w:eastAsia="Times New Roman" w:cs="Times New Roman"/>
      <w:sz w:val="20"/>
      <w:szCs w:val="20"/>
      <w:lang w:eastAsia="ru-RU"/>
    </w:rPr>
  </w:style>
  <w:style w:type="paragraph" w:styleId="affe">
    <w:name w:val="List"/>
    <w:basedOn w:val="a3"/>
    <w:unhideWhenUsed/>
    <w:rsid w:val="00AA67A2"/>
    <w:pPr>
      <w:ind w:left="283" w:hanging="283"/>
    </w:pPr>
    <w:rPr>
      <w:rFonts w:eastAsia="Times New Roman" w:cs="Times New Roman"/>
      <w:sz w:val="20"/>
      <w:szCs w:val="20"/>
      <w:lang w:eastAsia="ru-RU"/>
    </w:rPr>
  </w:style>
  <w:style w:type="paragraph" w:styleId="a">
    <w:name w:val="List Bullet"/>
    <w:basedOn w:val="a3"/>
    <w:autoRedefine/>
    <w:unhideWhenUsed/>
    <w:rsid w:val="00AA67A2"/>
    <w:pPr>
      <w:numPr>
        <w:numId w:val="9"/>
      </w:numPr>
      <w:tabs>
        <w:tab w:val="clear" w:pos="360"/>
        <w:tab w:val="num" w:pos="0"/>
      </w:tabs>
      <w:spacing w:line="360" w:lineRule="auto"/>
    </w:pPr>
    <w:rPr>
      <w:rFonts w:eastAsia="Times New Roman" w:cs="Times New Roman"/>
      <w:sz w:val="24"/>
      <w:szCs w:val="20"/>
      <w:lang w:eastAsia="ru-RU"/>
    </w:rPr>
  </w:style>
  <w:style w:type="paragraph" w:styleId="2d">
    <w:name w:val="List 2"/>
    <w:basedOn w:val="a3"/>
    <w:unhideWhenUsed/>
    <w:rsid w:val="00AA67A2"/>
    <w:pPr>
      <w:ind w:left="566" w:hanging="283"/>
    </w:pPr>
    <w:rPr>
      <w:rFonts w:eastAsia="Times New Roman" w:cs="Times New Roman"/>
      <w:sz w:val="32"/>
      <w:szCs w:val="20"/>
      <w:lang w:eastAsia="ru-RU"/>
    </w:rPr>
  </w:style>
  <w:style w:type="paragraph" w:styleId="3b">
    <w:name w:val="List 3"/>
    <w:basedOn w:val="a3"/>
    <w:unhideWhenUsed/>
    <w:rsid w:val="00AA67A2"/>
    <w:pPr>
      <w:ind w:left="849" w:hanging="283"/>
    </w:pPr>
    <w:rPr>
      <w:rFonts w:eastAsia="Times New Roman" w:cs="Times New Roman"/>
      <w:sz w:val="32"/>
      <w:szCs w:val="20"/>
      <w:lang w:eastAsia="ru-RU"/>
    </w:rPr>
  </w:style>
  <w:style w:type="paragraph" w:styleId="2">
    <w:name w:val="List Bullet 2"/>
    <w:basedOn w:val="a3"/>
    <w:autoRedefine/>
    <w:unhideWhenUsed/>
    <w:rsid w:val="00AA67A2"/>
    <w:pPr>
      <w:numPr>
        <w:numId w:val="10"/>
      </w:numPr>
      <w:tabs>
        <w:tab w:val="clear" w:pos="643"/>
      </w:tabs>
      <w:spacing w:line="360" w:lineRule="auto"/>
      <w:ind w:left="0" w:firstLine="709"/>
      <w:outlineLvl w:val="0"/>
    </w:pPr>
    <w:rPr>
      <w:rFonts w:eastAsia="Times New Roman" w:cs="Times New Roman"/>
      <w:sz w:val="24"/>
      <w:szCs w:val="20"/>
      <w:lang w:eastAsia="ru-RU"/>
    </w:rPr>
  </w:style>
  <w:style w:type="paragraph" w:styleId="3">
    <w:name w:val="List Bullet 3"/>
    <w:basedOn w:val="a3"/>
    <w:autoRedefine/>
    <w:unhideWhenUsed/>
    <w:rsid w:val="00AA67A2"/>
    <w:pPr>
      <w:numPr>
        <w:numId w:val="11"/>
      </w:numPr>
      <w:tabs>
        <w:tab w:val="clear" w:pos="926"/>
      </w:tabs>
      <w:spacing w:line="360" w:lineRule="auto"/>
      <w:ind w:left="0" w:firstLine="709"/>
    </w:pPr>
    <w:rPr>
      <w:rFonts w:eastAsia="Times New Roman" w:cs="Times New Roman"/>
      <w:b/>
      <w:bCs/>
      <w:sz w:val="24"/>
      <w:szCs w:val="20"/>
      <w:lang w:eastAsia="ru-RU"/>
    </w:rPr>
  </w:style>
  <w:style w:type="paragraph" w:styleId="4">
    <w:name w:val="List Bullet 4"/>
    <w:basedOn w:val="a3"/>
    <w:autoRedefine/>
    <w:unhideWhenUsed/>
    <w:rsid w:val="00AA67A2"/>
    <w:pPr>
      <w:numPr>
        <w:numId w:val="12"/>
      </w:numPr>
      <w:tabs>
        <w:tab w:val="clear" w:pos="1209"/>
        <w:tab w:val="num" w:pos="0"/>
      </w:tabs>
      <w:spacing w:line="360" w:lineRule="auto"/>
      <w:ind w:left="0" w:firstLine="566"/>
    </w:pPr>
    <w:rPr>
      <w:rFonts w:eastAsia="Times New Roman" w:cs="Times New Roman"/>
      <w:sz w:val="24"/>
      <w:szCs w:val="20"/>
      <w:lang w:eastAsia="ru-RU"/>
    </w:rPr>
  </w:style>
  <w:style w:type="paragraph" w:styleId="afff">
    <w:name w:val="Signature"/>
    <w:basedOn w:val="a3"/>
    <w:link w:val="afff0"/>
    <w:unhideWhenUsed/>
    <w:rsid w:val="00AA67A2"/>
    <w:pPr>
      <w:ind w:left="4252"/>
    </w:pPr>
    <w:rPr>
      <w:rFonts w:eastAsia="Times New Roman" w:cs="Times New Roman"/>
      <w:sz w:val="24"/>
      <w:szCs w:val="24"/>
      <w:lang w:eastAsia="ru-RU"/>
    </w:rPr>
  </w:style>
  <w:style w:type="character" w:customStyle="1" w:styleId="afff0">
    <w:name w:val="Подпись Знак"/>
    <w:basedOn w:val="a4"/>
    <w:link w:val="afff"/>
    <w:rsid w:val="00AA67A2"/>
    <w:rPr>
      <w:rFonts w:ascii="Times New Roman" w:eastAsia="Times New Roman" w:hAnsi="Times New Roman" w:cs="Times New Roman"/>
      <w:sz w:val="24"/>
      <w:szCs w:val="24"/>
      <w:lang w:eastAsia="ru-RU"/>
    </w:rPr>
  </w:style>
  <w:style w:type="paragraph" w:styleId="afff1">
    <w:name w:val="List Continue"/>
    <w:basedOn w:val="a3"/>
    <w:unhideWhenUsed/>
    <w:rsid w:val="00AA67A2"/>
    <w:pPr>
      <w:spacing w:after="120"/>
      <w:ind w:left="283"/>
    </w:pPr>
    <w:rPr>
      <w:rFonts w:eastAsia="Times New Roman" w:cs="Times New Roman"/>
      <w:sz w:val="32"/>
      <w:szCs w:val="20"/>
      <w:lang w:eastAsia="ru-RU"/>
    </w:rPr>
  </w:style>
  <w:style w:type="paragraph" w:styleId="2e">
    <w:name w:val="List Continue 2"/>
    <w:basedOn w:val="a3"/>
    <w:unhideWhenUsed/>
    <w:rsid w:val="00AA67A2"/>
    <w:pPr>
      <w:spacing w:after="120"/>
      <w:ind w:left="566"/>
    </w:pPr>
    <w:rPr>
      <w:rFonts w:eastAsia="Times New Roman" w:cs="Times New Roman"/>
      <w:sz w:val="32"/>
      <w:szCs w:val="20"/>
      <w:lang w:eastAsia="ru-RU"/>
    </w:rPr>
  </w:style>
  <w:style w:type="paragraph" w:styleId="afff2">
    <w:name w:val="Subtitle"/>
    <w:basedOn w:val="a3"/>
    <w:link w:val="afff3"/>
    <w:qFormat/>
    <w:rsid w:val="00AA67A2"/>
    <w:pPr>
      <w:spacing w:line="360" w:lineRule="auto"/>
      <w:ind w:firstLine="720"/>
      <w:jc w:val="center"/>
    </w:pPr>
    <w:rPr>
      <w:rFonts w:eastAsia="Times New Roman" w:cs="Times New Roman"/>
      <w:b/>
      <w:sz w:val="24"/>
      <w:szCs w:val="20"/>
      <w:lang w:eastAsia="ru-RU"/>
    </w:rPr>
  </w:style>
  <w:style w:type="character" w:customStyle="1" w:styleId="afff3">
    <w:name w:val="Подзаголовок Знак"/>
    <w:basedOn w:val="a4"/>
    <w:link w:val="afff2"/>
    <w:rsid w:val="00AA67A2"/>
    <w:rPr>
      <w:rFonts w:ascii="Times New Roman" w:eastAsia="Times New Roman" w:hAnsi="Times New Roman" w:cs="Times New Roman"/>
      <w:b/>
      <w:sz w:val="24"/>
      <w:szCs w:val="20"/>
      <w:lang w:eastAsia="ru-RU"/>
    </w:rPr>
  </w:style>
  <w:style w:type="paragraph" w:styleId="afff4">
    <w:name w:val="Block Text"/>
    <w:basedOn w:val="a3"/>
    <w:unhideWhenUsed/>
    <w:rsid w:val="00AA67A2"/>
    <w:pPr>
      <w:ind w:left="1134" w:right="1134"/>
      <w:jc w:val="center"/>
    </w:pPr>
    <w:rPr>
      <w:rFonts w:eastAsia="Times New Roman" w:cs="Times New Roman"/>
      <w:sz w:val="24"/>
      <w:szCs w:val="20"/>
      <w:lang w:val="en-US" w:eastAsia="ru-RU"/>
    </w:rPr>
  </w:style>
  <w:style w:type="paragraph" w:styleId="afff5">
    <w:name w:val="Document Map"/>
    <w:basedOn w:val="a3"/>
    <w:link w:val="afff6"/>
    <w:unhideWhenUsed/>
    <w:rsid w:val="00AA67A2"/>
    <w:pPr>
      <w:shd w:val="clear" w:color="auto" w:fill="000080"/>
    </w:pPr>
    <w:rPr>
      <w:rFonts w:ascii="Tahoma" w:eastAsia="Times New Roman" w:hAnsi="Tahoma" w:cs="Tahoma"/>
      <w:sz w:val="20"/>
      <w:szCs w:val="20"/>
      <w:lang w:eastAsia="ru-RU"/>
    </w:rPr>
  </w:style>
  <w:style w:type="character" w:customStyle="1" w:styleId="afff6">
    <w:name w:val="Схема документа Знак"/>
    <w:basedOn w:val="a4"/>
    <w:link w:val="afff5"/>
    <w:rsid w:val="00AA67A2"/>
    <w:rPr>
      <w:rFonts w:ascii="Tahoma" w:eastAsia="Times New Roman" w:hAnsi="Tahoma" w:cs="Tahoma"/>
      <w:sz w:val="20"/>
      <w:szCs w:val="20"/>
      <w:shd w:val="clear" w:color="auto" w:fill="000080"/>
      <w:lang w:eastAsia="ru-RU"/>
    </w:rPr>
  </w:style>
  <w:style w:type="paragraph" w:styleId="afff7">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3"/>
    <w:link w:val="afff8"/>
    <w:unhideWhenUsed/>
    <w:rsid w:val="00AA67A2"/>
    <w:rPr>
      <w:rFonts w:ascii="Courier New" w:eastAsia="Times New Roman" w:hAnsi="Courier New" w:cs="Courier New"/>
      <w:sz w:val="20"/>
      <w:szCs w:val="20"/>
      <w:lang w:eastAsia="ru-RU"/>
    </w:rPr>
  </w:style>
  <w:style w:type="character" w:customStyle="1" w:styleId="afff8">
    <w:name w:val="Текст Знак"/>
    <w:aliases w:val="Текст Знак1 Знак2,Текст Знак Знак1 Знак1,Текст Знак Знак Знак Знак1, Знак3 Знак Знак Знак Знак1, Знак3 Знак1 Знак Знак1,Текст Знак1 Знак Знак1,Текст Знак Знак Знак2, Знак3 Знак Знак Знак2, Знак3 Знак1 Знак2"/>
    <w:basedOn w:val="a4"/>
    <w:link w:val="afff7"/>
    <w:rsid w:val="00AA67A2"/>
    <w:rPr>
      <w:rFonts w:ascii="Courier New" w:eastAsia="Times New Roman" w:hAnsi="Courier New" w:cs="Courier New"/>
      <w:sz w:val="20"/>
      <w:szCs w:val="20"/>
      <w:lang w:eastAsia="ru-RU"/>
    </w:rPr>
  </w:style>
  <w:style w:type="paragraph" w:customStyle="1" w:styleId="afff9">
    <w:name w:val="Краткий обратный адрес"/>
    <w:basedOn w:val="a3"/>
    <w:rsid w:val="00AA67A2"/>
    <w:rPr>
      <w:rFonts w:eastAsia="Times New Roman" w:cs="Times New Roman"/>
      <w:sz w:val="24"/>
      <w:szCs w:val="24"/>
      <w:lang w:eastAsia="ru-RU"/>
    </w:rPr>
  </w:style>
  <w:style w:type="paragraph" w:customStyle="1" w:styleId="PP">
    <w:name w:val="Строка PP"/>
    <w:basedOn w:val="afff"/>
    <w:rsid w:val="00AA67A2"/>
  </w:style>
  <w:style w:type="paragraph" w:customStyle="1" w:styleId="afffa">
    <w:name w:val="Адресат"/>
    <w:basedOn w:val="a3"/>
    <w:rsid w:val="00AA67A2"/>
    <w:rPr>
      <w:rFonts w:eastAsia="Times New Roman" w:cs="Times New Roman"/>
      <w:sz w:val="24"/>
      <w:szCs w:val="24"/>
      <w:lang w:eastAsia="ru-RU"/>
    </w:rPr>
  </w:style>
  <w:style w:type="paragraph" w:customStyle="1" w:styleId="2f">
    <w:name w:val="Штамп2"/>
    <w:basedOn w:val="20"/>
    <w:rsid w:val="00AA67A2"/>
    <w:pPr>
      <w:keepLines w:val="0"/>
      <w:numPr>
        <w:ilvl w:val="0"/>
        <w:numId w:val="0"/>
      </w:numPr>
      <w:spacing w:before="0" w:after="0"/>
      <w:ind w:left="34" w:right="34"/>
      <w:outlineLvl w:val="9"/>
    </w:pPr>
    <w:rPr>
      <w:rFonts w:eastAsia="Times New Roman" w:cs="Times New Roman"/>
      <w:bCs w:val="0"/>
      <w:sz w:val="24"/>
      <w:szCs w:val="20"/>
    </w:rPr>
  </w:style>
  <w:style w:type="paragraph" w:customStyle="1" w:styleId="3c">
    <w:name w:val="Штам3"/>
    <w:basedOn w:val="a3"/>
    <w:rsid w:val="00AA67A2"/>
    <w:pPr>
      <w:ind w:left="34" w:right="34"/>
      <w:jc w:val="center"/>
    </w:pPr>
    <w:rPr>
      <w:rFonts w:eastAsia="Times New Roman" w:cs="Times New Roman"/>
      <w:sz w:val="16"/>
      <w:szCs w:val="20"/>
      <w:lang w:eastAsia="ru-RU"/>
    </w:rPr>
  </w:style>
  <w:style w:type="paragraph" w:customStyle="1" w:styleId="46">
    <w:name w:val="Штам4"/>
    <w:basedOn w:val="a3"/>
    <w:rsid w:val="00AA67A2"/>
    <w:pPr>
      <w:spacing w:before="120"/>
      <w:ind w:left="-227" w:right="-227"/>
    </w:pPr>
    <w:rPr>
      <w:rFonts w:eastAsia="Times New Roman" w:cs="Times New Roman"/>
      <w:sz w:val="16"/>
      <w:szCs w:val="20"/>
      <w:lang w:eastAsia="ru-RU"/>
    </w:rPr>
  </w:style>
  <w:style w:type="paragraph" w:customStyle="1" w:styleId="afffb">
    <w:name w:val="Оновкка"/>
    <w:rsid w:val="00AA67A2"/>
    <w:pPr>
      <w:spacing w:after="0" w:line="240" w:lineRule="auto"/>
      <w:ind w:firstLine="709"/>
      <w:jc w:val="both"/>
    </w:pPr>
    <w:rPr>
      <w:rFonts w:ascii="Times New Roman" w:eastAsia="Times New Roman" w:hAnsi="Times New Roman" w:cs="Times New Roman"/>
      <w:sz w:val="24"/>
      <w:szCs w:val="28"/>
      <w:lang w:eastAsia="ru-RU"/>
    </w:rPr>
  </w:style>
  <w:style w:type="paragraph" w:customStyle="1" w:styleId="211">
    <w:name w:val="Основной текст с отступом 21"/>
    <w:basedOn w:val="a3"/>
    <w:rsid w:val="00AA67A2"/>
    <w:pPr>
      <w:widowControl w:val="0"/>
      <w:spacing w:line="259" w:lineRule="auto"/>
      <w:ind w:left="160" w:firstLine="700"/>
    </w:pPr>
    <w:rPr>
      <w:rFonts w:eastAsia="Times New Roman" w:cs="Times New Roman"/>
      <w:szCs w:val="20"/>
      <w:lang w:eastAsia="ru-RU"/>
    </w:rPr>
  </w:style>
  <w:style w:type="paragraph" w:customStyle="1" w:styleId="212">
    <w:name w:val="Основной текст 21"/>
    <w:basedOn w:val="a3"/>
    <w:rsid w:val="00AA67A2"/>
    <w:pPr>
      <w:overflowPunct w:val="0"/>
      <w:autoSpaceDE w:val="0"/>
      <w:autoSpaceDN w:val="0"/>
      <w:adjustRightInd w:val="0"/>
    </w:pPr>
    <w:rPr>
      <w:rFonts w:eastAsia="Times New Roman" w:cs="Times New Roman"/>
      <w:szCs w:val="20"/>
      <w:lang w:eastAsia="ru-RU"/>
    </w:rPr>
  </w:style>
  <w:style w:type="paragraph" w:customStyle="1" w:styleId="afffc">
    <w:name w:val="Заголовок статьи"/>
    <w:basedOn w:val="a3"/>
    <w:next w:val="a3"/>
    <w:rsid w:val="00AA67A2"/>
    <w:pPr>
      <w:widowControl w:val="0"/>
      <w:autoSpaceDE w:val="0"/>
      <w:autoSpaceDN w:val="0"/>
      <w:adjustRightInd w:val="0"/>
      <w:ind w:left="1612" w:hanging="892"/>
    </w:pPr>
    <w:rPr>
      <w:rFonts w:ascii="Arial" w:eastAsia="Times New Roman" w:hAnsi="Arial" w:cs="Arial"/>
      <w:sz w:val="20"/>
      <w:szCs w:val="20"/>
      <w:lang w:eastAsia="ru-RU"/>
    </w:rPr>
  </w:style>
  <w:style w:type="paragraph" w:customStyle="1" w:styleId="2f0">
    <w:name w:val="Заг. уровень 2"/>
    <w:rsid w:val="00AA67A2"/>
    <w:pPr>
      <w:spacing w:after="0" w:line="240" w:lineRule="auto"/>
      <w:jc w:val="center"/>
      <w:outlineLvl w:val="1"/>
    </w:pPr>
    <w:rPr>
      <w:rFonts w:ascii="Times New Roman" w:eastAsia="Times New Roman" w:hAnsi="Times New Roman" w:cs="Times New Roman"/>
      <w:b/>
      <w:sz w:val="24"/>
      <w:szCs w:val="20"/>
      <w:lang w:eastAsia="ru-RU"/>
    </w:rPr>
  </w:style>
  <w:style w:type="paragraph" w:customStyle="1" w:styleId="afffd">
    <w:name w:val="Таблицы (моноширинный)"/>
    <w:basedOn w:val="a3"/>
    <w:next w:val="a3"/>
    <w:rsid w:val="00AA67A2"/>
    <w:pPr>
      <w:autoSpaceDE w:val="0"/>
      <w:autoSpaceDN w:val="0"/>
      <w:adjustRightInd w:val="0"/>
    </w:pPr>
    <w:rPr>
      <w:rFonts w:ascii="Courier New" w:eastAsia="Times New Roman" w:hAnsi="Courier New" w:cs="Courier New"/>
      <w:sz w:val="20"/>
      <w:szCs w:val="20"/>
      <w:lang w:eastAsia="ru-RU"/>
    </w:rPr>
  </w:style>
  <w:style w:type="paragraph" w:customStyle="1" w:styleId="1d">
    <w:name w:val="Стиль1"/>
    <w:basedOn w:val="a3"/>
    <w:rsid w:val="00AA67A2"/>
    <w:pPr>
      <w:spacing w:line="360" w:lineRule="auto"/>
      <w:ind w:firstLine="709"/>
      <w:outlineLvl w:val="1"/>
    </w:pPr>
    <w:rPr>
      <w:rFonts w:eastAsia="Times New Roman" w:cs="Times New Roman"/>
      <w:color w:val="000000"/>
      <w:sz w:val="24"/>
      <w:szCs w:val="24"/>
      <w:lang w:eastAsia="ru-RU"/>
    </w:rPr>
  </w:style>
  <w:style w:type="paragraph" w:customStyle="1" w:styleId="ConsPlusTitle">
    <w:name w:val="ConsPlusTitle"/>
    <w:rsid w:val="00AA67A2"/>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character" w:customStyle="1" w:styleId="afffe">
    <w:name w:val="Основное Знак"/>
    <w:basedOn w:val="a4"/>
    <w:link w:val="affff"/>
    <w:locked/>
    <w:rsid w:val="00AA67A2"/>
    <w:rPr>
      <w:color w:val="000000"/>
      <w:sz w:val="24"/>
      <w:szCs w:val="24"/>
    </w:rPr>
  </w:style>
  <w:style w:type="paragraph" w:customStyle="1" w:styleId="affff">
    <w:name w:val="Основное"/>
    <w:link w:val="afffe"/>
    <w:autoRedefine/>
    <w:rsid w:val="00AA67A2"/>
    <w:pPr>
      <w:spacing w:after="0" w:line="240" w:lineRule="auto"/>
      <w:ind w:firstLine="709"/>
      <w:jc w:val="both"/>
    </w:pPr>
    <w:rPr>
      <w:color w:val="000000"/>
      <w:sz w:val="24"/>
      <w:szCs w:val="24"/>
    </w:rPr>
  </w:style>
  <w:style w:type="character" w:styleId="affff0">
    <w:name w:val="endnote reference"/>
    <w:basedOn w:val="a4"/>
    <w:unhideWhenUsed/>
    <w:rsid w:val="00AA67A2"/>
    <w:rPr>
      <w:vertAlign w:val="superscript"/>
    </w:rPr>
  </w:style>
  <w:style w:type="character" w:customStyle="1" w:styleId="affff1">
    <w:name w:val="Гипертекстовая ссылка"/>
    <w:basedOn w:val="a4"/>
    <w:rsid w:val="00AA67A2"/>
    <w:rPr>
      <w:color w:val="008000"/>
      <w:sz w:val="20"/>
      <w:szCs w:val="20"/>
      <w:u w:val="single"/>
    </w:rPr>
  </w:style>
  <w:style w:type="character" w:customStyle="1" w:styleId="affff2">
    <w:name w:val="Цветовое выделение"/>
    <w:rsid w:val="00AA67A2"/>
    <w:rPr>
      <w:b/>
      <w:bCs/>
      <w:color w:val="000080"/>
      <w:sz w:val="20"/>
      <w:szCs w:val="20"/>
    </w:rPr>
  </w:style>
  <w:style w:type="character" w:customStyle="1" w:styleId="postbody">
    <w:name w:val="postbody"/>
    <w:basedOn w:val="a4"/>
    <w:rsid w:val="00AA67A2"/>
  </w:style>
  <w:style w:type="numbering" w:customStyle="1" w:styleId="affff3">
    <w:name w:val="Стиль нумерованный"/>
    <w:rsid w:val="00AA67A2"/>
  </w:style>
  <w:style w:type="paragraph" w:customStyle="1" w:styleId="affff4">
    <w:name w:val="Содержимое таблицы"/>
    <w:basedOn w:val="a3"/>
    <w:rsid w:val="00AA67A2"/>
    <w:pPr>
      <w:suppressLineNumbers/>
      <w:suppressAutoHyphens/>
      <w:overflowPunct w:val="0"/>
      <w:autoSpaceDE w:val="0"/>
      <w:textAlignment w:val="baseline"/>
    </w:pPr>
    <w:rPr>
      <w:rFonts w:eastAsia="Times New Roman" w:cs="Times New Roman"/>
      <w:szCs w:val="20"/>
      <w:lang w:eastAsia="ar-SA"/>
    </w:rPr>
  </w:style>
  <w:style w:type="paragraph" w:customStyle="1" w:styleId="affff5">
    <w:name w:val="Знак"/>
    <w:basedOn w:val="a3"/>
    <w:rsid w:val="00AA67A2"/>
    <w:pPr>
      <w:spacing w:line="240" w:lineRule="exact"/>
    </w:pPr>
    <w:rPr>
      <w:rFonts w:eastAsia="Times New Roman" w:cs="Times New Roman"/>
      <w:sz w:val="24"/>
      <w:szCs w:val="24"/>
      <w:lang w:val="en-US"/>
    </w:rPr>
  </w:style>
  <w:style w:type="paragraph" w:customStyle="1" w:styleId="S">
    <w:name w:val="S_Обычный"/>
    <w:basedOn w:val="a3"/>
    <w:link w:val="S0"/>
    <w:qFormat/>
    <w:rsid w:val="00AA67A2"/>
    <w:pPr>
      <w:spacing w:line="360" w:lineRule="auto"/>
      <w:ind w:firstLine="709"/>
    </w:pPr>
    <w:rPr>
      <w:rFonts w:eastAsia="Times New Roman" w:cs="Times New Roman"/>
      <w:sz w:val="24"/>
      <w:szCs w:val="24"/>
      <w:lang w:eastAsia="ru-RU"/>
    </w:rPr>
  </w:style>
  <w:style w:type="character" w:customStyle="1" w:styleId="S0">
    <w:name w:val="S_Обычный Знак"/>
    <w:basedOn w:val="a4"/>
    <w:link w:val="S"/>
    <w:rsid w:val="00AA67A2"/>
    <w:rPr>
      <w:rFonts w:ascii="Times New Roman" w:eastAsia="Times New Roman" w:hAnsi="Times New Roman" w:cs="Times New Roman"/>
      <w:sz w:val="24"/>
      <w:szCs w:val="24"/>
      <w:lang w:eastAsia="ru-RU"/>
    </w:rPr>
  </w:style>
  <w:style w:type="paragraph" w:customStyle="1" w:styleId="3d">
    <w:name w:val="???????? ????? 3"/>
    <w:basedOn w:val="a3"/>
    <w:rsid w:val="00AA67A2"/>
    <w:pPr>
      <w:widowControl w:val="0"/>
      <w:suppressAutoHyphens/>
      <w:overflowPunct w:val="0"/>
      <w:autoSpaceDE w:val="0"/>
      <w:spacing w:after="120"/>
      <w:textAlignment w:val="baseline"/>
    </w:pPr>
    <w:rPr>
      <w:rFonts w:eastAsia="Times New Roman" w:cs="Times New Roman"/>
      <w:sz w:val="16"/>
      <w:szCs w:val="20"/>
      <w:lang w:eastAsia="ar-SA"/>
    </w:rPr>
  </w:style>
  <w:style w:type="paragraph" w:customStyle="1" w:styleId="xl24">
    <w:name w:val="xl24"/>
    <w:basedOn w:val="a3"/>
    <w:rsid w:val="00AA67A2"/>
    <w:pPr>
      <w:suppressAutoHyphens/>
      <w:overflowPunct w:val="0"/>
      <w:autoSpaceDE w:val="0"/>
      <w:spacing w:before="280" w:after="280"/>
      <w:jc w:val="center"/>
      <w:textAlignment w:val="baseline"/>
    </w:pPr>
    <w:rPr>
      <w:rFonts w:eastAsia="Times New Roman" w:cs="Times New Roman"/>
      <w:sz w:val="24"/>
      <w:szCs w:val="20"/>
      <w:lang w:eastAsia="ar-SA"/>
    </w:rPr>
  </w:style>
  <w:style w:type="paragraph" w:customStyle="1" w:styleId="113">
    <w:name w:val="Знак1 Знак Знак Знак Знак Знак Знак Знак Знак Знак Знак Знак Знак Знак Знак Знак Знак Знак Знак Знак Знак Знак Знак1 Знак Знак Знак Знак"/>
    <w:basedOn w:val="a3"/>
    <w:rsid w:val="00AA67A2"/>
    <w:pPr>
      <w:spacing w:after="160" w:line="240" w:lineRule="exact"/>
    </w:pPr>
    <w:rPr>
      <w:rFonts w:ascii="Verdana" w:eastAsia="Times New Roman" w:hAnsi="Verdana" w:cs="Times New Roman"/>
      <w:sz w:val="24"/>
      <w:szCs w:val="24"/>
      <w:lang w:val="en-US"/>
    </w:rPr>
  </w:style>
  <w:style w:type="paragraph" w:customStyle="1" w:styleId="ConsNonformat">
    <w:name w:val="ConsNonformat"/>
    <w:rsid w:val="00AA67A2"/>
    <w:pPr>
      <w:widowControl w:val="0"/>
      <w:numPr>
        <w:numId w:val="16"/>
      </w:numPr>
      <w:tabs>
        <w:tab w:val="clear" w:pos="360"/>
      </w:tabs>
      <w:autoSpaceDE w:val="0"/>
      <w:autoSpaceDN w:val="0"/>
      <w:adjustRightInd w:val="0"/>
      <w:spacing w:after="0" w:line="240" w:lineRule="auto"/>
      <w:ind w:left="0" w:firstLine="0"/>
      <w:jc w:val="both"/>
    </w:pPr>
    <w:rPr>
      <w:rFonts w:ascii="Courier New" w:eastAsia="Times New Roman" w:hAnsi="Courier New" w:cs="Courier New"/>
      <w:sz w:val="20"/>
      <w:szCs w:val="20"/>
      <w:lang w:eastAsia="ru-RU"/>
    </w:rPr>
  </w:style>
  <w:style w:type="character" w:customStyle="1" w:styleId="1e">
    <w:name w:val="Знак Знак Знак1"/>
    <w:basedOn w:val="a4"/>
    <w:semiHidden/>
    <w:rsid w:val="00AA67A2"/>
  </w:style>
  <w:style w:type="paragraph" w:customStyle="1" w:styleId="affff6">
    <w:name w:val="Для записок"/>
    <w:basedOn w:val="a3"/>
    <w:rsid w:val="00AA67A2"/>
    <w:pPr>
      <w:spacing w:before="120"/>
      <w:ind w:firstLine="720"/>
    </w:pPr>
    <w:rPr>
      <w:rFonts w:eastAsia="Times New Roman" w:cs="Times New Roman"/>
      <w:sz w:val="24"/>
      <w:szCs w:val="20"/>
      <w:lang w:eastAsia="ru-RU"/>
    </w:rPr>
  </w:style>
  <w:style w:type="paragraph" w:customStyle="1" w:styleId="221">
    <w:name w:val="Основной текст 22"/>
    <w:basedOn w:val="1a"/>
    <w:rsid w:val="00AA67A2"/>
    <w:pPr>
      <w:overflowPunct w:val="0"/>
      <w:autoSpaceDE w:val="0"/>
      <w:spacing w:before="0" w:after="0"/>
      <w:jc w:val="both"/>
      <w:textAlignment w:val="baseline"/>
    </w:pPr>
    <w:rPr>
      <w:sz w:val="22"/>
    </w:rPr>
  </w:style>
  <w:style w:type="paragraph" w:customStyle="1" w:styleId="FR2">
    <w:name w:val="FR2"/>
    <w:rsid w:val="00AA67A2"/>
    <w:pPr>
      <w:widowControl w:val="0"/>
      <w:suppressAutoHyphens/>
      <w:overflowPunct w:val="0"/>
      <w:autoSpaceDE w:val="0"/>
      <w:spacing w:before="120" w:after="0" w:line="240" w:lineRule="auto"/>
      <w:ind w:left="560"/>
      <w:jc w:val="both"/>
      <w:textAlignment w:val="baseline"/>
    </w:pPr>
    <w:rPr>
      <w:rFonts w:ascii="Times New Roman" w:eastAsia="Arial" w:hAnsi="Times New Roman" w:cs="Times New Roman"/>
      <w:sz w:val="18"/>
      <w:szCs w:val="20"/>
      <w:lang w:eastAsia="ar-SA"/>
    </w:rPr>
  </w:style>
  <w:style w:type="paragraph" w:customStyle="1" w:styleId="formattext">
    <w:name w:val="formattext"/>
    <w:rsid w:val="00AA67A2"/>
    <w:pPr>
      <w:widowControl w:val="0"/>
      <w:autoSpaceDE w:val="0"/>
      <w:autoSpaceDN w:val="0"/>
      <w:adjustRightInd w:val="0"/>
      <w:spacing w:after="0" w:line="240" w:lineRule="auto"/>
      <w:jc w:val="both"/>
    </w:pPr>
    <w:rPr>
      <w:rFonts w:ascii="Times New Roman" w:eastAsia="Times New Roman" w:hAnsi="Times New Roman" w:cs="Times New Roman"/>
      <w:sz w:val="18"/>
      <w:szCs w:val="18"/>
      <w:lang w:eastAsia="ru-RU"/>
    </w:rPr>
  </w:style>
  <w:style w:type="character" w:customStyle="1" w:styleId="WW-Absatz-Standardschriftart111111111111111111111111111111111111">
    <w:name w:val="WW-Absatz-Standardschriftart111111111111111111111111111111111111"/>
    <w:rsid w:val="00AA67A2"/>
  </w:style>
  <w:style w:type="character" w:customStyle="1" w:styleId="affff7">
    <w:name w:val="???????? ????? ????"/>
    <w:basedOn w:val="a4"/>
    <w:rsid w:val="00AA67A2"/>
    <w:rPr>
      <w:rFonts w:ascii="Arial" w:hAnsi="Arial"/>
      <w:sz w:val="22"/>
      <w:lang w:val="ru-RU"/>
    </w:rPr>
  </w:style>
  <w:style w:type="paragraph" w:customStyle="1" w:styleId="S31">
    <w:name w:val="S_Нумерованный_3.1"/>
    <w:basedOn w:val="a3"/>
    <w:rsid w:val="00AA67A2"/>
    <w:pPr>
      <w:tabs>
        <w:tab w:val="num" w:pos="1800"/>
      </w:tabs>
      <w:suppressAutoHyphens/>
      <w:spacing w:line="360" w:lineRule="auto"/>
      <w:ind w:left="-14976"/>
    </w:pPr>
    <w:rPr>
      <w:rFonts w:eastAsia="Times New Roman" w:cs="Times New Roman"/>
      <w:szCs w:val="20"/>
      <w:lang w:eastAsia="ar-SA"/>
    </w:rPr>
  </w:style>
  <w:style w:type="character" w:customStyle="1" w:styleId="2f1">
    <w:name w:val="Основной текст с отступом Знак2"/>
    <w:aliases w:val="Основной текст с отступом Знак1 Знак"/>
    <w:basedOn w:val="a4"/>
    <w:rsid w:val="00AA67A2"/>
    <w:rPr>
      <w:rFonts w:ascii="Times New Roman" w:eastAsia="Times New Roman" w:hAnsi="Times New Roman" w:cs="Times New Roman"/>
      <w:sz w:val="28"/>
      <w:szCs w:val="20"/>
      <w:lang w:eastAsia="ar-SA"/>
    </w:rPr>
  </w:style>
  <w:style w:type="paragraph" w:customStyle="1" w:styleId="Style4">
    <w:name w:val="Style4"/>
    <w:basedOn w:val="a3"/>
    <w:rsid w:val="00AA67A2"/>
    <w:pPr>
      <w:widowControl w:val="0"/>
      <w:autoSpaceDE w:val="0"/>
      <w:autoSpaceDN w:val="0"/>
      <w:adjustRightInd w:val="0"/>
      <w:spacing w:line="432" w:lineRule="exact"/>
      <w:ind w:firstLine="178"/>
    </w:pPr>
    <w:rPr>
      <w:rFonts w:eastAsia="Times New Roman" w:cs="Times New Roman"/>
      <w:sz w:val="24"/>
      <w:szCs w:val="24"/>
      <w:lang w:eastAsia="ru-RU"/>
    </w:rPr>
  </w:style>
  <w:style w:type="character" w:customStyle="1" w:styleId="FontStyle20">
    <w:name w:val="Font Style20"/>
    <w:basedOn w:val="a4"/>
    <w:rsid w:val="00AA67A2"/>
    <w:rPr>
      <w:rFonts w:ascii="Times New Roman" w:hAnsi="Times New Roman" w:cs="Times New Roman" w:hint="default"/>
      <w:color w:val="000000"/>
      <w:sz w:val="22"/>
      <w:szCs w:val="22"/>
    </w:rPr>
  </w:style>
  <w:style w:type="paragraph" w:customStyle="1" w:styleId="Style10">
    <w:name w:val="Style10"/>
    <w:basedOn w:val="a3"/>
    <w:rsid w:val="00AA67A2"/>
    <w:pPr>
      <w:widowControl w:val="0"/>
      <w:autoSpaceDE w:val="0"/>
      <w:autoSpaceDN w:val="0"/>
      <w:adjustRightInd w:val="0"/>
      <w:spacing w:line="442" w:lineRule="exact"/>
    </w:pPr>
    <w:rPr>
      <w:rFonts w:eastAsia="Times New Roman" w:cs="Times New Roman"/>
      <w:sz w:val="24"/>
      <w:szCs w:val="24"/>
      <w:lang w:eastAsia="ru-RU"/>
    </w:rPr>
  </w:style>
  <w:style w:type="paragraph" w:customStyle="1" w:styleId="Style11">
    <w:name w:val="Style11"/>
    <w:basedOn w:val="a3"/>
    <w:rsid w:val="00AA67A2"/>
    <w:pPr>
      <w:widowControl w:val="0"/>
      <w:autoSpaceDE w:val="0"/>
      <w:autoSpaceDN w:val="0"/>
      <w:adjustRightInd w:val="0"/>
      <w:spacing w:line="437" w:lineRule="exact"/>
      <w:ind w:firstLine="355"/>
    </w:pPr>
    <w:rPr>
      <w:rFonts w:eastAsia="Times New Roman" w:cs="Times New Roman"/>
      <w:sz w:val="24"/>
      <w:szCs w:val="24"/>
      <w:lang w:eastAsia="ru-RU"/>
    </w:rPr>
  </w:style>
  <w:style w:type="character" w:customStyle="1" w:styleId="FontStyle21">
    <w:name w:val="Font Style21"/>
    <w:basedOn w:val="a4"/>
    <w:rsid w:val="00AA67A2"/>
    <w:rPr>
      <w:rFonts w:ascii="Sylfaen" w:hAnsi="Sylfaen" w:cs="Sylfaen" w:hint="default"/>
      <w:b/>
      <w:bCs/>
      <w:color w:val="000000"/>
      <w:spacing w:val="-10"/>
      <w:sz w:val="26"/>
      <w:szCs w:val="26"/>
    </w:rPr>
  </w:style>
  <w:style w:type="paragraph" w:customStyle="1" w:styleId="Style7">
    <w:name w:val="Style7"/>
    <w:basedOn w:val="a3"/>
    <w:rsid w:val="00AA67A2"/>
    <w:pPr>
      <w:widowControl w:val="0"/>
      <w:autoSpaceDE w:val="0"/>
      <w:autoSpaceDN w:val="0"/>
      <w:adjustRightInd w:val="0"/>
      <w:spacing w:line="427" w:lineRule="exact"/>
      <w:ind w:firstLine="710"/>
    </w:pPr>
    <w:rPr>
      <w:rFonts w:eastAsia="Times New Roman" w:cs="Times New Roman"/>
      <w:sz w:val="24"/>
      <w:szCs w:val="24"/>
      <w:lang w:eastAsia="ru-RU"/>
    </w:rPr>
  </w:style>
  <w:style w:type="paragraph" w:customStyle="1" w:styleId="Style13">
    <w:name w:val="Style13"/>
    <w:basedOn w:val="a3"/>
    <w:rsid w:val="00AA67A2"/>
    <w:pPr>
      <w:widowControl w:val="0"/>
      <w:autoSpaceDE w:val="0"/>
      <w:autoSpaceDN w:val="0"/>
      <w:adjustRightInd w:val="0"/>
      <w:spacing w:line="430" w:lineRule="exact"/>
    </w:pPr>
    <w:rPr>
      <w:rFonts w:eastAsia="Times New Roman" w:cs="Times New Roman"/>
      <w:sz w:val="24"/>
      <w:szCs w:val="24"/>
      <w:lang w:eastAsia="ru-RU"/>
    </w:rPr>
  </w:style>
  <w:style w:type="paragraph" w:customStyle="1" w:styleId="Style14">
    <w:name w:val="Style14"/>
    <w:basedOn w:val="a3"/>
    <w:rsid w:val="00AA67A2"/>
    <w:pPr>
      <w:widowControl w:val="0"/>
      <w:autoSpaceDE w:val="0"/>
      <w:autoSpaceDN w:val="0"/>
      <w:adjustRightInd w:val="0"/>
      <w:spacing w:line="427" w:lineRule="exact"/>
      <w:ind w:firstLine="533"/>
    </w:pPr>
    <w:rPr>
      <w:rFonts w:eastAsia="Times New Roman" w:cs="Times New Roman"/>
      <w:sz w:val="24"/>
      <w:szCs w:val="24"/>
      <w:lang w:eastAsia="ru-RU"/>
    </w:rPr>
  </w:style>
  <w:style w:type="paragraph" w:customStyle="1" w:styleId="affff8">
    <w:name w:val="основной"/>
    <w:basedOn w:val="aff3"/>
    <w:rsid w:val="00AA67A2"/>
    <w:pPr>
      <w:widowControl w:val="0"/>
      <w:spacing w:after="80"/>
      <w:ind w:firstLine="720"/>
    </w:pPr>
    <w:rPr>
      <w:szCs w:val="20"/>
    </w:rPr>
  </w:style>
  <w:style w:type="paragraph" w:customStyle="1" w:styleId="122">
    <w:name w:val="абзац 12"/>
    <w:basedOn w:val="a3"/>
    <w:rsid w:val="00AA67A2"/>
    <w:pPr>
      <w:overflowPunct w:val="0"/>
      <w:autoSpaceDE w:val="0"/>
      <w:autoSpaceDN w:val="0"/>
      <w:adjustRightInd w:val="0"/>
      <w:ind w:firstLine="709"/>
    </w:pPr>
    <w:rPr>
      <w:rFonts w:eastAsia="Times New Roman" w:cs="Times New Roman"/>
      <w:szCs w:val="20"/>
      <w:lang w:eastAsia="ru-RU"/>
    </w:rPr>
  </w:style>
  <w:style w:type="paragraph" w:customStyle="1" w:styleId="1f">
    <w:name w:val="Основной текст1"/>
    <w:basedOn w:val="a3"/>
    <w:rsid w:val="00AA67A2"/>
    <w:rPr>
      <w:rFonts w:eastAsia="Times New Roman" w:cs="Times New Roman"/>
      <w:sz w:val="24"/>
      <w:szCs w:val="20"/>
      <w:lang w:eastAsia="ru-RU"/>
    </w:rPr>
  </w:style>
  <w:style w:type="paragraph" w:customStyle="1" w:styleId="FR1">
    <w:name w:val="FR1"/>
    <w:semiHidden/>
    <w:rsid w:val="00AA67A2"/>
    <w:pPr>
      <w:widowControl w:val="0"/>
      <w:spacing w:before="220" w:after="0" w:line="340" w:lineRule="auto"/>
      <w:jc w:val="both"/>
    </w:pPr>
    <w:rPr>
      <w:rFonts w:ascii="Arial" w:eastAsia="Times New Roman" w:hAnsi="Arial" w:cs="Times New Roman"/>
      <w:sz w:val="20"/>
      <w:szCs w:val="20"/>
      <w:lang w:eastAsia="ru-RU"/>
    </w:rPr>
  </w:style>
  <w:style w:type="character" w:customStyle="1" w:styleId="241">
    <w:name w:val="Знак Знак24"/>
    <w:basedOn w:val="a4"/>
    <w:rsid w:val="00AA67A2"/>
    <w:rPr>
      <w:rFonts w:ascii="Cambria" w:eastAsia="Times New Roman" w:hAnsi="Cambria" w:cs="Times New Roman"/>
      <w:b/>
      <w:bCs/>
      <w:kern w:val="32"/>
      <w:sz w:val="32"/>
      <w:szCs w:val="32"/>
      <w:lang w:eastAsia="ru-RU"/>
    </w:rPr>
  </w:style>
  <w:style w:type="paragraph" w:customStyle="1" w:styleId="MsoNormal0">
    <w:name w:val="Основной текст.MsoNormal"/>
    <w:basedOn w:val="a3"/>
    <w:rsid w:val="00AA67A2"/>
    <w:pPr>
      <w:widowControl w:val="0"/>
      <w:suppressAutoHyphens/>
      <w:autoSpaceDN w:val="0"/>
    </w:pPr>
    <w:rPr>
      <w:rFonts w:eastAsia="Arial Unicode MS" w:cs="Tahoma"/>
      <w:kern w:val="3"/>
      <w:sz w:val="24"/>
      <w:szCs w:val="24"/>
      <w:lang w:eastAsia="ru-RU"/>
    </w:rPr>
  </w:style>
  <w:style w:type="paragraph" w:customStyle="1" w:styleId="313">
    <w:name w:val="Основной текст 31"/>
    <w:basedOn w:val="a3"/>
    <w:rsid w:val="00AA67A2"/>
    <w:pPr>
      <w:widowControl w:val="0"/>
      <w:jc w:val="center"/>
    </w:pPr>
    <w:rPr>
      <w:rFonts w:eastAsia="Times New Roman" w:cs="Times New Roman"/>
      <w:sz w:val="32"/>
      <w:szCs w:val="20"/>
      <w:lang w:eastAsia="ru-RU"/>
    </w:rPr>
  </w:style>
  <w:style w:type="paragraph" w:customStyle="1" w:styleId="a1">
    <w:name w:val="сп"/>
    <w:basedOn w:val="a3"/>
    <w:rsid w:val="00AA67A2"/>
    <w:pPr>
      <w:widowControl w:val="0"/>
      <w:numPr>
        <w:numId w:val="18"/>
      </w:numPr>
      <w:tabs>
        <w:tab w:val="clear" w:pos="360"/>
        <w:tab w:val="left" w:pos="680"/>
        <w:tab w:val="num" w:pos="1040"/>
      </w:tabs>
      <w:ind w:left="680"/>
    </w:pPr>
    <w:rPr>
      <w:rFonts w:eastAsia="Times New Roman" w:cs="Times New Roman"/>
      <w:sz w:val="24"/>
      <w:szCs w:val="20"/>
      <w:lang w:eastAsia="ru-RU"/>
    </w:rPr>
  </w:style>
  <w:style w:type="paragraph" w:customStyle="1" w:styleId="74">
    <w:name w:val="7"/>
    <w:basedOn w:val="a3"/>
    <w:rsid w:val="00AA67A2"/>
    <w:pPr>
      <w:spacing w:before="60"/>
      <w:ind w:left="720"/>
    </w:pPr>
    <w:rPr>
      <w:rFonts w:ascii="Times New Roman CYR" w:eastAsia="Times New Roman" w:hAnsi="Times New Roman CYR" w:cs="Times New Roman"/>
      <w:sz w:val="24"/>
      <w:szCs w:val="20"/>
      <w:lang w:eastAsia="ru-RU"/>
    </w:rPr>
  </w:style>
  <w:style w:type="character" w:customStyle="1" w:styleId="1f0">
    <w:name w:val="Знак Знак Знак Знак Знак Знак Знак1"/>
    <w:aliases w:val="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Знак Знак Знак Знак Знак Знак1"/>
    <w:basedOn w:val="a4"/>
    <w:rsid w:val="00AA67A2"/>
    <w:rPr>
      <w:sz w:val="24"/>
      <w:szCs w:val="24"/>
      <w:lang w:val="ru-RU" w:eastAsia="ru-RU" w:bidi="ar-SA"/>
    </w:rPr>
  </w:style>
  <w:style w:type="paragraph" w:customStyle="1" w:styleId="xl32">
    <w:name w:val="xl32"/>
    <w:basedOn w:val="a3"/>
    <w:rsid w:val="00AA67A2"/>
    <w:pPr>
      <w:widowControl w:val="0"/>
      <w:adjustRightInd w:val="0"/>
      <w:spacing w:before="100" w:beforeAutospacing="1" w:after="100" w:afterAutospacing="1" w:line="360" w:lineRule="atLeast"/>
      <w:textAlignment w:val="baseline"/>
    </w:pPr>
    <w:rPr>
      <w:rFonts w:eastAsia="Times New Roman" w:cs="Times New Roman"/>
      <w:b/>
      <w:bCs/>
      <w:sz w:val="24"/>
      <w:szCs w:val="24"/>
      <w:lang w:eastAsia="ru-RU"/>
    </w:rPr>
  </w:style>
  <w:style w:type="paragraph" w:customStyle="1" w:styleId="Report">
    <w:name w:val="Report"/>
    <w:basedOn w:val="a3"/>
    <w:rsid w:val="00AA67A2"/>
    <w:pPr>
      <w:widowControl w:val="0"/>
      <w:adjustRightInd w:val="0"/>
      <w:spacing w:line="360" w:lineRule="auto"/>
      <w:ind w:firstLine="567"/>
      <w:textAlignment w:val="baseline"/>
    </w:pPr>
    <w:rPr>
      <w:rFonts w:eastAsia="Times New Roman" w:cs="Times New Roman"/>
      <w:sz w:val="24"/>
      <w:szCs w:val="20"/>
      <w:lang w:eastAsia="ru-RU"/>
    </w:rPr>
  </w:style>
  <w:style w:type="paragraph" w:customStyle="1" w:styleId="affff9">
    <w:name w:val="МОЕ"/>
    <w:basedOn w:val="a3"/>
    <w:rsid w:val="00AA67A2"/>
    <w:pPr>
      <w:ind w:firstLine="709"/>
    </w:pPr>
    <w:rPr>
      <w:rFonts w:eastAsia="Times New Roman" w:cs="Times New Roman"/>
      <w:spacing w:val="10"/>
      <w:szCs w:val="28"/>
      <w:lang w:eastAsia="ru-RU"/>
    </w:rPr>
  </w:style>
  <w:style w:type="character" w:customStyle="1" w:styleId="apple-style-span">
    <w:name w:val="apple-style-span"/>
    <w:basedOn w:val="a4"/>
    <w:rsid w:val="00AA67A2"/>
  </w:style>
  <w:style w:type="paragraph" w:customStyle="1" w:styleId="FORMATTEXT0">
    <w:name w:val=".FORMATTEXT"/>
    <w:rsid w:val="00AA67A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styleId="affffa">
    <w:name w:val="annotation reference"/>
    <w:basedOn w:val="a4"/>
    <w:semiHidden/>
    <w:rsid w:val="00AA67A2"/>
    <w:rPr>
      <w:sz w:val="16"/>
      <w:szCs w:val="16"/>
    </w:rPr>
  </w:style>
  <w:style w:type="paragraph" w:styleId="affffb">
    <w:name w:val="annotation subject"/>
    <w:basedOn w:val="aff7"/>
    <w:next w:val="aff7"/>
    <w:link w:val="affffc"/>
    <w:semiHidden/>
    <w:rsid w:val="00AA67A2"/>
    <w:pPr>
      <w:suppressAutoHyphens/>
      <w:overflowPunct w:val="0"/>
      <w:autoSpaceDE w:val="0"/>
      <w:textAlignment w:val="baseline"/>
    </w:pPr>
    <w:rPr>
      <w:b/>
      <w:bCs/>
      <w:lang w:eastAsia="ar-SA"/>
    </w:rPr>
  </w:style>
  <w:style w:type="character" w:customStyle="1" w:styleId="affffc">
    <w:name w:val="Тема примечания Знак"/>
    <w:basedOn w:val="aff8"/>
    <w:link w:val="affffb"/>
    <w:semiHidden/>
    <w:rsid w:val="00AA67A2"/>
    <w:rPr>
      <w:rFonts w:ascii="Times New Roman" w:eastAsia="Times New Roman" w:hAnsi="Times New Roman" w:cs="Times New Roman"/>
      <w:b/>
      <w:bCs/>
      <w:sz w:val="20"/>
      <w:szCs w:val="20"/>
      <w:lang w:eastAsia="ar-SA"/>
    </w:rPr>
  </w:style>
  <w:style w:type="paragraph" w:customStyle="1" w:styleId="xl67">
    <w:name w:val="xl67"/>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cs="Times New Roman"/>
      <w:sz w:val="20"/>
      <w:szCs w:val="20"/>
      <w:lang w:eastAsia="ru-RU"/>
    </w:rPr>
  </w:style>
  <w:style w:type="paragraph" w:customStyle="1" w:styleId="ConsNormal">
    <w:name w:val="ConsNormal"/>
    <w:rsid w:val="00AA67A2"/>
    <w:pPr>
      <w:widowControl w:val="0"/>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2f2">
    <w:name w:val="Знак Знак Знак Знак Знак Знак Знак2"/>
    <w:aliases w:val=" Знак Знак Знак Знак Знак Знак Знак Знак1,Знак Знак Знак Знак Знак Знак2,Знак Знак Знак Знак Знак Знак Знак Знак1,Знак Знак Знак Знак Знак Знак Знак Знак Знак Знак1,Знак Знак Знак Знак Знак2,Знак Знак Знак Знак Знак1"/>
    <w:basedOn w:val="a4"/>
    <w:rsid w:val="00AA67A2"/>
    <w:rPr>
      <w:sz w:val="24"/>
      <w:szCs w:val="24"/>
      <w:lang w:val="ru-RU" w:eastAsia="ru-RU" w:bidi="ar-SA"/>
    </w:rPr>
  </w:style>
  <w:style w:type="paragraph" w:customStyle="1" w:styleId="2f3">
    <w:name w:val="Обычный2"/>
    <w:rsid w:val="00AA67A2"/>
    <w:pPr>
      <w:suppressAutoHyphens/>
      <w:overflowPunct w:val="0"/>
      <w:autoSpaceDE w:val="0"/>
      <w:spacing w:after="0" w:line="240" w:lineRule="auto"/>
      <w:textAlignment w:val="baseline"/>
    </w:pPr>
    <w:rPr>
      <w:rFonts w:ascii="MS Sans Serif" w:eastAsia="Arial" w:hAnsi="MS Sans Serif" w:cs="Times New Roman"/>
      <w:sz w:val="20"/>
      <w:szCs w:val="20"/>
      <w:lang w:val="en-US" w:eastAsia="ar-SA"/>
    </w:rPr>
  </w:style>
  <w:style w:type="paragraph" w:customStyle="1" w:styleId="222">
    <w:name w:val="Основной текст с отступом 22"/>
    <w:basedOn w:val="a3"/>
    <w:rsid w:val="00AA67A2"/>
    <w:pPr>
      <w:widowControl w:val="0"/>
      <w:spacing w:line="259" w:lineRule="auto"/>
      <w:ind w:left="160" w:firstLine="700"/>
    </w:pPr>
    <w:rPr>
      <w:rFonts w:eastAsia="Times New Roman" w:cs="Times New Roman"/>
      <w:szCs w:val="20"/>
      <w:lang w:eastAsia="ru-RU"/>
    </w:rPr>
  </w:style>
  <w:style w:type="paragraph" w:customStyle="1" w:styleId="2f4">
    <w:name w:val="Название2"/>
    <w:basedOn w:val="a3"/>
    <w:rsid w:val="00AA67A2"/>
    <w:pPr>
      <w:jc w:val="center"/>
    </w:pPr>
    <w:rPr>
      <w:rFonts w:eastAsia="Times New Roman" w:cs="Times New Roman"/>
      <w:b/>
      <w:sz w:val="24"/>
      <w:szCs w:val="20"/>
      <w:lang w:eastAsia="ar-SA"/>
    </w:rPr>
  </w:style>
  <w:style w:type="paragraph" w:customStyle="1" w:styleId="231">
    <w:name w:val="Основной текст 23"/>
    <w:basedOn w:val="2f3"/>
    <w:rsid w:val="00AA67A2"/>
    <w:rPr>
      <w:rFonts w:ascii="Times New Roman" w:hAnsi="Times New Roman"/>
      <w:sz w:val="22"/>
      <w:lang w:val="ru-RU"/>
    </w:rPr>
  </w:style>
  <w:style w:type="paragraph" w:customStyle="1" w:styleId="2f5">
    <w:name w:val="Основной текст2"/>
    <w:basedOn w:val="a3"/>
    <w:rsid w:val="00AA67A2"/>
    <w:rPr>
      <w:rFonts w:eastAsia="Times New Roman" w:cs="Times New Roman"/>
      <w:sz w:val="24"/>
      <w:szCs w:val="20"/>
      <w:lang w:eastAsia="ru-RU"/>
    </w:rPr>
  </w:style>
  <w:style w:type="paragraph" w:customStyle="1" w:styleId="322">
    <w:name w:val="Основной текст 32"/>
    <w:basedOn w:val="a3"/>
    <w:rsid w:val="00AA67A2"/>
    <w:pPr>
      <w:widowControl w:val="0"/>
      <w:jc w:val="center"/>
    </w:pPr>
    <w:rPr>
      <w:rFonts w:eastAsia="Times New Roman" w:cs="Times New Roman"/>
      <w:sz w:val="32"/>
      <w:szCs w:val="20"/>
      <w:lang w:eastAsia="ru-RU"/>
    </w:rPr>
  </w:style>
  <w:style w:type="paragraph" w:customStyle="1" w:styleId="affffd">
    <w:name w:val="Основной"/>
    <w:basedOn w:val="aff"/>
    <w:rsid w:val="00AA67A2"/>
    <w:pPr>
      <w:spacing w:after="0"/>
      <w:ind w:left="0" w:firstLine="680"/>
    </w:pPr>
  </w:style>
  <w:style w:type="paragraph" w:customStyle="1" w:styleId="1f1">
    <w:name w:val="Знак1 Знак Знак Знак Знак Знак Знак"/>
    <w:basedOn w:val="a3"/>
    <w:rsid w:val="00AA67A2"/>
    <w:pPr>
      <w:widowControl w:val="0"/>
      <w:adjustRightInd w:val="0"/>
      <w:spacing w:after="160" w:line="240" w:lineRule="exact"/>
      <w:jc w:val="right"/>
    </w:pPr>
    <w:rPr>
      <w:rFonts w:eastAsia="Times New Roman" w:cs="Times New Roman"/>
      <w:sz w:val="20"/>
      <w:szCs w:val="20"/>
      <w:lang w:val="en-GB"/>
    </w:rPr>
  </w:style>
  <w:style w:type="numbering" w:customStyle="1" w:styleId="142">
    <w:name w:val="Нет списка14"/>
    <w:next w:val="a6"/>
    <w:uiPriority w:val="99"/>
    <w:semiHidden/>
    <w:unhideWhenUsed/>
    <w:rsid w:val="00AA67A2"/>
  </w:style>
  <w:style w:type="character" w:customStyle="1" w:styleId="115">
    <w:name w:val="Основной текст с отступом Знак1 Знак1"/>
    <w:basedOn w:val="a4"/>
    <w:semiHidden/>
    <w:rsid w:val="00AA67A2"/>
    <w:rPr>
      <w:rFonts w:ascii="Times New Roman" w:eastAsia="Times New Roman" w:hAnsi="Times New Roman" w:cs="Times New Roman"/>
      <w:sz w:val="28"/>
      <w:szCs w:val="20"/>
      <w:lang w:eastAsia="ar-SA"/>
    </w:rPr>
  </w:style>
  <w:style w:type="numbering" w:customStyle="1" w:styleId="1f2">
    <w:name w:val="Стиль нумерованный1"/>
    <w:rsid w:val="00AA67A2"/>
  </w:style>
  <w:style w:type="table" w:customStyle="1" w:styleId="270">
    <w:name w:val="Сетка таблицы27"/>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5"/>
    <w:next w:val="af"/>
    <w:uiPriority w:val="59"/>
    <w:rsid w:val="00AA67A2"/>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5"/>
    <w:next w:val="af"/>
    <w:uiPriority w:val="59"/>
    <w:rsid w:val="00AA67A2"/>
    <w:pPr>
      <w:spacing w:after="0" w:line="240" w:lineRule="auto"/>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
    <w:name w:val="Нет списка21"/>
    <w:next w:val="a6"/>
    <w:uiPriority w:val="99"/>
    <w:semiHidden/>
    <w:unhideWhenUsed/>
    <w:rsid w:val="00AA67A2"/>
  </w:style>
  <w:style w:type="numbering" w:customStyle="1" w:styleId="2f6">
    <w:name w:val="Стиль нумерованный2"/>
    <w:rsid w:val="00AA67A2"/>
  </w:style>
  <w:style w:type="paragraph" w:customStyle="1" w:styleId="western">
    <w:name w:val="western"/>
    <w:basedOn w:val="a3"/>
    <w:rsid w:val="00AA67A2"/>
    <w:pPr>
      <w:spacing w:before="100" w:beforeAutospacing="1" w:after="100" w:afterAutospacing="1"/>
    </w:pPr>
    <w:rPr>
      <w:rFonts w:eastAsia="Times New Roman" w:cs="Times New Roman"/>
      <w:sz w:val="24"/>
      <w:szCs w:val="24"/>
      <w:lang w:eastAsia="ru-RU"/>
    </w:rPr>
  </w:style>
  <w:style w:type="paragraph" w:customStyle="1" w:styleId="txt">
    <w:name w:val="txt"/>
    <w:basedOn w:val="a3"/>
    <w:rsid w:val="00AA67A2"/>
    <w:pPr>
      <w:spacing w:before="100" w:beforeAutospacing="1" w:after="100" w:afterAutospacing="1"/>
    </w:pPr>
    <w:rPr>
      <w:rFonts w:ascii="Verdana" w:eastAsia="Times New Roman" w:hAnsi="Verdana" w:cs="Times New Roman"/>
      <w:color w:val="000000"/>
      <w:sz w:val="17"/>
      <w:szCs w:val="17"/>
      <w:lang w:eastAsia="ru-RU"/>
    </w:rPr>
  </w:style>
  <w:style w:type="numbering" w:customStyle="1" w:styleId="314">
    <w:name w:val="Нет списка31"/>
    <w:next w:val="a6"/>
    <w:uiPriority w:val="99"/>
    <w:semiHidden/>
    <w:unhideWhenUsed/>
    <w:rsid w:val="00AA67A2"/>
  </w:style>
  <w:style w:type="paragraph" w:customStyle="1" w:styleId="1f3">
    <w:name w:val="1"/>
    <w:basedOn w:val="a3"/>
    <w:link w:val="1f4"/>
    <w:qFormat/>
    <w:rsid w:val="00AA67A2"/>
    <w:pPr>
      <w:widowControl w:val="0"/>
      <w:adjustRightInd w:val="0"/>
      <w:spacing w:after="160" w:line="240" w:lineRule="exact"/>
      <w:jc w:val="right"/>
    </w:pPr>
    <w:rPr>
      <w:rFonts w:eastAsia="Times New Roman" w:cs="Times New Roman"/>
      <w:sz w:val="20"/>
      <w:szCs w:val="20"/>
      <w:lang w:val="en-GB"/>
    </w:rPr>
  </w:style>
  <w:style w:type="paragraph" w:customStyle="1" w:styleId="affffe">
    <w:name w:val="Стиль главы"/>
    <w:basedOn w:val="a3"/>
    <w:rsid w:val="00AA67A2"/>
    <w:pPr>
      <w:keepNext/>
      <w:spacing w:before="240" w:after="60"/>
      <w:jc w:val="center"/>
      <w:outlineLvl w:val="0"/>
    </w:pPr>
    <w:rPr>
      <w:rFonts w:ascii="Arial" w:eastAsia="Times New Roman" w:hAnsi="Arial" w:cs="Arial"/>
      <w:b/>
      <w:kern w:val="28"/>
      <w:sz w:val="24"/>
      <w:szCs w:val="32"/>
      <w:lang w:eastAsia="ru-RU"/>
    </w:rPr>
  </w:style>
  <w:style w:type="paragraph" w:customStyle="1" w:styleId="afffff">
    <w:name w:val="Стиль пункта схемы Знак Знак Знак Знак Знак Знак"/>
    <w:basedOn w:val="a3"/>
    <w:link w:val="afffff0"/>
    <w:rsid w:val="00AA67A2"/>
    <w:pPr>
      <w:autoSpaceDE w:val="0"/>
      <w:autoSpaceDN w:val="0"/>
      <w:adjustRightInd w:val="0"/>
      <w:spacing w:line="360" w:lineRule="auto"/>
      <w:ind w:firstLine="680"/>
    </w:pPr>
    <w:rPr>
      <w:rFonts w:eastAsia="Times New Roman" w:cs="Times New Roman"/>
      <w:szCs w:val="28"/>
      <w:lang w:eastAsia="ru-RU"/>
    </w:rPr>
  </w:style>
  <w:style w:type="character" w:customStyle="1" w:styleId="afffff0">
    <w:name w:val="Стиль пункта схемы Знак Знак Знак Знак Знак Знак Знак"/>
    <w:link w:val="afffff"/>
    <w:rsid w:val="00AA67A2"/>
    <w:rPr>
      <w:rFonts w:ascii="Times New Roman" w:eastAsia="Times New Roman" w:hAnsi="Times New Roman" w:cs="Times New Roman"/>
      <w:sz w:val="28"/>
      <w:szCs w:val="28"/>
      <w:lang w:eastAsia="ru-RU"/>
    </w:rPr>
  </w:style>
  <w:style w:type="paragraph" w:customStyle="1" w:styleId="afffff1">
    <w:name w:val="Стиль заключения Знак"/>
    <w:basedOn w:val="a3"/>
    <w:link w:val="afffff2"/>
    <w:rsid w:val="00AA67A2"/>
    <w:pPr>
      <w:spacing w:line="360" w:lineRule="auto"/>
      <w:ind w:firstLine="720"/>
    </w:pPr>
    <w:rPr>
      <w:rFonts w:eastAsia="Times New Roman" w:cs="Times New Roman"/>
      <w:szCs w:val="28"/>
      <w:lang w:eastAsia="ru-RU"/>
    </w:rPr>
  </w:style>
  <w:style w:type="character" w:customStyle="1" w:styleId="afffff2">
    <w:name w:val="Стиль заключения Знак Знак"/>
    <w:link w:val="afffff1"/>
    <w:rsid w:val="00AA67A2"/>
    <w:rPr>
      <w:rFonts w:ascii="Times New Roman" w:eastAsia="Times New Roman" w:hAnsi="Times New Roman" w:cs="Times New Roman"/>
      <w:sz w:val="28"/>
      <w:szCs w:val="28"/>
      <w:lang w:eastAsia="ru-RU"/>
    </w:rPr>
  </w:style>
  <w:style w:type="paragraph" w:customStyle="1" w:styleId="afffff3">
    <w:name w:val="Стиль порядка Знак"/>
    <w:basedOn w:val="a3"/>
    <w:link w:val="afffff4"/>
    <w:rsid w:val="00AA67A2"/>
    <w:pPr>
      <w:tabs>
        <w:tab w:val="left" w:pos="1080"/>
        <w:tab w:val="left" w:pos="1260"/>
      </w:tabs>
      <w:spacing w:line="360" w:lineRule="auto"/>
      <w:ind w:firstLine="720"/>
    </w:pPr>
    <w:rPr>
      <w:rFonts w:eastAsia="Times New Roman" w:cs="Times New Roman"/>
      <w:szCs w:val="28"/>
      <w:lang w:eastAsia="ru-RU"/>
    </w:rPr>
  </w:style>
  <w:style w:type="character" w:customStyle="1" w:styleId="afffff4">
    <w:name w:val="Стиль порядка Знак Знак"/>
    <w:link w:val="afffff3"/>
    <w:rsid w:val="00AA67A2"/>
    <w:rPr>
      <w:rFonts w:ascii="Times New Roman" w:eastAsia="Times New Roman" w:hAnsi="Times New Roman" w:cs="Times New Roman"/>
      <w:sz w:val="28"/>
      <w:szCs w:val="28"/>
      <w:lang w:eastAsia="ru-RU"/>
    </w:rPr>
  </w:style>
  <w:style w:type="paragraph" w:customStyle="1" w:styleId="afffff5">
    <w:name w:val="Стиль пункта схемы Знак Знак Знак Знак"/>
    <w:basedOn w:val="a3"/>
    <w:rsid w:val="00AA67A2"/>
    <w:pPr>
      <w:autoSpaceDE w:val="0"/>
      <w:autoSpaceDN w:val="0"/>
      <w:adjustRightInd w:val="0"/>
      <w:spacing w:line="360" w:lineRule="auto"/>
      <w:ind w:firstLine="680"/>
    </w:pPr>
    <w:rPr>
      <w:rFonts w:eastAsia="Times New Roman" w:cs="Times New Roman"/>
      <w:szCs w:val="28"/>
      <w:lang w:eastAsia="ru-RU"/>
    </w:rPr>
  </w:style>
  <w:style w:type="paragraph" w:customStyle="1" w:styleId="afffff6">
    <w:name w:val="Стиль пункта схемы Знак"/>
    <w:basedOn w:val="a3"/>
    <w:link w:val="afffff7"/>
    <w:rsid w:val="00AA67A2"/>
    <w:pPr>
      <w:autoSpaceDE w:val="0"/>
      <w:autoSpaceDN w:val="0"/>
      <w:adjustRightInd w:val="0"/>
      <w:spacing w:line="360" w:lineRule="auto"/>
      <w:ind w:firstLine="680"/>
    </w:pPr>
    <w:rPr>
      <w:rFonts w:eastAsia="Times New Roman" w:cs="Times New Roman"/>
      <w:szCs w:val="28"/>
      <w:lang w:eastAsia="ru-RU"/>
    </w:rPr>
  </w:style>
  <w:style w:type="character" w:customStyle="1" w:styleId="afffff7">
    <w:name w:val="Стиль пункта схемы Знак Знак"/>
    <w:link w:val="afffff6"/>
    <w:rsid w:val="00AA67A2"/>
    <w:rPr>
      <w:rFonts w:ascii="Times New Roman" w:eastAsia="Times New Roman" w:hAnsi="Times New Roman" w:cs="Times New Roman"/>
      <w:sz w:val="28"/>
      <w:szCs w:val="28"/>
      <w:lang w:eastAsia="ru-RU"/>
    </w:rPr>
  </w:style>
  <w:style w:type="paragraph" w:customStyle="1" w:styleId="afffff8">
    <w:name w:val="Стиль пункта схемы"/>
    <w:basedOn w:val="a3"/>
    <w:rsid w:val="00AA67A2"/>
    <w:pPr>
      <w:autoSpaceDE w:val="0"/>
      <w:autoSpaceDN w:val="0"/>
      <w:adjustRightInd w:val="0"/>
      <w:spacing w:line="360" w:lineRule="auto"/>
      <w:ind w:firstLine="680"/>
    </w:pPr>
    <w:rPr>
      <w:rFonts w:eastAsia="Times New Roman" w:cs="Times New Roman"/>
      <w:szCs w:val="28"/>
      <w:lang w:eastAsia="ru-RU"/>
    </w:rPr>
  </w:style>
  <w:style w:type="character" w:customStyle="1" w:styleId="47">
    <w:name w:val="Знак Знак4"/>
    <w:rsid w:val="00AA67A2"/>
    <w:rPr>
      <w:rFonts w:ascii="Times New Roman CYR" w:hAnsi="Times New Roman CYR"/>
      <w:lang w:val="ru-RU" w:eastAsia="ar-SA" w:bidi="ar-SA"/>
    </w:rPr>
  </w:style>
  <w:style w:type="paragraph" w:customStyle="1" w:styleId="1f5">
    <w:name w:val="Знак Знак Знак Знак Знак Знак Знак1 Знак Знак Знак"/>
    <w:basedOn w:val="a3"/>
    <w:rsid w:val="00AA67A2"/>
    <w:pPr>
      <w:widowControl w:val="0"/>
      <w:adjustRightInd w:val="0"/>
      <w:spacing w:after="160" w:line="240" w:lineRule="exact"/>
      <w:jc w:val="right"/>
    </w:pPr>
    <w:rPr>
      <w:rFonts w:eastAsia="Times New Roman" w:cs="Times New Roman"/>
      <w:sz w:val="20"/>
      <w:szCs w:val="20"/>
      <w:lang w:val="en-GB"/>
    </w:rPr>
  </w:style>
  <w:style w:type="paragraph" w:customStyle="1" w:styleId="117">
    <w:name w:val="1 Знак Знак Знак1 Знак Знак Знак Знак"/>
    <w:basedOn w:val="a3"/>
    <w:rsid w:val="00AA67A2"/>
    <w:pPr>
      <w:widowControl w:val="0"/>
      <w:adjustRightInd w:val="0"/>
      <w:spacing w:after="160" w:line="240" w:lineRule="exact"/>
      <w:jc w:val="right"/>
    </w:pPr>
    <w:rPr>
      <w:rFonts w:eastAsia="Times New Roman" w:cs="Times New Roman"/>
      <w:sz w:val="20"/>
      <w:szCs w:val="20"/>
      <w:lang w:val="en-GB"/>
    </w:rPr>
  </w:style>
  <w:style w:type="paragraph" w:customStyle="1" w:styleId="1f6">
    <w:name w:val="1 Знак Знак Знак Знак Знак Знак"/>
    <w:basedOn w:val="a3"/>
    <w:rsid w:val="00AA67A2"/>
    <w:pPr>
      <w:spacing w:after="160" w:line="240" w:lineRule="exact"/>
    </w:pPr>
    <w:rPr>
      <w:rFonts w:ascii="Verdana" w:eastAsia="Times New Roman" w:hAnsi="Verdana" w:cs="Times New Roman"/>
      <w:sz w:val="20"/>
      <w:szCs w:val="20"/>
      <w:lang w:val="en-US"/>
    </w:rPr>
  </w:style>
  <w:style w:type="paragraph" w:customStyle="1" w:styleId="Text">
    <w:name w:val="Text"/>
    <w:basedOn w:val="a3"/>
    <w:link w:val="Text0"/>
    <w:rsid w:val="00AA67A2"/>
    <w:pPr>
      <w:overflowPunct w:val="0"/>
      <w:autoSpaceDE w:val="0"/>
      <w:autoSpaceDN w:val="0"/>
      <w:adjustRightInd w:val="0"/>
      <w:spacing w:before="220"/>
      <w:textAlignment w:val="baseline"/>
    </w:pPr>
    <w:rPr>
      <w:rFonts w:eastAsia="Times New Roman" w:cs="Times New Roman"/>
      <w:sz w:val="24"/>
      <w:szCs w:val="24"/>
    </w:rPr>
  </w:style>
  <w:style w:type="character" w:customStyle="1" w:styleId="Text0">
    <w:name w:val="Text Знак"/>
    <w:link w:val="Text"/>
    <w:rsid w:val="00AA67A2"/>
    <w:rPr>
      <w:rFonts w:ascii="Times New Roman" w:eastAsia="Times New Roman" w:hAnsi="Times New Roman" w:cs="Times New Roman"/>
      <w:sz w:val="24"/>
      <w:szCs w:val="24"/>
    </w:rPr>
  </w:style>
  <w:style w:type="character" w:customStyle="1" w:styleId="afffff9">
    <w:name w:val="Стиль пункта схемы Знак Знак Знак"/>
    <w:rsid w:val="00AA67A2"/>
    <w:rPr>
      <w:sz w:val="28"/>
      <w:szCs w:val="28"/>
      <w:lang w:val="ru-RU" w:eastAsia="ru-RU" w:bidi="ar-SA"/>
    </w:rPr>
  </w:style>
  <w:style w:type="paragraph" w:customStyle="1" w:styleId="118">
    <w:name w:val="1 Знак Знак Знак1 Знак Знак Знак Знак Знак"/>
    <w:basedOn w:val="a3"/>
    <w:rsid w:val="00AA67A2"/>
    <w:pPr>
      <w:widowControl w:val="0"/>
      <w:adjustRightInd w:val="0"/>
      <w:spacing w:after="160" w:line="240" w:lineRule="exact"/>
      <w:jc w:val="right"/>
    </w:pPr>
    <w:rPr>
      <w:rFonts w:eastAsia="Times New Roman" w:cs="Times New Roman"/>
      <w:sz w:val="20"/>
      <w:szCs w:val="20"/>
      <w:lang w:val="en-GB"/>
    </w:rPr>
  </w:style>
  <w:style w:type="paragraph" w:customStyle="1" w:styleId="85">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AA67A2"/>
    <w:pPr>
      <w:widowControl w:val="0"/>
      <w:adjustRightInd w:val="0"/>
      <w:spacing w:after="160" w:line="240" w:lineRule="exact"/>
      <w:jc w:val="right"/>
    </w:pPr>
    <w:rPr>
      <w:rFonts w:eastAsia="Times New Roman" w:cs="Times New Roman"/>
      <w:sz w:val="20"/>
      <w:szCs w:val="20"/>
      <w:lang w:val="en-GB"/>
    </w:rPr>
  </w:style>
  <w:style w:type="paragraph" w:customStyle="1" w:styleId="textn">
    <w:name w:val="textn"/>
    <w:basedOn w:val="a3"/>
    <w:rsid w:val="00AA67A2"/>
    <w:pPr>
      <w:spacing w:before="100" w:beforeAutospacing="1" w:after="100" w:afterAutospacing="1"/>
    </w:pPr>
    <w:rPr>
      <w:rFonts w:eastAsia="Times New Roman" w:cs="Times New Roman"/>
      <w:sz w:val="24"/>
      <w:szCs w:val="24"/>
      <w:lang w:eastAsia="ru-RU"/>
    </w:rPr>
  </w:style>
  <w:style w:type="paragraph" w:customStyle="1" w:styleId="119">
    <w:name w:val="Знак1 Знак Знак Знак Знак Знак Знак Знак Знак Знак Знак Знак Знак Знак Знак Знак1 Знак Знак Знак"/>
    <w:basedOn w:val="a3"/>
    <w:rsid w:val="00AA67A2"/>
    <w:pPr>
      <w:widowControl w:val="0"/>
      <w:adjustRightInd w:val="0"/>
      <w:spacing w:after="160" w:line="240" w:lineRule="exact"/>
      <w:jc w:val="right"/>
    </w:pPr>
    <w:rPr>
      <w:rFonts w:eastAsia="Times New Roman" w:cs="Times New Roman"/>
      <w:sz w:val="20"/>
      <w:szCs w:val="20"/>
      <w:lang w:val="en-GB"/>
    </w:rPr>
  </w:style>
  <w:style w:type="paragraph" w:customStyle="1" w:styleId="xl22">
    <w:name w:val="xl22"/>
    <w:basedOn w:val="a3"/>
    <w:rsid w:val="00AA67A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b/>
      <w:bCs/>
      <w:sz w:val="24"/>
      <w:szCs w:val="24"/>
      <w:lang w:eastAsia="ru-RU"/>
    </w:rPr>
  </w:style>
  <w:style w:type="paragraph" w:customStyle="1" w:styleId="xl23">
    <w:name w:val="xl23"/>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5">
    <w:name w:val="xl25"/>
    <w:basedOn w:val="a3"/>
    <w:rsid w:val="00AA67A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b/>
      <w:bCs/>
      <w:sz w:val="24"/>
      <w:szCs w:val="24"/>
      <w:lang w:eastAsia="ru-RU"/>
    </w:rPr>
  </w:style>
  <w:style w:type="paragraph" w:customStyle="1" w:styleId="xl26">
    <w:name w:val="xl26"/>
    <w:basedOn w:val="a3"/>
    <w:rsid w:val="00AA67A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Times New Roman"/>
      <w:b/>
      <w:bCs/>
      <w:sz w:val="24"/>
      <w:szCs w:val="24"/>
      <w:lang w:eastAsia="ru-RU"/>
    </w:rPr>
  </w:style>
  <w:style w:type="paragraph" w:customStyle="1" w:styleId="xl27">
    <w:name w:val="xl27"/>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8">
    <w:name w:val="xl28"/>
    <w:basedOn w:val="a3"/>
    <w:rsid w:val="00AA67A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9">
    <w:name w:val="xl29"/>
    <w:basedOn w:val="a3"/>
    <w:rsid w:val="00AA67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30">
    <w:name w:val="xl30"/>
    <w:basedOn w:val="a3"/>
    <w:rsid w:val="00AA67A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3e">
    <w:name w:val="Обычный3"/>
    <w:rsid w:val="00AA67A2"/>
    <w:pPr>
      <w:spacing w:after="0" w:line="240" w:lineRule="auto"/>
    </w:pPr>
    <w:rPr>
      <w:rFonts w:ascii="Times New Roman" w:eastAsia="Times New Roman" w:hAnsi="Times New Roman" w:cs="Times New Roman"/>
      <w:sz w:val="24"/>
      <w:szCs w:val="20"/>
      <w:lang w:eastAsia="ru-RU"/>
    </w:rPr>
  </w:style>
  <w:style w:type="table" w:customStyle="1" w:styleId="550">
    <w:name w:val="Сетка таблицы55"/>
    <w:basedOn w:val="a5"/>
    <w:next w:val="af"/>
    <w:uiPriority w:val="39"/>
    <w:rsid w:val="00AA67A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Верхний колонтитул1"/>
    <w:basedOn w:val="a3"/>
    <w:rsid w:val="00AA67A2"/>
    <w:pPr>
      <w:widowControl w:val="0"/>
      <w:tabs>
        <w:tab w:val="center" w:pos="4153"/>
        <w:tab w:val="right" w:pos="8306"/>
      </w:tabs>
    </w:pPr>
    <w:rPr>
      <w:rFonts w:ascii="TimesDL" w:eastAsia="Times New Roman" w:hAnsi="TimesDL" w:cs="Times New Roman"/>
      <w:szCs w:val="20"/>
      <w:lang w:eastAsia="ru-RU"/>
    </w:rPr>
  </w:style>
  <w:style w:type="paragraph" w:customStyle="1" w:styleId="xl38">
    <w:name w:val="xl38"/>
    <w:basedOn w:val="a3"/>
    <w:rsid w:val="00AA67A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1f8">
    <w:name w:val="Нижний колонтитул1"/>
    <w:basedOn w:val="a3"/>
    <w:rsid w:val="00AA67A2"/>
    <w:pPr>
      <w:widowControl w:val="0"/>
      <w:tabs>
        <w:tab w:val="center" w:pos="4153"/>
        <w:tab w:val="right" w:pos="8306"/>
      </w:tabs>
    </w:pPr>
    <w:rPr>
      <w:rFonts w:ascii="TimesDL" w:eastAsia="Times New Roman" w:hAnsi="TimesDL" w:cs="Times New Roman"/>
      <w:szCs w:val="20"/>
      <w:lang w:eastAsia="ru-RU"/>
    </w:rPr>
  </w:style>
  <w:style w:type="paragraph" w:customStyle="1" w:styleId="56">
    <w:name w:val="Стиль5"/>
    <w:basedOn w:val="3f"/>
    <w:rsid w:val="00AA67A2"/>
    <w:pPr>
      <w:tabs>
        <w:tab w:val="left" w:pos="8931"/>
      </w:tabs>
      <w:ind w:left="2694" w:right="901" w:firstLine="0"/>
    </w:pPr>
  </w:style>
  <w:style w:type="paragraph" w:customStyle="1" w:styleId="3f">
    <w:name w:val="Стиль3"/>
    <w:basedOn w:val="a3"/>
    <w:rsid w:val="00AA67A2"/>
    <w:pPr>
      <w:widowControl w:val="0"/>
      <w:spacing w:line="360" w:lineRule="auto"/>
      <w:ind w:firstLine="709"/>
    </w:pPr>
    <w:rPr>
      <w:rFonts w:ascii="TimesDL" w:eastAsia="Times New Roman" w:hAnsi="TimesDL" w:cs="Times New Roman"/>
      <w:szCs w:val="20"/>
      <w:lang w:eastAsia="ru-RU"/>
    </w:rPr>
  </w:style>
  <w:style w:type="paragraph" w:customStyle="1" w:styleId="Kursiv14Kurs">
    <w:name w:val="Центр.курс..Kursiv.14.Kurs"/>
    <w:basedOn w:val="a3"/>
    <w:rsid w:val="00AA67A2"/>
    <w:pPr>
      <w:widowControl w:val="0"/>
      <w:spacing w:line="360" w:lineRule="auto"/>
      <w:ind w:firstLine="851"/>
      <w:jc w:val="center"/>
    </w:pPr>
    <w:rPr>
      <w:rFonts w:ascii="KursivC" w:eastAsia="Times New Roman" w:hAnsi="KursivC" w:cs="Times New Roman"/>
      <w:b/>
      <w:szCs w:val="20"/>
      <w:lang w:eastAsia="ru-RU"/>
    </w:rPr>
  </w:style>
  <w:style w:type="paragraph" w:customStyle="1" w:styleId="Kurs-16">
    <w:name w:val="Kurs-16"/>
    <w:basedOn w:val="Kursiv14Kurs"/>
    <w:rsid w:val="00AA67A2"/>
    <w:rPr>
      <w:sz w:val="32"/>
    </w:rPr>
  </w:style>
  <w:style w:type="paragraph" w:customStyle="1" w:styleId="afffffa">
    <w:name w:val="отступ"/>
    <w:basedOn w:val="a3"/>
    <w:rsid w:val="00AA67A2"/>
    <w:pPr>
      <w:widowControl w:val="0"/>
      <w:spacing w:line="360" w:lineRule="auto"/>
      <w:ind w:firstLine="851"/>
      <w:jc w:val="center"/>
    </w:pPr>
    <w:rPr>
      <w:rFonts w:ascii="TimesDL" w:eastAsia="Times New Roman" w:hAnsi="TimesDL" w:cs="Times New Roman"/>
      <w:b/>
      <w:i/>
      <w:sz w:val="24"/>
      <w:szCs w:val="20"/>
      <w:lang w:eastAsia="ru-RU"/>
    </w:rPr>
  </w:style>
  <w:style w:type="paragraph" w:customStyle="1" w:styleId="xl31">
    <w:name w:val="xl31"/>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ru-RU"/>
    </w:rPr>
  </w:style>
  <w:style w:type="paragraph" w:customStyle="1" w:styleId="xl33">
    <w:name w:val="xl33"/>
    <w:basedOn w:val="a3"/>
    <w:rsid w:val="00AA67A2"/>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34">
    <w:name w:val="xl34"/>
    <w:basedOn w:val="a3"/>
    <w:rsid w:val="00AA67A2"/>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eastAsia="ru-RU"/>
    </w:rPr>
  </w:style>
  <w:style w:type="paragraph" w:customStyle="1" w:styleId="xl35">
    <w:name w:val="xl35"/>
    <w:basedOn w:val="a3"/>
    <w:rsid w:val="00AA67A2"/>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eastAsia="ru-RU"/>
    </w:rPr>
  </w:style>
  <w:style w:type="paragraph" w:customStyle="1" w:styleId="xl36">
    <w:name w:val="xl36"/>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lang w:eastAsia="ru-RU"/>
    </w:rPr>
  </w:style>
  <w:style w:type="paragraph" w:customStyle="1" w:styleId="xl37">
    <w:name w:val="xl37"/>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39">
    <w:name w:val="xl39"/>
    <w:basedOn w:val="a3"/>
    <w:rsid w:val="00AA67A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paragraph" w:customStyle="1" w:styleId="xl40">
    <w:name w:val="xl40"/>
    <w:basedOn w:val="a3"/>
    <w:rsid w:val="00AA67A2"/>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lang w:eastAsia="ru-RU"/>
    </w:rPr>
  </w:style>
  <w:style w:type="paragraph" w:customStyle="1" w:styleId="xl41">
    <w:name w:val="xl41"/>
    <w:basedOn w:val="a3"/>
    <w:rsid w:val="00AA67A2"/>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ru-RU"/>
    </w:rPr>
  </w:style>
  <w:style w:type="paragraph" w:customStyle="1" w:styleId="xl42">
    <w:name w:val="xl42"/>
    <w:basedOn w:val="a3"/>
    <w:rsid w:val="00AA67A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eastAsia="ru-RU"/>
    </w:rPr>
  </w:style>
  <w:style w:type="paragraph" w:customStyle="1" w:styleId="xl43">
    <w:name w:val="xl43"/>
    <w:basedOn w:val="a3"/>
    <w:rsid w:val="00AA67A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44">
    <w:name w:val="xl44"/>
    <w:basedOn w:val="a3"/>
    <w:rsid w:val="00AA67A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eastAsia="ru-RU"/>
    </w:rPr>
  </w:style>
  <w:style w:type="paragraph" w:customStyle="1" w:styleId="xl45">
    <w:name w:val="xl45"/>
    <w:basedOn w:val="a3"/>
    <w:rsid w:val="00AA67A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eastAsia="ru-RU"/>
    </w:rPr>
  </w:style>
  <w:style w:type="paragraph" w:customStyle="1" w:styleId="xl46">
    <w:name w:val="xl46"/>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lang w:eastAsia="ru-RU"/>
    </w:rPr>
  </w:style>
  <w:style w:type="paragraph" w:customStyle="1" w:styleId="xl47">
    <w:name w:val="xl47"/>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49">
    <w:name w:val="xl49"/>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ru-RU"/>
    </w:rPr>
  </w:style>
  <w:style w:type="paragraph" w:customStyle="1" w:styleId="xl50">
    <w:name w:val="xl50"/>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51">
    <w:name w:val="xl51"/>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ru-RU"/>
    </w:rPr>
  </w:style>
  <w:style w:type="paragraph" w:customStyle="1" w:styleId="xl52">
    <w:name w:val="xl52"/>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53">
    <w:name w:val="xl53"/>
    <w:basedOn w:val="a3"/>
    <w:rsid w:val="00AA67A2"/>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54">
    <w:name w:val="xl54"/>
    <w:basedOn w:val="a3"/>
    <w:rsid w:val="00AA67A2"/>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55">
    <w:name w:val="xl55"/>
    <w:basedOn w:val="a3"/>
    <w:rsid w:val="00AA67A2"/>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xl56">
    <w:name w:val="xl56"/>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2"/>
      <w:szCs w:val="12"/>
      <w:lang w:eastAsia="ru-RU"/>
    </w:rPr>
  </w:style>
  <w:style w:type="paragraph" w:customStyle="1" w:styleId="xl57">
    <w:name w:val="xl57"/>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4"/>
      <w:szCs w:val="14"/>
      <w:lang w:eastAsia="ru-RU"/>
    </w:rPr>
  </w:style>
  <w:style w:type="paragraph" w:customStyle="1" w:styleId="xl58">
    <w:name w:val="xl58"/>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lang w:eastAsia="ru-RU"/>
    </w:rPr>
  </w:style>
  <w:style w:type="paragraph" w:customStyle="1" w:styleId="xl59">
    <w:name w:val="xl59"/>
    <w:basedOn w:val="a3"/>
    <w:rsid w:val="00AA67A2"/>
    <w:pPr>
      <w:spacing w:before="100" w:beforeAutospacing="1" w:after="100" w:afterAutospacing="1"/>
    </w:pPr>
    <w:rPr>
      <w:rFonts w:ascii="Arial" w:eastAsia="Arial Unicode MS" w:hAnsi="Arial" w:cs="Arial"/>
      <w:b/>
      <w:bCs/>
      <w:sz w:val="24"/>
      <w:szCs w:val="24"/>
      <w:lang w:eastAsia="ru-RU"/>
    </w:rPr>
  </w:style>
  <w:style w:type="paragraph" w:customStyle="1" w:styleId="xl60">
    <w:name w:val="xl60"/>
    <w:basedOn w:val="a3"/>
    <w:rsid w:val="00AA67A2"/>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lang w:eastAsia="ru-RU"/>
    </w:rPr>
  </w:style>
  <w:style w:type="paragraph" w:customStyle="1" w:styleId="xl61">
    <w:name w:val="xl61"/>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lang w:eastAsia="ru-RU"/>
    </w:rPr>
  </w:style>
  <w:style w:type="paragraph" w:customStyle="1" w:styleId="xl62">
    <w:name w:val="xl62"/>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lang w:eastAsia="ru-RU"/>
    </w:rPr>
  </w:style>
  <w:style w:type="paragraph" w:customStyle="1" w:styleId="xl63">
    <w:name w:val="xl63"/>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lang w:eastAsia="ru-RU"/>
    </w:rPr>
  </w:style>
  <w:style w:type="paragraph" w:customStyle="1" w:styleId="xl64">
    <w:name w:val="xl64"/>
    <w:basedOn w:val="a3"/>
    <w:rsid w:val="00AA67A2"/>
    <w:pPr>
      <w:spacing w:before="100" w:beforeAutospacing="1" w:after="100" w:afterAutospacing="1"/>
    </w:pPr>
    <w:rPr>
      <w:rFonts w:ascii="Arial" w:eastAsia="Arial Unicode MS" w:hAnsi="Arial" w:cs="Arial"/>
      <w:i/>
      <w:iCs/>
      <w:sz w:val="24"/>
      <w:szCs w:val="24"/>
      <w:lang w:eastAsia="ru-RU"/>
    </w:rPr>
  </w:style>
  <w:style w:type="paragraph" w:customStyle="1" w:styleId="xl65">
    <w:name w:val="xl65"/>
    <w:basedOn w:val="a3"/>
    <w:rsid w:val="00AA67A2"/>
    <w:pPr>
      <w:pBdr>
        <w:left w:val="single" w:sz="4" w:space="0" w:color="auto"/>
        <w:right w:val="single" w:sz="4" w:space="0" w:color="auto"/>
      </w:pBdr>
      <w:spacing w:before="100" w:beforeAutospacing="1" w:after="100" w:afterAutospacing="1"/>
    </w:pPr>
    <w:rPr>
      <w:rFonts w:ascii="Arial" w:eastAsia="Arial Unicode MS" w:hAnsi="Arial" w:cs="Arial"/>
      <w:i/>
      <w:iCs/>
      <w:sz w:val="24"/>
      <w:szCs w:val="24"/>
      <w:lang w:eastAsia="ru-RU"/>
    </w:rPr>
  </w:style>
  <w:style w:type="paragraph" w:customStyle="1" w:styleId="xl66">
    <w:name w:val="xl66"/>
    <w:basedOn w:val="a3"/>
    <w:rsid w:val="00AA67A2"/>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i/>
      <w:iCs/>
      <w:sz w:val="24"/>
      <w:szCs w:val="24"/>
      <w:lang w:eastAsia="ru-RU"/>
    </w:rPr>
  </w:style>
  <w:style w:type="character" w:customStyle="1" w:styleId="2f7">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2,Текст Знак Знак Знак1, Знак3 Знак Знак Знак1, Знак3 Знак1 Знак1"/>
    <w:rsid w:val="00AA67A2"/>
    <w:rPr>
      <w:rFonts w:ascii="Courier New" w:hAnsi="Courier New" w:cs="Courier New"/>
    </w:rPr>
  </w:style>
  <w:style w:type="paragraph" w:customStyle="1" w:styleId="afffffb">
    <w:name w:val="Стиль"/>
    <w:rsid w:val="00AA67A2"/>
    <w:pPr>
      <w:spacing w:before="40" w:after="40" w:line="240" w:lineRule="auto"/>
      <w:ind w:firstLine="113"/>
    </w:pPr>
    <w:rPr>
      <w:rFonts w:ascii="Times New Roman" w:eastAsia="Times New Roman" w:hAnsi="Times New Roman" w:cs="Times New Roman"/>
      <w:sz w:val="24"/>
      <w:szCs w:val="20"/>
      <w:lang w:eastAsia="ru-RU"/>
    </w:rPr>
  </w:style>
  <w:style w:type="paragraph" w:customStyle="1" w:styleId="1f9">
    <w:name w:val="Номер страницы1"/>
    <w:basedOn w:val="a3"/>
    <w:next w:val="a3"/>
    <w:rsid w:val="00AA67A2"/>
    <w:rPr>
      <w:rFonts w:ascii="Utopia" w:eastAsia="Times New Roman" w:hAnsi="Utopia" w:cs="Times New Roman"/>
      <w:sz w:val="20"/>
      <w:szCs w:val="20"/>
      <w:lang w:eastAsia="ru-RU"/>
    </w:rPr>
  </w:style>
  <w:style w:type="paragraph" w:customStyle="1" w:styleId="Iniiaiieoaeno21">
    <w:name w:val="Iniiaiie oaeno 21"/>
    <w:basedOn w:val="a3"/>
    <w:rsid w:val="00AA67A2"/>
    <w:pPr>
      <w:widowControl w:val="0"/>
      <w:tabs>
        <w:tab w:val="right" w:pos="9356"/>
      </w:tabs>
      <w:overflowPunct w:val="0"/>
      <w:autoSpaceDE w:val="0"/>
      <w:autoSpaceDN w:val="0"/>
      <w:adjustRightInd w:val="0"/>
      <w:ind w:right="46" w:firstLine="567"/>
      <w:textAlignment w:val="baseline"/>
    </w:pPr>
    <w:rPr>
      <w:rFonts w:ascii="NTHelvetica/Cyrillic" w:eastAsia="Times New Roman" w:hAnsi="NTHelvetica/Cyrillic" w:cs="Times New Roman"/>
      <w:sz w:val="30"/>
      <w:szCs w:val="30"/>
      <w:lang w:eastAsia="ru-RU"/>
    </w:rPr>
  </w:style>
  <w:style w:type="paragraph" w:customStyle="1" w:styleId="1fa">
    <w:name w:val="Цитата1"/>
    <w:basedOn w:val="a3"/>
    <w:rsid w:val="00AA67A2"/>
    <w:pPr>
      <w:overflowPunct w:val="0"/>
      <w:autoSpaceDE w:val="0"/>
      <w:autoSpaceDN w:val="0"/>
      <w:adjustRightInd w:val="0"/>
      <w:spacing w:line="360" w:lineRule="auto"/>
      <w:ind w:left="-426" w:right="-908"/>
      <w:textAlignment w:val="baseline"/>
    </w:pPr>
    <w:rPr>
      <w:rFonts w:eastAsia="Times New Roman" w:cs="Times New Roman"/>
      <w:szCs w:val="20"/>
      <w:lang w:eastAsia="ru-RU"/>
    </w:rPr>
  </w:style>
  <w:style w:type="paragraph" w:customStyle="1" w:styleId="xl48">
    <w:name w:val="xl48"/>
    <w:basedOn w:val="a3"/>
    <w:rsid w:val="00AA67A2"/>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eastAsia="ru-RU"/>
    </w:rPr>
  </w:style>
  <w:style w:type="character" w:customStyle="1" w:styleId="FontStyle48">
    <w:name w:val="Font Style48"/>
    <w:rsid w:val="00AA67A2"/>
    <w:rPr>
      <w:rFonts w:ascii="Times New Roman" w:hAnsi="Times New Roman" w:cs="Times New Roman"/>
      <w:sz w:val="24"/>
      <w:szCs w:val="24"/>
    </w:rPr>
  </w:style>
  <w:style w:type="paragraph" w:customStyle="1" w:styleId="1fb">
    <w:name w:val="Название объекта1"/>
    <w:next w:val="a3"/>
    <w:rsid w:val="00AA67A2"/>
    <w:pPr>
      <w:suppressAutoHyphens/>
      <w:spacing w:before="240" w:after="60" w:line="240" w:lineRule="auto"/>
    </w:pPr>
    <w:rPr>
      <w:rFonts w:ascii="Times New Roman" w:eastAsia="Times New Roman" w:hAnsi="Times New Roman" w:cs="Times New Roman"/>
      <w:sz w:val="26"/>
      <w:szCs w:val="20"/>
      <w:lang w:eastAsia="ar-SA"/>
    </w:rPr>
  </w:style>
  <w:style w:type="paragraph" w:customStyle="1" w:styleId="Normal10-022">
    <w:name w:val="Стиль Normal + 10 пт полужирный По центру Слева:  -02 см Справ...2"/>
    <w:basedOn w:val="a3"/>
    <w:rsid w:val="00AA67A2"/>
    <w:pPr>
      <w:snapToGrid w:val="0"/>
      <w:ind w:left="-113" w:right="-113"/>
      <w:jc w:val="center"/>
    </w:pPr>
    <w:rPr>
      <w:rFonts w:eastAsia="Times New Roman" w:cs="Times New Roman"/>
      <w:b/>
      <w:bCs/>
      <w:sz w:val="20"/>
      <w:szCs w:val="20"/>
      <w:lang w:eastAsia="ru-RU"/>
    </w:rPr>
  </w:style>
  <w:style w:type="paragraph" w:customStyle="1" w:styleId="12701">
    <w:name w:val="Стиль Слева:  127 см Первая строка:  0 см1"/>
    <w:basedOn w:val="a3"/>
    <w:rsid w:val="00AA67A2"/>
    <w:pPr>
      <w:widowControl w:val="0"/>
      <w:autoSpaceDE w:val="0"/>
      <w:autoSpaceDN w:val="0"/>
      <w:adjustRightInd w:val="0"/>
      <w:spacing w:before="120"/>
      <w:ind w:left="720"/>
    </w:pPr>
    <w:rPr>
      <w:rFonts w:eastAsia="Times New Roman" w:cs="Times New Roman"/>
      <w:sz w:val="26"/>
      <w:szCs w:val="20"/>
      <w:lang w:eastAsia="ru-RU"/>
    </w:rPr>
  </w:style>
  <w:style w:type="paragraph" w:customStyle="1" w:styleId="Normal10">
    <w:name w:val="Стиль Normal + 10 пт полужирный"/>
    <w:basedOn w:val="3e"/>
    <w:rsid w:val="00AA67A2"/>
    <w:pPr>
      <w:snapToGrid w:val="0"/>
      <w:ind w:left="-113" w:right="-113"/>
      <w:jc w:val="center"/>
    </w:pPr>
    <w:rPr>
      <w:b/>
      <w:bCs/>
      <w:sz w:val="20"/>
    </w:rPr>
  </w:style>
  <w:style w:type="paragraph" w:customStyle="1" w:styleId="Normal10-02">
    <w:name w:val="Стиль Normal + 10 пт полужирный По центру Слева:  -02 см Справ..."/>
    <w:basedOn w:val="3e"/>
    <w:rsid w:val="00AA67A2"/>
    <w:pPr>
      <w:ind w:left="-113" w:right="-113"/>
      <w:jc w:val="center"/>
    </w:pPr>
    <w:rPr>
      <w:b/>
      <w:bCs/>
      <w:sz w:val="20"/>
    </w:rPr>
  </w:style>
  <w:style w:type="paragraph" w:customStyle="1" w:styleId="afffffc">
    <w:name w:val="Основнй текст"/>
    <w:basedOn w:val="a3"/>
    <w:rsid w:val="00AA67A2"/>
    <w:pPr>
      <w:spacing w:line="360" w:lineRule="auto"/>
      <w:ind w:firstLine="709"/>
    </w:pPr>
    <w:rPr>
      <w:rFonts w:eastAsia="Times New Roman" w:cs="Times New Roman"/>
      <w:sz w:val="24"/>
      <w:szCs w:val="24"/>
      <w:lang w:eastAsia="ru-RU"/>
    </w:rPr>
  </w:style>
  <w:style w:type="paragraph" w:customStyle="1" w:styleId="1270">
    <w:name w:val="Стиль Слева:  127 см Первая строка:  0 см"/>
    <w:basedOn w:val="a3"/>
    <w:rsid w:val="00AA67A2"/>
    <w:pPr>
      <w:widowControl w:val="0"/>
      <w:autoSpaceDE w:val="0"/>
      <w:autoSpaceDN w:val="0"/>
      <w:adjustRightInd w:val="0"/>
      <w:spacing w:before="120"/>
      <w:ind w:left="720"/>
    </w:pPr>
    <w:rPr>
      <w:rFonts w:eastAsia="Times New Roman" w:cs="Times New Roman"/>
      <w:sz w:val="26"/>
      <w:szCs w:val="20"/>
      <w:lang w:eastAsia="ru-RU"/>
    </w:rPr>
  </w:style>
  <w:style w:type="paragraph" w:customStyle="1" w:styleId="131256">
    <w:name w:val="Стиль 13 пт По ширине Слева:  125 см Перед:  6 пт"/>
    <w:basedOn w:val="a3"/>
    <w:rsid w:val="00AA67A2"/>
    <w:pPr>
      <w:widowControl w:val="0"/>
      <w:autoSpaceDE w:val="0"/>
      <w:autoSpaceDN w:val="0"/>
      <w:adjustRightInd w:val="0"/>
      <w:spacing w:before="120"/>
      <w:ind w:firstLine="709"/>
    </w:pPr>
    <w:rPr>
      <w:rFonts w:eastAsia="Times New Roman" w:cs="Times New Roman"/>
      <w:sz w:val="26"/>
      <w:szCs w:val="20"/>
      <w:lang w:eastAsia="ru-RU"/>
    </w:rPr>
  </w:style>
  <w:style w:type="paragraph" w:customStyle="1" w:styleId="11a">
    <w:name w:val="1 Знак Знак Знак1 Знак Знак Знак"/>
    <w:basedOn w:val="a3"/>
    <w:rsid w:val="00AA67A2"/>
    <w:pPr>
      <w:spacing w:after="160" w:line="240" w:lineRule="exact"/>
    </w:pPr>
    <w:rPr>
      <w:rFonts w:ascii="Verdana" w:eastAsia="Times New Roman" w:hAnsi="Verdana" w:cs="Times New Roman"/>
      <w:sz w:val="20"/>
      <w:szCs w:val="20"/>
      <w:lang w:val="en-US"/>
    </w:rPr>
  </w:style>
  <w:style w:type="paragraph" w:customStyle="1" w:styleId="OAENOAIEEAAA">
    <w:name w:val="OAENO AIEEAAA"/>
    <w:basedOn w:val="a3"/>
    <w:rsid w:val="00AA67A2"/>
    <w:pPr>
      <w:spacing w:line="360" w:lineRule="auto"/>
      <w:ind w:firstLine="709"/>
    </w:pPr>
    <w:rPr>
      <w:rFonts w:eastAsia="Times New Roman" w:cs="Times New Roman"/>
      <w:szCs w:val="20"/>
      <w:lang w:eastAsia="ru-RU"/>
    </w:rPr>
  </w:style>
  <w:style w:type="paragraph" w:customStyle="1" w:styleId="1fc">
    <w:name w:val="1 Знак Знак Знак"/>
    <w:basedOn w:val="a3"/>
    <w:rsid w:val="00AA67A2"/>
    <w:pPr>
      <w:spacing w:after="160" w:line="240" w:lineRule="exact"/>
    </w:pPr>
    <w:rPr>
      <w:rFonts w:ascii="Verdana" w:eastAsia="Times New Roman" w:hAnsi="Verdana" w:cs="Times New Roman"/>
      <w:sz w:val="20"/>
      <w:szCs w:val="20"/>
      <w:lang w:val="en-US"/>
    </w:rPr>
  </w:style>
  <w:style w:type="paragraph" w:customStyle="1" w:styleId="2f8">
    <w:name w:val="Знак Знак Знак2"/>
    <w:basedOn w:val="a3"/>
    <w:rsid w:val="00AA67A2"/>
    <w:rPr>
      <w:rFonts w:ascii="Verdana" w:eastAsia="Times New Roman" w:hAnsi="Verdana" w:cs="Verdana"/>
      <w:sz w:val="20"/>
      <w:szCs w:val="20"/>
      <w:lang w:val="en-US"/>
    </w:rPr>
  </w:style>
  <w:style w:type="paragraph" w:customStyle="1" w:styleId="OTCHET00">
    <w:name w:val="OTCHET_00"/>
    <w:basedOn w:val="2f9"/>
    <w:rsid w:val="00AA67A2"/>
    <w:pPr>
      <w:tabs>
        <w:tab w:val="clear" w:pos="720"/>
        <w:tab w:val="left" w:pos="709"/>
        <w:tab w:val="left" w:pos="3402"/>
      </w:tabs>
      <w:spacing w:line="360" w:lineRule="auto"/>
      <w:ind w:left="0" w:firstLine="0"/>
    </w:pPr>
    <w:rPr>
      <w:sz w:val="24"/>
    </w:rPr>
  </w:style>
  <w:style w:type="paragraph" w:styleId="2f9">
    <w:name w:val="List Number 2"/>
    <w:basedOn w:val="a3"/>
    <w:rsid w:val="00AA67A2"/>
    <w:pPr>
      <w:tabs>
        <w:tab w:val="num" w:pos="720"/>
      </w:tabs>
      <w:ind w:left="720" w:hanging="360"/>
    </w:pPr>
    <w:rPr>
      <w:rFonts w:eastAsia="Times New Roman" w:cs="Times New Roman"/>
      <w:szCs w:val="20"/>
      <w:lang w:eastAsia="ru-RU"/>
    </w:rPr>
  </w:style>
  <w:style w:type="paragraph" w:customStyle="1" w:styleId="11b">
    <w:name w:val="Знак Знак1 Знак1 Знак Знак"/>
    <w:basedOn w:val="a3"/>
    <w:rsid w:val="00AA67A2"/>
    <w:pPr>
      <w:widowControl w:val="0"/>
      <w:adjustRightInd w:val="0"/>
      <w:spacing w:after="160" w:line="240" w:lineRule="exact"/>
      <w:jc w:val="right"/>
    </w:pPr>
    <w:rPr>
      <w:rFonts w:eastAsia="Times New Roman" w:cs="Times New Roman"/>
      <w:sz w:val="20"/>
      <w:szCs w:val="20"/>
      <w:lang w:val="en-GB"/>
    </w:rPr>
  </w:style>
  <w:style w:type="paragraph" w:customStyle="1" w:styleId="afffffd">
    <w:name w:val="Основа"/>
    <w:basedOn w:val="a3"/>
    <w:rsid w:val="00AA67A2"/>
    <w:pPr>
      <w:spacing w:before="120"/>
      <w:ind w:firstLine="720"/>
    </w:pPr>
    <w:rPr>
      <w:rFonts w:eastAsia="Times New Roman" w:cs="Times New Roman"/>
      <w:sz w:val="24"/>
      <w:szCs w:val="20"/>
      <w:lang w:eastAsia="ru-RU"/>
    </w:rPr>
  </w:style>
  <w:style w:type="paragraph" w:customStyle="1" w:styleId="afffffe">
    <w:name w:val="Знак Знак Знак Знак Знак Знак Знак Знак Знак Знак Знак Знак"/>
    <w:basedOn w:val="a3"/>
    <w:link w:val="affffff"/>
    <w:rsid w:val="00AA67A2"/>
    <w:pPr>
      <w:spacing w:after="160" w:line="240" w:lineRule="exact"/>
    </w:pPr>
    <w:rPr>
      <w:rFonts w:ascii="Verdana" w:eastAsia="Times New Roman" w:hAnsi="Verdana" w:cs="Times New Roman"/>
      <w:sz w:val="20"/>
      <w:szCs w:val="20"/>
      <w:lang w:val="en-US"/>
    </w:rPr>
  </w:style>
  <w:style w:type="character" w:customStyle="1" w:styleId="affffff">
    <w:name w:val="Знак Знак Знак Знак Знак Знак Знак Знак Знак Знак Знак Знак Знак"/>
    <w:link w:val="afffffe"/>
    <w:rsid w:val="00AA67A2"/>
    <w:rPr>
      <w:rFonts w:ascii="Verdana" w:eastAsia="Times New Roman" w:hAnsi="Verdana" w:cs="Times New Roman"/>
      <w:sz w:val="20"/>
      <w:szCs w:val="20"/>
      <w:lang w:val="en-US"/>
    </w:rPr>
  </w:style>
  <w:style w:type="paragraph" w:customStyle="1" w:styleId="11c">
    <w:name w:val="1 Знак Знак Знак Знак Знак Знак Знак Знак Знак1 Знак"/>
    <w:aliases w:val="Основной шрифт абзаца2"/>
    <w:basedOn w:val="a3"/>
    <w:rsid w:val="00AA67A2"/>
    <w:pPr>
      <w:spacing w:after="160" w:line="240" w:lineRule="exact"/>
    </w:pPr>
    <w:rPr>
      <w:rFonts w:ascii="Verdana" w:eastAsia="Times New Roman" w:hAnsi="Verdana" w:cs="Times New Roman"/>
      <w:sz w:val="20"/>
      <w:szCs w:val="20"/>
      <w:lang w:val="en-US"/>
    </w:rPr>
  </w:style>
  <w:style w:type="paragraph" w:customStyle="1" w:styleId="411">
    <w:name w:val="Знак4 Знак Знак Знак Знак Знак Знак Знак Знак Знак1 Знак Знак Знак Знак Знак Знак Знак Знак Знак Знак Знак"/>
    <w:basedOn w:val="a3"/>
    <w:rsid w:val="00AA67A2"/>
    <w:pPr>
      <w:widowControl w:val="0"/>
      <w:adjustRightInd w:val="0"/>
      <w:spacing w:after="160" w:line="240" w:lineRule="exact"/>
      <w:jc w:val="right"/>
    </w:pPr>
    <w:rPr>
      <w:rFonts w:eastAsia="Times New Roman" w:cs="Times New Roman"/>
      <w:sz w:val="20"/>
      <w:szCs w:val="20"/>
      <w:lang w:val="en-GB"/>
    </w:rPr>
  </w:style>
  <w:style w:type="paragraph" w:customStyle="1" w:styleId="11d">
    <w:name w:val="Знак11 Знак Знак Знак Знак Знак Знак Знак Знак Знак Знак Знак Знак Знак Знак Знак Знак Знак Знак Знак Знак Знак Знак Знак"/>
    <w:basedOn w:val="a3"/>
    <w:rsid w:val="00AA67A2"/>
    <w:pPr>
      <w:widowControl w:val="0"/>
      <w:adjustRightInd w:val="0"/>
      <w:spacing w:after="160" w:line="240" w:lineRule="exact"/>
      <w:jc w:val="right"/>
    </w:pPr>
    <w:rPr>
      <w:rFonts w:eastAsia="Times New Roman" w:cs="Times New Roman"/>
      <w:sz w:val="20"/>
      <w:szCs w:val="20"/>
      <w:lang w:val="en-GB"/>
    </w:rPr>
  </w:style>
  <w:style w:type="paragraph" w:customStyle="1" w:styleId="1fd">
    <w:name w:val="Знак1"/>
    <w:basedOn w:val="a3"/>
    <w:rsid w:val="00AA67A2"/>
    <w:rPr>
      <w:rFonts w:ascii="Verdana" w:eastAsia="Times New Roman" w:hAnsi="Verdana" w:cs="Verdana"/>
      <w:sz w:val="20"/>
      <w:szCs w:val="20"/>
      <w:lang w:val="en-US"/>
    </w:rPr>
  </w:style>
  <w:style w:type="paragraph" w:customStyle="1" w:styleId="11e">
    <w:name w:val="Знак1 Знак Знак Знак Знак Знак Знак Знак Знак Знак Знак Знак Знак Знак Знак Знак1 Знак Знак Знак Знак Знак"/>
    <w:basedOn w:val="a3"/>
    <w:rsid w:val="00AA67A2"/>
    <w:pPr>
      <w:widowControl w:val="0"/>
      <w:adjustRightInd w:val="0"/>
      <w:spacing w:after="160" w:line="240" w:lineRule="exact"/>
      <w:jc w:val="right"/>
    </w:pPr>
    <w:rPr>
      <w:rFonts w:eastAsia="Times New Roman" w:cs="Times New Roman"/>
      <w:sz w:val="20"/>
      <w:szCs w:val="20"/>
      <w:lang w:val="en-GB"/>
    </w:rPr>
  </w:style>
  <w:style w:type="numbering" w:customStyle="1" w:styleId="3f0">
    <w:name w:val="Стиль нумерованный3"/>
    <w:rsid w:val="00AA67A2"/>
  </w:style>
  <w:style w:type="numbering" w:customStyle="1" w:styleId="11f">
    <w:name w:val="Стиль нумерованный11"/>
    <w:rsid w:val="00AA67A2"/>
  </w:style>
  <w:style w:type="numbering" w:customStyle="1" w:styleId="216">
    <w:name w:val="Стиль нумерованный21"/>
    <w:rsid w:val="00AA67A2"/>
  </w:style>
  <w:style w:type="table" w:customStyle="1" w:styleId="511">
    <w:name w:val="Сетка таблицы51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6"/>
    <w:uiPriority w:val="99"/>
    <w:semiHidden/>
    <w:unhideWhenUsed/>
    <w:rsid w:val="00AA67A2"/>
  </w:style>
  <w:style w:type="numbering" w:customStyle="1" w:styleId="1111">
    <w:name w:val="Нет списка1111"/>
    <w:next w:val="a6"/>
    <w:uiPriority w:val="99"/>
    <w:semiHidden/>
    <w:unhideWhenUsed/>
    <w:rsid w:val="00AA67A2"/>
  </w:style>
  <w:style w:type="numbering" w:customStyle="1" w:styleId="412">
    <w:name w:val="Нет списка41"/>
    <w:next w:val="a6"/>
    <w:uiPriority w:val="99"/>
    <w:semiHidden/>
    <w:unhideWhenUsed/>
    <w:rsid w:val="00AA67A2"/>
  </w:style>
  <w:style w:type="numbering" w:customStyle="1" w:styleId="1210">
    <w:name w:val="Нет списка121"/>
    <w:next w:val="a6"/>
    <w:uiPriority w:val="99"/>
    <w:semiHidden/>
    <w:unhideWhenUsed/>
    <w:rsid w:val="00AA67A2"/>
  </w:style>
  <w:style w:type="numbering" w:customStyle="1" w:styleId="1120">
    <w:name w:val="Нет списка112"/>
    <w:next w:val="a6"/>
    <w:uiPriority w:val="99"/>
    <w:semiHidden/>
    <w:unhideWhenUsed/>
    <w:rsid w:val="00AA67A2"/>
  </w:style>
  <w:style w:type="numbering" w:customStyle="1" w:styleId="2110">
    <w:name w:val="Нет списка211"/>
    <w:next w:val="a6"/>
    <w:uiPriority w:val="99"/>
    <w:semiHidden/>
    <w:unhideWhenUsed/>
    <w:rsid w:val="00AA67A2"/>
  </w:style>
  <w:style w:type="numbering" w:customStyle="1" w:styleId="3110">
    <w:name w:val="Нет списка311"/>
    <w:next w:val="a6"/>
    <w:uiPriority w:val="99"/>
    <w:semiHidden/>
    <w:unhideWhenUsed/>
    <w:rsid w:val="00AA67A2"/>
  </w:style>
  <w:style w:type="numbering" w:customStyle="1" w:styleId="512">
    <w:name w:val="Нет списка51"/>
    <w:next w:val="a6"/>
    <w:uiPriority w:val="99"/>
    <w:semiHidden/>
    <w:unhideWhenUsed/>
    <w:rsid w:val="00AA67A2"/>
  </w:style>
  <w:style w:type="numbering" w:customStyle="1" w:styleId="1310">
    <w:name w:val="Нет списка131"/>
    <w:next w:val="a6"/>
    <w:uiPriority w:val="99"/>
    <w:semiHidden/>
    <w:unhideWhenUsed/>
    <w:rsid w:val="00AA67A2"/>
  </w:style>
  <w:style w:type="table" w:customStyle="1" w:styleId="740">
    <w:name w:val="Сетка таблицы74"/>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Стиль нумерованный4"/>
    <w:rsid w:val="00AA67A2"/>
  </w:style>
  <w:style w:type="numbering" w:customStyle="1" w:styleId="1130">
    <w:name w:val="Нет списка113"/>
    <w:next w:val="a6"/>
    <w:uiPriority w:val="99"/>
    <w:semiHidden/>
    <w:unhideWhenUsed/>
    <w:rsid w:val="00AA67A2"/>
  </w:style>
  <w:style w:type="numbering" w:customStyle="1" w:styleId="123">
    <w:name w:val="Стиль нумерованный12"/>
    <w:rsid w:val="00AA67A2"/>
  </w:style>
  <w:style w:type="table" w:customStyle="1" w:styleId="2111">
    <w:name w:val="Сетка таблицы21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next w:val="af"/>
    <w:uiPriority w:val="59"/>
    <w:rsid w:val="00AA67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5"/>
    <w:next w:val="af"/>
    <w:uiPriority w:val="59"/>
    <w:rsid w:val="00AA67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
    <w:name w:val="Нет списка22"/>
    <w:next w:val="a6"/>
    <w:uiPriority w:val="99"/>
    <w:semiHidden/>
    <w:unhideWhenUsed/>
    <w:rsid w:val="00AA67A2"/>
  </w:style>
  <w:style w:type="numbering" w:customStyle="1" w:styleId="224">
    <w:name w:val="Стиль нумерованный22"/>
    <w:rsid w:val="00AA67A2"/>
  </w:style>
  <w:style w:type="numbering" w:customStyle="1" w:styleId="323">
    <w:name w:val="Нет списка32"/>
    <w:next w:val="a6"/>
    <w:uiPriority w:val="99"/>
    <w:semiHidden/>
    <w:unhideWhenUsed/>
    <w:rsid w:val="00AA67A2"/>
  </w:style>
  <w:style w:type="table" w:customStyle="1" w:styleId="611">
    <w:name w:val="Сетка таблицы61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6"/>
    <w:uiPriority w:val="99"/>
    <w:semiHidden/>
    <w:unhideWhenUsed/>
    <w:rsid w:val="00AA67A2"/>
  </w:style>
  <w:style w:type="numbering" w:customStyle="1" w:styleId="1410">
    <w:name w:val="Нет списка141"/>
    <w:next w:val="a6"/>
    <w:uiPriority w:val="99"/>
    <w:semiHidden/>
    <w:unhideWhenUsed/>
    <w:rsid w:val="00AA67A2"/>
  </w:style>
  <w:style w:type="table" w:customStyle="1" w:styleId="850">
    <w:name w:val="Сетка таблицы85"/>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Стиль нумерованный5"/>
    <w:rsid w:val="00AA67A2"/>
  </w:style>
  <w:style w:type="numbering" w:customStyle="1" w:styleId="1140">
    <w:name w:val="Нет списка114"/>
    <w:next w:val="a6"/>
    <w:uiPriority w:val="99"/>
    <w:semiHidden/>
    <w:unhideWhenUsed/>
    <w:rsid w:val="00AA67A2"/>
  </w:style>
  <w:style w:type="table" w:customStyle="1" w:styleId="1211">
    <w:name w:val="Сетка таблицы121"/>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 нумерованный13"/>
    <w:rsid w:val="00AA67A2"/>
  </w:style>
  <w:style w:type="table" w:customStyle="1" w:styleId="2210">
    <w:name w:val="Сетка таблицы22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5"/>
    <w:next w:val="af"/>
    <w:uiPriority w:val="59"/>
    <w:rsid w:val="00AA67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1"/>
    <w:basedOn w:val="a5"/>
    <w:next w:val="af"/>
    <w:uiPriority w:val="59"/>
    <w:rsid w:val="00AA67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
    <w:name w:val="Нет списка23"/>
    <w:next w:val="a6"/>
    <w:uiPriority w:val="99"/>
    <w:semiHidden/>
    <w:unhideWhenUsed/>
    <w:rsid w:val="00AA67A2"/>
  </w:style>
  <w:style w:type="numbering" w:customStyle="1" w:styleId="233">
    <w:name w:val="Стиль нумерованный23"/>
    <w:rsid w:val="00AA67A2"/>
  </w:style>
  <w:style w:type="numbering" w:customStyle="1" w:styleId="331">
    <w:name w:val="Нет списка33"/>
    <w:next w:val="a6"/>
    <w:uiPriority w:val="99"/>
    <w:semiHidden/>
    <w:unhideWhenUsed/>
    <w:rsid w:val="00AA67A2"/>
  </w:style>
  <w:style w:type="table" w:customStyle="1" w:styleId="521">
    <w:name w:val="Сетка таблицы52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6"/>
    <w:uiPriority w:val="99"/>
    <w:semiHidden/>
    <w:unhideWhenUsed/>
    <w:rsid w:val="00AA67A2"/>
  </w:style>
  <w:style w:type="numbering" w:customStyle="1" w:styleId="152">
    <w:name w:val="Нет списка15"/>
    <w:next w:val="a6"/>
    <w:uiPriority w:val="99"/>
    <w:semiHidden/>
    <w:unhideWhenUsed/>
    <w:rsid w:val="00AA67A2"/>
  </w:style>
  <w:style w:type="table" w:customStyle="1" w:styleId="93">
    <w:name w:val="Сетка таблицы93"/>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Стиль нумерованный6"/>
    <w:rsid w:val="00AA67A2"/>
  </w:style>
  <w:style w:type="numbering" w:customStyle="1" w:styleId="1150">
    <w:name w:val="Нет списка115"/>
    <w:next w:val="a6"/>
    <w:uiPriority w:val="99"/>
    <w:semiHidden/>
    <w:unhideWhenUsed/>
    <w:rsid w:val="00AA67A2"/>
  </w:style>
  <w:style w:type="numbering" w:customStyle="1" w:styleId="143">
    <w:name w:val="Стиль нумерованный14"/>
    <w:rsid w:val="00AA67A2"/>
  </w:style>
  <w:style w:type="table" w:customStyle="1" w:styleId="2310">
    <w:name w:val="Сетка таблицы23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5"/>
    <w:next w:val="af"/>
    <w:uiPriority w:val="59"/>
    <w:rsid w:val="00AA67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1"/>
    <w:basedOn w:val="a5"/>
    <w:next w:val="af"/>
    <w:uiPriority w:val="59"/>
    <w:rsid w:val="00AA67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2">
    <w:name w:val="Нет списка24"/>
    <w:next w:val="a6"/>
    <w:uiPriority w:val="99"/>
    <w:semiHidden/>
    <w:unhideWhenUsed/>
    <w:rsid w:val="00AA67A2"/>
  </w:style>
  <w:style w:type="numbering" w:customStyle="1" w:styleId="243">
    <w:name w:val="Стиль нумерованный24"/>
    <w:rsid w:val="00AA67A2"/>
  </w:style>
  <w:style w:type="numbering" w:customStyle="1" w:styleId="341">
    <w:name w:val="Нет списка34"/>
    <w:next w:val="a6"/>
    <w:uiPriority w:val="99"/>
    <w:semiHidden/>
    <w:unhideWhenUsed/>
    <w:rsid w:val="00AA67A2"/>
  </w:style>
  <w:style w:type="table" w:customStyle="1" w:styleId="531">
    <w:name w:val="Сетка таблицы53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6"/>
    <w:uiPriority w:val="99"/>
    <w:semiHidden/>
    <w:unhideWhenUsed/>
    <w:rsid w:val="00AA67A2"/>
  </w:style>
  <w:style w:type="table" w:customStyle="1" w:styleId="711">
    <w:name w:val="Сетка таблицы711"/>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Стиль нумерованный31"/>
    <w:rsid w:val="00AA67A2"/>
  </w:style>
  <w:style w:type="numbering" w:customStyle="1" w:styleId="12110">
    <w:name w:val="Нет списка1211"/>
    <w:next w:val="a6"/>
    <w:uiPriority w:val="99"/>
    <w:semiHidden/>
    <w:unhideWhenUsed/>
    <w:rsid w:val="00AA67A2"/>
  </w:style>
  <w:style w:type="table" w:customStyle="1" w:styleId="1112">
    <w:name w:val="Сетка таблицы111"/>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Стиль нумерованный111"/>
    <w:rsid w:val="00AA67A2"/>
  </w:style>
  <w:style w:type="numbering" w:customStyle="1" w:styleId="21110">
    <w:name w:val="Нет списка2111"/>
    <w:next w:val="a6"/>
    <w:uiPriority w:val="99"/>
    <w:semiHidden/>
    <w:unhideWhenUsed/>
    <w:rsid w:val="00AA67A2"/>
  </w:style>
  <w:style w:type="numbering" w:customStyle="1" w:styleId="2112">
    <w:name w:val="Стиль нумерованный211"/>
    <w:rsid w:val="00AA67A2"/>
  </w:style>
  <w:style w:type="numbering" w:customStyle="1" w:styleId="31110">
    <w:name w:val="Нет списка3111"/>
    <w:next w:val="a6"/>
    <w:uiPriority w:val="99"/>
    <w:semiHidden/>
    <w:unhideWhenUsed/>
    <w:rsid w:val="00AA67A2"/>
  </w:style>
  <w:style w:type="numbering" w:customStyle="1" w:styleId="76">
    <w:name w:val="Стиль нумерованный7"/>
    <w:rsid w:val="00AA67A2"/>
  </w:style>
  <w:style w:type="numbering" w:customStyle="1" w:styleId="153">
    <w:name w:val="Стиль нумерованный15"/>
    <w:rsid w:val="00AA67A2"/>
  </w:style>
  <w:style w:type="numbering" w:customStyle="1" w:styleId="251">
    <w:name w:val="Стиль нумерованный25"/>
    <w:rsid w:val="00AA67A2"/>
  </w:style>
  <w:style w:type="numbering" w:customStyle="1" w:styleId="86">
    <w:name w:val="Стиль нумерованный8"/>
    <w:rsid w:val="00AA67A2"/>
  </w:style>
  <w:style w:type="numbering" w:customStyle="1" w:styleId="161">
    <w:name w:val="Стиль нумерованный16"/>
    <w:rsid w:val="00AA67A2"/>
  </w:style>
  <w:style w:type="numbering" w:customStyle="1" w:styleId="261">
    <w:name w:val="Стиль нумерованный26"/>
    <w:rsid w:val="00AA67A2"/>
  </w:style>
  <w:style w:type="numbering" w:customStyle="1" w:styleId="94">
    <w:name w:val="Стиль нумерованный9"/>
    <w:rsid w:val="00AA67A2"/>
  </w:style>
  <w:style w:type="numbering" w:customStyle="1" w:styleId="171">
    <w:name w:val="Стиль нумерованный17"/>
    <w:rsid w:val="00AA67A2"/>
  </w:style>
  <w:style w:type="numbering" w:customStyle="1" w:styleId="271">
    <w:name w:val="Стиль нумерованный27"/>
    <w:rsid w:val="00AA67A2"/>
  </w:style>
  <w:style w:type="numbering" w:customStyle="1" w:styleId="100">
    <w:name w:val="Стиль нумерованный10"/>
    <w:rsid w:val="00AA67A2"/>
    <w:pPr>
      <w:numPr>
        <w:numId w:val="13"/>
      </w:numPr>
    </w:pPr>
  </w:style>
  <w:style w:type="numbering" w:customStyle="1" w:styleId="181">
    <w:name w:val="Стиль нумерованный18"/>
    <w:rsid w:val="00AA67A2"/>
  </w:style>
  <w:style w:type="numbering" w:customStyle="1" w:styleId="28">
    <w:name w:val="Стиль нумерованный28"/>
    <w:rsid w:val="00AA67A2"/>
    <w:pPr>
      <w:numPr>
        <w:numId w:val="19"/>
      </w:numPr>
    </w:pPr>
  </w:style>
  <w:style w:type="numbering" w:customStyle="1" w:styleId="87">
    <w:name w:val="Нет списка8"/>
    <w:next w:val="a6"/>
    <w:uiPriority w:val="99"/>
    <w:semiHidden/>
    <w:unhideWhenUsed/>
    <w:rsid w:val="00AA67A2"/>
  </w:style>
  <w:style w:type="numbering" w:customStyle="1" w:styleId="162">
    <w:name w:val="Нет списка16"/>
    <w:next w:val="a6"/>
    <w:uiPriority w:val="99"/>
    <w:semiHidden/>
    <w:unhideWhenUsed/>
    <w:rsid w:val="00AA67A2"/>
  </w:style>
  <w:style w:type="table" w:customStyle="1" w:styleId="1010">
    <w:name w:val="Сетка таблицы101"/>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Стиль нумерованный19"/>
    <w:rsid w:val="00AA67A2"/>
    <w:pPr>
      <w:numPr>
        <w:numId w:val="12"/>
      </w:numPr>
    </w:pPr>
  </w:style>
  <w:style w:type="numbering" w:customStyle="1" w:styleId="1160">
    <w:name w:val="Нет списка116"/>
    <w:next w:val="a6"/>
    <w:uiPriority w:val="99"/>
    <w:semiHidden/>
    <w:unhideWhenUsed/>
    <w:rsid w:val="00AA67A2"/>
  </w:style>
  <w:style w:type="table" w:customStyle="1" w:styleId="1420">
    <w:name w:val="Сетка таблицы142"/>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Стиль нумерованный110"/>
    <w:rsid w:val="00AA67A2"/>
  </w:style>
  <w:style w:type="table" w:customStyle="1" w:styleId="2410">
    <w:name w:val="Сетка таблицы24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5"/>
    <w:next w:val="af"/>
    <w:uiPriority w:val="59"/>
    <w:rsid w:val="00AA67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1"/>
    <w:basedOn w:val="a5"/>
    <w:next w:val="af"/>
    <w:uiPriority w:val="59"/>
    <w:rsid w:val="00AA67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6"/>
    <w:uiPriority w:val="99"/>
    <w:semiHidden/>
    <w:unhideWhenUsed/>
    <w:rsid w:val="00AA67A2"/>
  </w:style>
  <w:style w:type="numbering" w:customStyle="1" w:styleId="290">
    <w:name w:val="Стиль нумерованный29"/>
    <w:rsid w:val="00AA67A2"/>
  </w:style>
  <w:style w:type="numbering" w:customStyle="1" w:styleId="350">
    <w:name w:val="Нет списка35"/>
    <w:next w:val="a6"/>
    <w:uiPriority w:val="99"/>
    <w:semiHidden/>
    <w:unhideWhenUsed/>
    <w:rsid w:val="00AA67A2"/>
  </w:style>
  <w:style w:type="table" w:customStyle="1" w:styleId="541">
    <w:name w:val="Сетка таблицы54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6"/>
    <w:uiPriority w:val="99"/>
    <w:semiHidden/>
    <w:unhideWhenUsed/>
    <w:rsid w:val="00AA67A2"/>
  </w:style>
  <w:style w:type="numbering" w:customStyle="1" w:styleId="172">
    <w:name w:val="Нет списка17"/>
    <w:next w:val="a6"/>
    <w:uiPriority w:val="99"/>
    <w:semiHidden/>
    <w:unhideWhenUsed/>
    <w:rsid w:val="00AA67A2"/>
  </w:style>
  <w:style w:type="numbering" w:customStyle="1" w:styleId="1170">
    <w:name w:val="Нет списка117"/>
    <w:next w:val="a6"/>
    <w:uiPriority w:val="99"/>
    <w:semiHidden/>
    <w:unhideWhenUsed/>
    <w:rsid w:val="00AA67A2"/>
  </w:style>
  <w:style w:type="numbering" w:customStyle="1" w:styleId="11111">
    <w:name w:val="Нет списка11111"/>
    <w:next w:val="a6"/>
    <w:uiPriority w:val="99"/>
    <w:semiHidden/>
    <w:unhideWhenUsed/>
    <w:rsid w:val="00AA67A2"/>
  </w:style>
  <w:style w:type="numbering" w:customStyle="1" w:styleId="201">
    <w:name w:val="Стиль нумерованный20"/>
    <w:rsid w:val="00AA67A2"/>
  </w:style>
  <w:style w:type="numbering" w:customStyle="1" w:styleId="111111">
    <w:name w:val="Нет списка111111"/>
    <w:next w:val="a6"/>
    <w:uiPriority w:val="99"/>
    <w:semiHidden/>
    <w:unhideWhenUsed/>
    <w:rsid w:val="00AA67A2"/>
  </w:style>
  <w:style w:type="numbering" w:customStyle="1" w:styleId="1121">
    <w:name w:val="Стиль нумерованный112"/>
    <w:rsid w:val="00AA67A2"/>
  </w:style>
  <w:style w:type="numbering" w:customStyle="1" w:styleId="262">
    <w:name w:val="Нет списка26"/>
    <w:next w:val="a6"/>
    <w:uiPriority w:val="99"/>
    <w:semiHidden/>
    <w:unhideWhenUsed/>
    <w:rsid w:val="00AA67A2"/>
  </w:style>
  <w:style w:type="numbering" w:customStyle="1" w:styleId="2100">
    <w:name w:val="Стиль нумерованный210"/>
    <w:rsid w:val="00AA67A2"/>
  </w:style>
  <w:style w:type="numbering" w:customStyle="1" w:styleId="360">
    <w:name w:val="Нет списка36"/>
    <w:next w:val="a6"/>
    <w:uiPriority w:val="99"/>
    <w:semiHidden/>
    <w:unhideWhenUsed/>
    <w:rsid w:val="00AA67A2"/>
  </w:style>
  <w:style w:type="numbering" w:customStyle="1" w:styleId="422">
    <w:name w:val="Нет списка42"/>
    <w:next w:val="a6"/>
    <w:uiPriority w:val="99"/>
    <w:semiHidden/>
    <w:unhideWhenUsed/>
    <w:rsid w:val="00AA67A2"/>
  </w:style>
  <w:style w:type="numbering" w:customStyle="1" w:styleId="1220">
    <w:name w:val="Нет списка122"/>
    <w:next w:val="a6"/>
    <w:uiPriority w:val="99"/>
    <w:semiHidden/>
    <w:unhideWhenUsed/>
    <w:rsid w:val="00AA67A2"/>
  </w:style>
  <w:style w:type="numbering" w:customStyle="1" w:styleId="324">
    <w:name w:val="Стиль нумерованный32"/>
    <w:rsid w:val="00AA67A2"/>
  </w:style>
  <w:style w:type="numbering" w:customStyle="1" w:styleId="11210">
    <w:name w:val="Нет списка1121"/>
    <w:next w:val="a6"/>
    <w:uiPriority w:val="99"/>
    <w:semiHidden/>
    <w:unhideWhenUsed/>
    <w:rsid w:val="00AA67A2"/>
  </w:style>
  <w:style w:type="numbering" w:customStyle="1" w:styleId="1131">
    <w:name w:val="Стиль нумерованный113"/>
    <w:rsid w:val="00AA67A2"/>
  </w:style>
  <w:style w:type="numbering" w:customStyle="1" w:styleId="2120">
    <w:name w:val="Нет списка212"/>
    <w:next w:val="a6"/>
    <w:uiPriority w:val="99"/>
    <w:semiHidden/>
    <w:unhideWhenUsed/>
    <w:rsid w:val="00AA67A2"/>
  </w:style>
  <w:style w:type="numbering" w:customStyle="1" w:styleId="2121">
    <w:name w:val="Стиль нумерованный212"/>
    <w:rsid w:val="00AA67A2"/>
  </w:style>
  <w:style w:type="numbering" w:customStyle="1" w:styleId="3120">
    <w:name w:val="Нет списка312"/>
    <w:next w:val="a6"/>
    <w:uiPriority w:val="99"/>
    <w:semiHidden/>
    <w:unhideWhenUsed/>
    <w:rsid w:val="00AA67A2"/>
  </w:style>
  <w:style w:type="numbering" w:customStyle="1" w:styleId="5110">
    <w:name w:val="Нет списка511"/>
    <w:next w:val="a6"/>
    <w:uiPriority w:val="99"/>
    <w:semiHidden/>
    <w:unhideWhenUsed/>
    <w:rsid w:val="00AA67A2"/>
  </w:style>
  <w:style w:type="numbering" w:customStyle="1" w:styleId="1311">
    <w:name w:val="Нет списка1311"/>
    <w:next w:val="a6"/>
    <w:uiPriority w:val="99"/>
    <w:semiHidden/>
    <w:unhideWhenUsed/>
    <w:rsid w:val="00AA67A2"/>
  </w:style>
  <w:style w:type="numbering" w:customStyle="1" w:styleId="413">
    <w:name w:val="Стиль нумерованный41"/>
    <w:rsid w:val="00AA67A2"/>
  </w:style>
  <w:style w:type="numbering" w:customStyle="1" w:styleId="11310">
    <w:name w:val="Нет списка1131"/>
    <w:next w:val="a6"/>
    <w:uiPriority w:val="99"/>
    <w:semiHidden/>
    <w:unhideWhenUsed/>
    <w:rsid w:val="00AA67A2"/>
  </w:style>
  <w:style w:type="numbering" w:customStyle="1" w:styleId="1212">
    <w:name w:val="Стиль нумерованный121"/>
    <w:rsid w:val="00AA67A2"/>
  </w:style>
  <w:style w:type="numbering" w:customStyle="1" w:styleId="2211">
    <w:name w:val="Нет списка221"/>
    <w:next w:val="a6"/>
    <w:uiPriority w:val="99"/>
    <w:semiHidden/>
    <w:unhideWhenUsed/>
    <w:rsid w:val="00AA67A2"/>
  </w:style>
  <w:style w:type="numbering" w:customStyle="1" w:styleId="2212">
    <w:name w:val="Стиль нумерованный221"/>
    <w:rsid w:val="00AA67A2"/>
  </w:style>
  <w:style w:type="numbering" w:customStyle="1" w:styleId="3211">
    <w:name w:val="Нет списка321"/>
    <w:next w:val="a6"/>
    <w:uiPriority w:val="99"/>
    <w:semiHidden/>
    <w:unhideWhenUsed/>
    <w:rsid w:val="00AA67A2"/>
  </w:style>
  <w:style w:type="numbering" w:customStyle="1" w:styleId="6110">
    <w:name w:val="Нет списка611"/>
    <w:next w:val="a6"/>
    <w:uiPriority w:val="99"/>
    <w:semiHidden/>
    <w:unhideWhenUsed/>
    <w:rsid w:val="00AA67A2"/>
  </w:style>
  <w:style w:type="numbering" w:customStyle="1" w:styleId="1411">
    <w:name w:val="Нет списка1411"/>
    <w:next w:val="a6"/>
    <w:uiPriority w:val="99"/>
    <w:semiHidden/>
    <w:unhideWhenUsed/>
    <w:rsid w:val="00AA67A2"/>
  </w:style>
  <w:style w:type="numbering" w:customStyle="1" w:styleId="513">
    <w:name w:val="Стиль нумерованный51"/>
    <w:rsid w:val="00AA67A2"/>
  </w:style>
  <w:style w:type="numbering" w:customStyle="1" w:styleId="1141">
    <w:name w:val="Нет списка1141"/>
    <w:next w:val="a6"/>
    <w:uiPriority w:val="99"/>
    <w:semiHidden/>
    <w:unhideWhenUsed/>
    <w:rsid w:val="00AA67A2"/>
  </w:style>
  <w:style w:type="numbering" w:customStyle="1" w:styleId="1312">
    <w:name w:val="Стиль нумерованный131"/>
    <w:rsid w:val="00AA67A2"/>
  </w:style>
  <w:style w:type="numbering" w:customStyle="1" w:styleId="2311">
    <w:name w:val="Нет списка231"/>
    <w:next w:val="a6"/>
    <w:uiPriority w:val="99"/>
    <w:semiHidden/>
    <w:unhideWhenUsed/>
    <w:rsid w:val="00AA67A2"/>
  </w:style>
  <w:style w:type="numbering" w:customStyle="1" w:styleId="2312">
    <w:name w:val="Стиль нумерованный231"/>
    <w:rsid w:val="00AA67A2"/>
  </w:style>
  <w:style w:type="numbering" w:customStyle="1" w:styleId="3311">
    <w:name w:val="Нет списка331"/>
    <w:next w:val="a6"/>
    <w:uiPriority w:val="99"/>
    <w:semiHidden/>
    <w:unhideWhenUsed/>
    <w:rsid w:val="00AA67A2"/>
  </w:style>
  <w:style w:type="numbering" w:customStyle="1" w:styleId="712">
    <w:name w:val="Нет списка71"/>
    <w:next w:val="a6"/>
    <w:uiPriority w:val="99"/>
    <w:semiHidden/>
    <w:unhideWhenUsed/>
    <w:rsid w:val="00AA67A2"/>
  </w:style>
  <w:style w:type="numbering" w:customStyle="1" w:styleId="1510">
    <w:name w:val="Нет списка151"/>
    <w:next w:val="a6"/>
    <w:uiPriority w:val="99"/>
    <w:semiHidden/>
    <w:unhideWhenUsed/>
    <w:rsid w:val="00AA67A2"/>
  </w:style>
  <w:style w:type="numbering" w:customStyle="1" w:styleId="613">
    <w:name w:val="Стиль нумерованный61"/>
    <w:rsid w:val="00AA67A2"/>
  </w:style>
  <w:style w:type="numbering" w:customStyle="1" w:styleId="1151">
    <w:name w:val="Нет списка1151"/>
    <w:next w:val="a6"/>
    <w:uiPriority w:val="99"/>
    <w:semiHidden/>
    <w:unhideWhenUsed/>
    <w:rsid w:val="00AA67A2"/>
  </w:style>
  <w:style w:type="numbering" w:customStyle="1" w:styleId="1412">
    <w:name w:val="Стиль нумерованный141"/>
    <w:rsid w:val="00AA67A2"/>
  </w:style>
  <w:style w:type="numbering" w:customStyle="1" w:styleId="2411">
    <w:name w:val="Нет списка241"/>
    <w:next w:val="a6"/>
    <w:uiPriority w:val="99"/>
    <w:semiHidden/>
    <w:unhideWhenUsed/>
    <w:rsid w:val="00AA67A2"/>
  </w:style>
  <w:style w:type="numbering" w:customStyle="1" w:styleId="2412">
    <w:name w:val="Стиль нумерованный241"/>
    <w:rsid w:val="00AA67A2"/>
  </w:style>
  <w:style w:type="numbering" w:customStyle="1" w:styleId="3411">
    <w:name w:val="Нет списка341"/>
    <w:next w:val="a6"/>
    <w:uiPriority w:val="99"/>
    <w:semiHidden/>
    <w:unhideWhenUsed/>
    <w:rsid w:val="00AA67A2"/>
  </w:style>
  <w:style w:type="numbering" w:customStyle="1" w:styleId="41110">
    <w:name w:val="Нет списка4111"/>
    <w:next w:val="a6"/>
    <w:uiPriority w:val="99"/>
    <w:semiHidden/>
    <w:unhideWhenUsed/>
    <w:rsid w:val="00AA67A2"/>
  </w:style>
  <w:style w:type="numbering" w:customStyle="1" w:styleId="3112">
    <w:name w:val="Стиль нумерованный311"/>
    <w:rsid w:val="00AA67A2"/>
  </w:style>
  <w:style w:type="numbering" w:customStyle="1" w:styleId="12111">
    <w:name w:val="Нет списка12111"/>
    <w:next w:val="a6"/>
    <w:uiPriority w:val="99"/>
    <w:semiHidden/>
    <w:unhideWhenUsed/>
    <w:rsid w:val="00AA67A2"/>
  </w:style>
  <w:style w:type="numbering" w:customStyle="1" w:styleId="11110">
    <w:name w:val="Стиль нумерованный1111"/>
    <w:rsid w:val="00AA67A2"/>
  </w:style>
  <w:style w:type="numbering" w:customStyle="1" w:styleId="21111">
    <w:name w:val="Нет списка21111"/>
    <w:next w:val="a6"/>
    <w:uiPriority w:val="99"/>
    <w:semiHidden/>
    <w:unhideWhenUsed/>
    <w:rsid w:val="00AA67A2"/>
  </w:style>
  <w:style w:type="numbering" w:customStyle="1" w:styleId="21112">
    <w:name w:val="Стиль нумерованный2111"/>
    <w:rsid w:val="00AA67A2"/>
  </w:style>
  <w:style w:type="numbering" w:customStyle="1" w:styleId="31111">
    <w:name w:val="Нет списка31111"/>
    <w:next w:val="a6"/>
    <w:uiPriority w:val="99"/>
    <w:semiHidden/>
    <w:unhideWhenUsed/>
    <w:rsid w:val="00AA67A2"/>
  </w:style>
  <w:style w:type="numbering" w:customStyle="1" w:styleId="713">
    <w:name w:val="Стиль нумерованный71"/>
    <w:rsid w:val="00AA67A2"/>
  </w:style>
  <w:style w:type="numbering" w:customStyle="1" w:styleId="1511">
    <w:name w:val="Стиль нумерованный151"/>
    <w:rsid w:val="00AA67A2"/>
  </w:style>
  <w:style w:type="numbering" w:customStyle="1" w:styleId="2510">
    <w:name w:val="Стиль нумерованный251"/>
    <w:rsid w:val="00AA67A2"/>
  </w:style>
  <w:style w:type="numbering" w:customStyle="1" w:styleId="811">
    <w:name w:val="Стиль нумерованный81"/>
    <w:rsid w:val="00AA67A2"/>
  </w:style>
  <w:style w:type="numbering" w:customStyle="1" w:styleId="1610">
    <w:name w:val="Стиль нумерованный161"/>
    <w:rsid w:val="00AA67A2"/>
  </w:style>
  <w:style w:type="numbering" w:customStyle="1" w:styleId="2610">
    <w:name w:val="Стиль нумерованный261"/>
    <w:rsid w:val="00AA67A2"/>
  </w:style>
  <w:style w:type="numbering" w:customStyle="1" w:styleId="911">
    <w:name w:val="Стиль нумерованный91"/>
    <w:rsid w:val="00AA67A2"/>
  </w:style>
  <w:style w:type="numbering" w:customStyle="1" w:styleId="1710">
    <w:name w:val="Стиль нумерованный171"/>
    <w:rsid w:val="00AA67A2"/>
  </w:style>
  <w:style w:type="numbering" w:customStyle="1" w:styleId="2710">
    <w:name w:val="Стиль нумерованный271"/>
    <w:rsid w:val="00AA67A2"/>
  </w:style>
  <w:style w:type="numbering" w:customStyle="1" w:styleId="1011">
    <w:name w:val="Стиль нумерованный101"/>
    <w:rsid w:val="00AA67A2"/>
  </w:style>
  <w:style w:type="numbering" w:customStyle="1" w:styleId="1810">
    <w:name w:val="Стиль нумерованный181"/>
    <w:rsid w:val="00AA67A2"/>
  </w:style>
  <w:style w:type="numbering" w:customStyle="1" w:styleId="281">
    <w:name w:val="Стиль нумерованный281"/>
    <w:rsid w:val="00AA67A2"/>
  </w:style>
  <w:style w:type="numbering" w:customStyle="1" w:styleId="812">
    <w:name w:val="Нет списка81"/>
    <w:next w:val="a6"/>
    <w:uiPriority w:val="99"/>
    <w:semiHidden/>
    <w:unhideWhenUsed/>
    <w:rsid w:val="00AA67A2"/>
  </w:style>
  <w:style w:type="numbering" w:customStyle="1" w:styleId="1611">
    <w:name w:val="Нет списка161"/>
    <w:next w:val="a6"/>
    <w:uiPriority w:val="99"/>
    <w:semiHidden/>
    <w:unhideWhenUsed/>
    <w:rsid w:val="00AA67A2"/>
  </w:style>
  <w:style w:type="numbering" w:customStyle="1" w:styleId="191">
    <w:name w:val="Стиль нумерованный191"/>
    <w:rsid w:val="00AA67A2"/>
  </w:style>
  <w:style w:type="numbering" w:customStyle="1" w:styleId="1161">
    <w:name w:val="Нет списка1161"/>
    <w:next w:val="a6"/>
    <w:uiPriority w:val="99"/>
    <w:semiHidden/>
    <w:unhideWhenUsed/>
    <w:rsid w:val="00AA67A2"/>
  </w:style>
  <w:style w:type="numbering" w:customStyle="1" w:styleId="1101">
    <w:name w:val="Стиль нумерованный1101"/>
    <w:rsid w:val="00AA67A2"/>
  </w:style>
  <w:style w:type="numbering" w:customStyle="1" w:styleId="2511">
    <w:name w:val="Нет списка251"/>
    <w:next w:val="a6"/>
    <w:uiPriority w:val="99"/>
    <w:semiHidden/>
    <w:unhideWhenUsed/>
    <w:rsid w:val="00AA67A2"/>
  </w:style>
  <w:style w:type="numbering" w:customStyle="1" w:styleId="291">
    <w:name w:val="Стиль нумерованный291"/>
    <w:rsid w:val="00AA67A2"/>
  </w:style>
  <w:style w:type="numbering" w:customStyle="1" w:styleId="351">
    <w:name w:val="Нет списка351"/>
    <w:next w:val="a6"/>
    <w:uiPriority w:val="99"/>
    <w:semiHidden/>
    <w:unhideWhenUsed/>
    <w:rsid w:val="00AA67A2"/>
  </w:style>
  <w:style w:type="numbering" w:customStyle="1" w:styleId="104">
    <w:name w:val="Нет списка10"/>
    <w:next w:val="a6"/>
    <w:uiPriority w:val="99"/>
    <w:semiHidden/>
    <w:unhideWhenUsed/>
    <w:rsid w:val="00AA67A2"/>
  </w:style>
  <w:style w:type="numbering" w:customStyle="1" w:styleId="184">
    <w:name w:val="Нет списка18"/>
    <w:next w:val="a6"/>
    <w:uiPriority w:val="99"/>
    <w:semiHidden/>
    <w:unhideWhenUsed/>
    <w:rsid w:val="00AA67A2"/>
  </w:style>
  <w:style w:type="numbering" w:customStyle="1" w:styleId="1180">
    <w:name w:val="Нет списка118"/>
    <w:next w:val="a6"/>
    <w:uiPriority w:val="99"/>
    <w:semiHidden/>
    <w:unhideWhenUsed/>
    <w:rsid w:val="00AA67A2"/>
  </w:style>
  <w:style w:type="numbering" w:customStyle="1" w:styleId="30">
    <w:name w:val="Стиль нумерованный30"/>
    <w:rsid w:val="00AA67A2"/>
    <w:pPr>
      <w:numPr>
        <w:numId w:val="20"/>
      </w:numPr>
    </w:pPr>
  </w:style>
  <w:style w:type="numbering" w:customStyle="1" w:styleId="11120">
    <w:name w:val="Нет списка1112"/>
    <w:next w:val="a6"/>
    <w:uiPriority w:val="99"/>
    <w:semiHidden/>
    <w:unhideWhenUsed/>
    <w:rsid w:val="00AA67A2"/>
  </w:style>
  <w:style w:type="table" w:customStyle="1" w:styleId="1711">
    <w:name w:val="Сетка таблицы171"/>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Стиль нумерованный114"/>
    <w:rsid w:val="00AA67A2"/>
    <w:pPr>
      <w:numPr>
        <w:numId w:val="21"/>
      </w:numPr>
    </w:pPr>
  </w:style>
  <w:style w:type="table" w:customStyle="1" w:styleId="352">
    <w:name w:val="Сетка таблицы35"/>
    <w:basedOn w:val="a5"/>
    <w:next w:val="af"/>
    <w:uiPriority w:val="59"/>
    <w:rsid w:val="00AA67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1"/>
    <w:basedOn w:val="a5"/>
    <w:next w:val="af"/>
    <w:uiPriority w:val="59"/>
    <w:rsid w:val="00AA67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2">
    <w:name w:val="Нет списка27"/>
    <w:next w:val="a6"/>
    <w:uiPriority w:val="99"/>
    <w:semiHidden/>
    <w:unhideWhenUsed/>
    <w:rsid w:val="00AA67A2"/>
  </w:style>
  <w:style w:type="numbering" w:customStyle="1" w:styleId="213">
    <w:name w:val="Стиль нумерованный213"/>
    <w:rsid w:val="00AA67A2"/>
    <w:pPr>
      <w:numPr>
        <w:numId w:val="22"/>
      </w:numPr>
    </w:pPr>
  </w:style>
  <w:style w:type="numbering" w:customStyle="1" w:styleId="370">
    <w:name w:val="Нет списка37"/>
    <w:next w:val="a6"/>
    <w:uiPriority w:val="99"/>
    <w:semiHidden/>
    <w:unhideWhenUsed/>
    <w:rsid w:val="00AA67A2"/>
  </w:style>
  <w:style w:type="table" w:customStyle="1" w:styleId="551">
    <w:name w:val="Сетка таблицы55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6"/>
    <w:uiPriority w:val="99"/>
    <w:semiHidden/>
    <w:unhideWhenUsed/>
    <w:rsid w:val="00AA67A2"/>
  </w:style>
  <w:style w:type="numbering" w:customStyle="1" w:styleId="1230">
    <w:name w:val="Нет списка123"/>
    <w:next w:val="a6"/>
    <w:uiPriority w:val="99"/>
    <w:semiHidden/>
    <w:unhideWhenUsed/>
    <w:rsid w:val="00AA67A2"/>
  </w:style>
  <w:style w:type="numbering" w:customStyle="1" w:styleId="332">
    <w:name w:val="Стиль нумерованный33"/>
    <w:rsid w:val="00AA67A2"/>
  </w:style>
  <w:style w:type="numbering" w:customStyle="1" w:styleId="1122">
    <w:name w:val="Нет списка1122"/>
    <w:next w:val="a6"/>
    <w:uiPriority w:val="99"/>
    <w:semiHidden/>
    <w:unhideWhenUsed/>
    <w:rsid w:val="00AA67A2"/>
  </w:style>
  <w:style w:type="numbering" w:customStyle="1" w:styleId="1152">
    <w:name w:val="Стиль нумерованный115"/>
    <w:rsid w:val="00AA67A2"/>
  </w:style>
  <w:style w:type="numbering" w:customStyle="1" w:styleId="2130">
    <w:name w:val="Нет списка213"/>
    <w:next w:val="a6"/>
    <w:uiPriority w:val="99"/>
    <w:semiHidden/>
    <w:unhideWhenUsed/>
    <w:rsid w:val="00AA67A2"/>
  </w:style>
  <w:style w:type="numbering" w:customStyle="1" w:styleId="2140">
    <w:name w:val="Стиль нумерованный214"/>
    <w:rsid w:val="00AA67A2"/>
  </w:style>
  <w:style w:type="numbering" w:customStyle="1" w:styleId="3130">
    <w:name w:val="Нет списка313"/>
    <w:next w:val="a6"/>
    <w:uiPriority w:val="99"/>
    <w:semiHidden/>
    <w:unhideWhenUsed/>
    <w:rsid w:val="00AA67A2"/>
  </w:style>
  <w:style w:type="numbering" w:customStyle="1" w:styleId="522">
    <w:name w:val="Нет списка52"/>
    <w:next w:val="a6"/>
    <w:uiPriority w:val="99"/>
    <w:semiHidden/>
    <w:unhideWhenUsed/>
    <w:rsid w:val="00AA67A2"/>
  </w:style>
  <w:style w:type="numbering" w:customStyle="1" w:styleId="1320">
    <w:name w:val="Нет списка132"/>
    <w:next w:val="a6"/>
    <w:uiPriority w:val="99"/>
    <w:semiHidden/>
    <w:unhideWhenUsed/>
    <w:rsid w:val="00AA67A2"/>
  </w:style>
  <w:style w:type="table" w:customStyle="1" w:styleId="721">
    <w:name w:val="Сетка таблицы721"/>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Стиль нумерованный42"/>
    <w:rsid w:val="00AA67A2"/>
  </w:style>
  <w:style w:type="numbering" w:customStyle="1" w:styleId="1132">
    <w:name w:val="Нет списка1132"/>
    <w:next w:val="a6"/>
    <w:uiPriority w:val="99"/>
    <w:semiHidden/>
    <w:unhideWhenUsed/>
    <w:rsid w:val="00AA67A2"/>
  </w:style>
  <w:style w:type="table" w:customStyle="1" w:styleId="1123">
    <w:name w:val="Сетка таблицы112"/>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Стиль нумерованный122"/>
    <w:rsid w:val="00AA67A2"/>
  </w:style>
  <w:style w:type="table" w:customStyle="1" w:styleId="2122">
    <w:name w:val="Сетка таблицы21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5"/>
    <w:next w:val="af"/>
    <w:uiPriority w:val="59"/>
    <w:rsid w:val="00AA67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Сетка таблицы412"/>
    <w:basedOn w:val="a5"/>
    <w:next w:val="af"/>
    <w:uiPriority w:val="59"/>
    <w:rsid w:val="00AA67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0">
    <w:name w:val="Нет списка222"/>
    <w:next w:val="a6"/>
    <w:uiPriority w:val="99"/>
    <w:semiHidden/>
    <w:unhideWhenUsed/>
    <w:rsid w:val="00AA67A2"/>
  </w:style>
  <w:style w:type="numbering" w:customStyle="1" w:styleId="2221">
    <w:name w:val="Стиль нумерованный222"/>
    <w:rsid w:val="00AA67A2"/>
  </w:style>
  <w:style w:type="numbering" w:customStyle="1" w:styleId="3220">
    <w:name w:val="Нет списка322"/>
    <w:next w:val="a6"/>
    <w:uiPriority w:val="99"/>
    <w:semiHidden/>
    <w:unhideWhenUsed/>
    <w:rsid w:val="00AA67A2"/>
  </w:style>
  <w:style w:type="table" w:customStyle="1" w:styleId="5120">
    <w:name w:val="Сетка таблицы51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6"/>
    <w:uiPriority w:val="99"/>
    <w:semiHidden/>
    <w:unhideWhenUsed/>
    <w:rsid w:val="00AA67A2"/>
  </w:style>
  <w:style w:type="numbering" w:customStyle="1" w:styleId="1421">
    <w:name w:val="Нет списка142"/>
    <w:next w:val="a6"/>
    <w:uiPriority w:val="99"/>
    <w:semiHidden/>
    <w:unhideWhenUsed/>
    <w:rsid w:val="00AA67A2"/>
  </w:style>
  <w:style w:type="table" w:customStyle="1" w:styleId="8110">
    <w:name w:val="Сетка таблицы811"/>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Стиль нумерованный52"/>
    <w:rsid w:val="00AA67A2"/>
  </w:style>
  <w:style w:type="numbering" w:customStyle="1" w:styleId="1142">
    <w:name w:val="Нет списка1142"/>
    <w:next w:val="a6"/>
    <w:uiPriority w:val="99"/>
    <w:semiHidden/>
    <w:unhideWhenUsed/>
    <w:rsid w:val="00AA67A2"/>
  </w:style>
  <w:style w:type="numbering" w:customStyle="1" w:styleId="1321">
    <w:name w:val="Стиль нумерованный132"/>
    <w:rsid w:val="00AA67A2"/>
  </w:style>
  <w:style w:type="numbering" w:customStyle="1" w:styleId="2320">
    <w:name w:val="Нет списка232"/>
    <w:next w:val="a6"/>
    <w:uiPriority w:val="99"/>
    <w:semiHidden/>
    <w:unhideWhenUsed/>
    <w:rsid w:val="00AA67A2"/>
  </w:style>
  <w:style w:type="numbering" w:customStyle="1" w:styleId="2321">
    <w:name w:val="Стиль нумерованный232"/>
    <w:rsid w:val="00AA67A2"/>
  </w:style>
  <w:style w:type="numbering" w:customStyle="1" w:styleId="3320">
    <w:name w:val="Нет списка332"/>
    <w:next w:val="a6"/>
    <w:uiPriority w:val="99"/>
    <w:semiHidden/>
    <w:unhideWhenUsed/>
    <w:rsid w:val="00AA67A2"/>
  </w:style>
  <w:style w:type="numbering" w:customStyle="1" w:styleId="722">
    <w:name w:val="Нет списка72"/>
    <w:next w:val="a6"/>
    <w:uiPriority w:val="99"/>
    <w:semiHidden/>
    <w:unhideWhenUsed/>
    <w:rsid w:val="00AA67A2"/>
  </w:style>
  <w:style w:type="numbering" w:customStyle="1" w:styleId="1520">
    <w:name w:val="Нет списка152"/>
    <w:next w:val="a6"/>
    <w:uiPriority w:val="99"/>
    <w:semiHidden/>
    <w:unhideWhenUsed/>
    <w:rsid w:val="00AA67A2"/>
  </w:style>
  <w:style w:type="table" w:customStyle="1" w:styleId="9110">
    <w:name w:val="Сетка таблицы911"/>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Стиль нумерованный62"/>
    <w:rsid w:val="00AA67A2"/>
  </w:style>
  <w:style w:type="numbering" w:customStyle="1" w:styleId="11520">
    <w:name w:val="Нет списка1152"/>
    <w:next w:val="a6"/>
    <w:uiPriority w:val="99"/>
    <w:semiHidden/>
    <w:unhideWhenUsed/>
    <w:rsid w:val="00AA67A2"/>
  </w:style>
  <w:style w:type="table" w:customStyle="1" w:styleId="1313">
    <w:name w:val="Сетка таблицы131"/>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Стиль нумерованный142"/>
    <w:rsid w:val="00AA67A2"/>
  </w:style>
  <w:style w:type="numbering" w:customStyle="1" w:styleId="2420">
    <w:name w:val="Нет списка242"/>
    <w:next w:val="a6"/>
    <w:uiPriority w:val="99"/>
    <w:semiHidden/>
    <w:unhideWhenUsed/>
    <w:rsid w:val="00AA67A2"/>
  </w:style>
  <w:style w:type="numbering" w:customStyle="1" w:styleId="2421">
    <w:name w:val="Стиль нумерованный242"/>
    <w:rsid w:val="00AA67A2"/>
  </w:style>
  <w:style w:type="numbering" w:customStyle="1" w:styleId="342">
    <w:name w:val="Нет списка342"/>
    <w:next w:val="a6"/>
    <w:uiPriority w:val="99"/>
    <w:semiHidden/>
    <w:unhideWhenUsed/>
    <w:rsid w:val="00AA67A2"/>
  </w:style>
  <w:style w:type="numbering" w:customStyle="1" w:styleId="4121">
    <w:name w:val="Нет списка412"/>
    <w:next w:val="a6"/>
    <w:uiPriority w:val="99"/>
    <w:semiHidden/>
    <w:unhideWhenUsed/>
    <w:rsid w:val="00AA67A2"/>
  </w:style>
  <w:style w:type="numbering" w:customStyle="1" w:styleId="3122">
    <w:name w:val="Стиль нумерованный312"/>
    <w:rsid w:val="00AA67A2"/>
  </w:style>
  <w:style w:type="numbering" w:customStyle="1" w:styleId="12120">
    <w:name w:val="Нет списка1212"/>
    <w:next w:val="a6"/>
    <w:uiPriority w:val="99"/>
    <w:semiHidden/>
    <w:unhideWhenUsed/>
    <w:rsid w:val="00AA67A2"/>
  </w:style>
  <w:style w:type="table" w:customStyle="1" w:styleId="11112">
    <w:name w:val="Сетка таблицы1111"/>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Стиль нумерованный1112"/>
    <w:rsid w:val="00AA67A2"/>
  </w:style>
  <w:style w:type="table" w:customStyle="1" w:styleId="21113">
    <w:name w:val="Сетка таблицы211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
    <w:basedOn w:val="a5"/>
    <w:next w:val="af"/>
    <w:uiPriority w:val="59"/>
    <w:rsid w:val="00AA67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Сетка таблицы4111"/>
    <w:basedOn w:val="a5"/>
    <w:next w:val="af"/>
    <w:uiPriority w:val="59"/>
    <w:rsid w:val="00AA67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6"/>
    <w:uiPriority w:val="99"/>
    <w:semiHidden/>
    <w:unhideWhenUsed/>
    <w:rsid w:val="00AA67A2"/>
  </w:style>
  <w:style w:type="numbering" w:customStyle="1" w:styleId="21121">
    <w:name w:val="Стиль нумерованный2112"/>
    <w:rsid w:val="00AA67A2"/>
  </w:style>
  <w:style w:type="numbering" w:customStyle="1" w:styleId="31120">
    <w:name w:val="Нет списка3112"/>
    <w:next w:val="a6"/>
    <w:uiPriority w:val="99"/>
    <w:semiHidden/>
    <w:unhideWhenUsed/>
    <w:rsid w:val="00AA67A2"/>
  </w:style>
  <w:style w:type="table" w:customStyle="1" w:styleId="5111">
    <w:name w:val="Сетка таблицы511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Стиль нумерованный72"/>
    <w:rsid w:val="00AA67A2"/>
  </w:style>
  <w:style w:type="numbering" w:customStyle="1" w:styleId="1521">
    <w:name w:val="Стиль нумерованный152"/>
    <w:rsid w:val="00AA67A2"/>
  </w:style>
  <w:style w:type="numbering" w:customStyle="1" w:styleId="2520">
    <w:name w:val="Стиль нумерованный252"/>
    <w:rsid w:val="00AA67A2"/>
  </w:style>
  <w:style w:type="numbering" w:customStyle="1" w:styleId="821">
    <w:name w:val="Стиль нумерованный82"/>
    <w:rsid w:val="00AA67A2"/>
  </w:style>
  <w:style w:type="numbering" w:customStyle="1" w:styleId="1620">
    <w:name w:val="Стиль нумерованный162"/>
    <w:rsid w:val="00AA67A2"/>
  </w:style>
  <w:style w:type="numbering" w:customStyle="1" w:styleId="2620">
    <w:name w:val="Стиль нумерованный262"/>
    <w:rsid w:val="00AA67A2"/>
  </w:style>
  <w:style w:type="numbering" w:customStyle="1" w:styleId="921">
    <w:name w:val="Стиль нумерованный92"/>
    <w:rsid w:val="00AA67A2"/>
  </w:style>
  <w:style w:type="numbering" w:customStyle="1" w:styleId="1720">
    <w:name w:val="Стиль нумерованный172"/>
    <w:rsid w:val="00AA67A2"/>
  </w:style>
  <w:style w:type="numbering" w:customStyle="1" w:styleId="2720">
    <w:name w:val="Стиль нумерованный272"/>
    <w:rsid w:val="00AA67A2"/>
  </w:style>
  <w:style w:type="numbering" w:customStyle="1" w:styleId="102">
    <w:name w:val="Стиль нумерованный102"/>
    <w:rsid w:val="00AA67A2"/>
    <w:pPr>
      <w:numPr>
        <w:numId w:val="24"/>
      </w:numPr>
    </w:pPr>
  </w:style>
  <w:style w:type="numbering" w:customStyle="1" w:styleId="182">
    <w:name w:val="Стиль нумерованный182"/>
    <w:rsid w:val="00AA67A2"/>
    <w:pPr>
      <w:numPr>
        <w:numId w:val="27"/>
      </w:numPr>
    </w:pPr>
  </w:style>
  <w:style w:type="numbering" w:customStyle="1" w:styleId="282">
    <w:name w:val="Стиль нумерованный282"/>
    <w:rsid w:val="00AA67A2"/>
    <w:pPr>
      <w:numPr>
        <w:numId w:val="15"/>
      </w:numPr>
    </w:pPr>
  </w:style>
  <w:style w:type="numbering" w:customStyle="1" w:styleId="822">
    <w:name w:val="Нет списка82"/>
    <w:next w:val="a6"/>
    <w:uiPriority w:val="99"/>
    <w:semiHidden/>
    <w:unhideWhenUsed/>
    <w:rsid w:val="00AA67A2"/>
  </w:style>
  <w:style w:type="numbering" w:customStyle="1" w:styleId="1621">
    <w:name w:val="Нет списка162"/>
    <w:next w:val="a6"/>
    <w:uiPriority w:val="99"/>
    <w:semiHidden/>
    <w:unhideWhenUsed/>
    <w:rsid w:val="00AA67A2"/>
  </w:style>
  <w:style w:type="numbering" w:customStyle="1" w:styleId="192">
    <w:name w:val="Стиль нумерованный192"/>
    <w:rsid w:val="00AA67A2"/>
    <w:pPr>
      <w:numPr>
        <w:numId w:val="23"/>
      </w:numPr>
    </w:pPr>
  </w:style>
  <w:style w:type="numbering" w:customStyle="1" w:styleId="1162">
    <w:name w:val="Нет списка1162"/>
    <w:next w:val="a6"/>
    <w:uiPriority w:val="99"/>
    <w:semiHidden/>
    <w:unhideWhenUsed/>
    <w:rsid w:val="00AA67A2"/>
  </w:style>
  <w:style w:type="table" w:customStyle="1" w:styleId="14110">
    <w:name w:val="Сетка таблицы1411"/>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Стиль нумерованный1102"/>
    <w:rsid w:val="00AA67A2"/>
    <w:pPr>
      <w:numPr>
        <w:numId w:val="25"/>
      </w:numPr>
    </w:pPr>
  </w:style>
  <w:style w:type="numbering" w:customStyle="1" w:styleId="2521">
    <w:name w:val="Нет списка252"/>
    <w:next w:val="a6"/>
    <w:uiPriority w:val="99"/>
    <w:semiHidden/>
    <w:unhideWhenUsed/>
    <w:rsid w:val="00AA67A2"/>
  </w:style>
  <w:style w:type="numbering" w:customStyle="1" w:styleId="292">
    <w:name w:val="Стиль нумерованный292"/>
    <w:rsid w:val="00AA67A2"/>
    <w:pPr>
      <w:numPr>
        <w:numId w:val="26"/>
      </w:numPr>
    </w:pPr>
  </w:style>
  <w:style w:type="numbering" w:customStyle="1" w:styleId="3520">
    <w:name w:val="Нет списка352"/>
    <w:next w:val="a6"/>
    <w:uiPriority w:val="99"/>
    <w:semiHidden/>
    <w:unhideWhenUsed/>
    <w:rsid w:val="00AA67A2"/>
  </w:style>
  <w:style w:type="table" w:customStyle="1" w:styleId="641">
    <w:name w:val="Сетка таблицы64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6"/>
    <w:uiPriority w:val="99"/>
    <w:semiHidden/>
    <w:unhideWhenUsed/>
    <w:rsid w:val="00AA67A2"/>
  </w:style>
  <w:style w:type="numbering" w:customStyle="1" w:styleId="1712">
    <w:name w:val="Нет списка171"/>
    <w:next w:val="a6"/>
    <w:uiPriority w:val="99"/>
    <w:semiHidden/>
    <w:unhideWhenUsed/>
    <w:rsid w:val="00AA67A2"/>
  </w:style>
  <w:style w:type="numbering" w:customStyle="1" w:styleId="1171">
    <w:name w:val="Нет списка1171"/>
    <w:next w:val="a6"/>
    <w:uiPriority w:val="99"/>
    <w:semiHidden/>
    <w:unhideWhenUsed/>
    <w:rsid w:val="00AA67A2"/>
  </w:style>
  <w:style w:type="numbering" w:customStyle="1" w:styleId="111120">
    <w:name w:val="Нет списка11112"/>
    <w:next w:val="a6"/>
    <w:uiPriority w:val="99"/>
    <w:semiHidden/>
    <w:unhideWhenUsed/>
    <w:rsid w:val="00AA67A2"/>
  </w:style>
  <w:style w:type="numbering" w:customStyle="1" w:styleId="2010">
    <w:name w:val="Стиль нумерованный201"/>
    <w:rsid w:val="00AA67A2"/>
  </w:style>
  <w:style w:type="numbering" w:customStyle="1" w:styleId="1111111">
    <w:name w:val="Нет списка1111111"/>
    <w:next w:val="a6"/>
    <w:uiPriority w:val="99"/>
    <w:semiHidden/>
    <w:unhideWhenUsed/>
    <w:rsid w:val="00AA67A2"/>
  </w:style>
  <w:style w:type="numbering" w:customStyle="1" w:styleId="11211">
    <w:name w:val="Стиль нумерованный1121"/>
    <w:rsid w:val="00AA67A2"/>
  </w:style>
  <w:style w:type="numbering" w:customStyle="1" w:styleId="2611">
    <w:name w:val="Нет списка261"/>
    <w:next w:val="a6"/>
    <w:uiPriority w:val="99"/>
    <w:semiHidden/>
    <w:unhideWhenUsed/>
    <w:rsid w:val="00AA67A2"/>
  </w:style>
  <w:style w:type="numbering" w:customStyle="1" w:styleId="2101">
    <w:name w:val="Стиль нумерованный2101"/>
    <w:rsid w:val="00AA67A2"/>
  </w:style>
  <w:style w:type="numbering" w:customStyle="1" w:styleId="361">
    <w:name w:val="Нет списка361"/>
    <w:next w:val="a6"/>
    <w:uiPriority w:val="99"/>
    <w:semiHidden/>
    <w:unhideWhenUsed/>
    <w:rsid w:val="00AA67A2"/>
  </w:style>
  <w:style w:type="numbering" w:customStyle="1" w:styleId="4210">
    <w:name w:val="Нет списка421"/>
    <w:next w:val="a6"/>
    <w:uiPriority w:val="99"/>
    <w:semiHidden/>
    <w:unhideWhenUsed/>
    <w:rsid w:val="00AA67A2"/>
  </w:style>
  <w:style w:type="numbering" w:customStyle="1" w:styleId="12210">
    <w:name w:val="Нет списка1221"/>
    <w:next w:val="a6"/>
    <w:uiPriority w:val="99"/>
    <w:semiHidden/>
    <w:unhideWhenUsed/>
    <w:rsid w:val="00AA67A2"/>
  </w:style>
  <w:style w:type="numbering" w:customStyle="1" w:styleId="3212">
    <w:name w:val="Стиль нумерованный321"/>
    <w:rsid w:val="00AA67A2"/>
  </w:style>
  <w:style w:type="numbering" w:customStyle="1" w:styleId="112110">
    <w:name w:val="Нет списка11211"/>
    <w:next w:val="a6"/>
    <w:uiPriority w:val="99"/>
    <w:semiHidden/>
    <w:unhideWhenUsed/>
    <w:rsid w:val="00AA67A2"/>
  </w:style>
  <w:style w:type="numbering" w:customStyle="1" w:styleId="11311">
    <w:name w:val="Стиль нумерованный1131"/>
    <w:rsid w:val="00AA67A2"/>
  </w:style>
  <w:style w:type="numbering" w:customStyle="1" w:styleId="21210">
    <w:name w:val="Нет списка2121"/>
    <w:next w:val="a6"/>
    <w:uiPriority w:val="99"/>
    <w:semiHidden/>
    <w:unhideWhenUsed/>
    <w:rsid w:val="00AA67A2"/>
  </w:style>
  <w:style w:type="numbering" w:customStyle="1" w:styleId="21211">
    <w:name w:val="Стиль нумерованный2121"/>
    <w:rsid w:val="00AA67A2"/>
  </w:style>
  <w:style w:type="numbering" w:customStyle="1" w:styleId="31210">
    <w:name w:val="Нет списка3121"/>
    <w:next w:val="a6"/>
    <w:uiPriority w:val="99"/>
    <w:semiHidden/>
    <w:unhideWhenUsed/>
    <w:rsid w:val="00AA67A2"/>
  </w:style>
  <w:style w:type="numbering" w:customStyle="1" w:styleId="51110">
    <w:name w:val="Нет списка5111"/>
    <w:next w:val="a6"/>
    <w:uiPriority w:val="99"/>
    <w:semiHidden/>
    <w:unhideWhenUsed/>
    <w:rsid w:val="00AA67A2"/>
  </w:style>
  <w:style w:type="numbering" w:customStyle="1" w:styleId="13111">
    <w:name w:val="Нет списка13111"/>
    <w:next w:val="a6"/>
    <w:uiPriority w:val="99"/>
    <w:semiHidden/>
    <w:unhideWhenUsed/>
    <w:rsid w:val="00AA67A2"/>
  </w:style>
  <w:style w:type="numbering" w:customStyle="1" w:styleId="4112">
    <w:name w:val="Стиль нумерованный411"/>
    <w:rsid w:val="00AA67A2"/>
  </w:style>
  <w:style w:type="numbering" w:customStyle="1" w:styleId="113110">
    <w:name w:val="Нет списка11311"/>
    <w:next w:val="a6"/>
    <w:uiPriority w:val="99"/>
    <w:semiHidden/>
    <w:unhideWhenUsed/>
    <w:rsid w:val="00AA67A2"/>
  </w:style>
  <w:style w:type="numbering" w:customStyle="1" w:styleId="12112">
    <w:name w:val="Стиль нумерованный1211"/>
    <w:rsid w:val="00AA67A2"/>
  </w:style>
  <w:style w:type="numbering" w:customStyle="1" w:styleId="22110">
    <w:name w:val="Нет списка2211"/>
    <w:next w:val="a6"/>
    <w:uiPriority w:val="99"/>
    <w:semiHidden/>
    <w:unhideWhenUsed/>
    <w:rsid w:val="00AA67A2"/>
  </w:style>
  <w:style w:type="numbering" w:customStyle="1" w:styleId="22111">
    <w:name w:val="Стиль нумерованный2211"/>
    <w:rsid w:val="00AA67A2"/>
  </w:style>
  <w:style w:type="numbering" w:customStyle="1" w:styleId="32110">
    <w:name w:val="Нет списка3211"/>
    <w:next w:val="a6"/>
    <w:uiPriority w:val="99"/>
    <w:semiHidden/>
    <w:unhideWhenUsed/>
    <w:rsid w:val="00AA67A2"/>
  </w:style>
  <w:style w:type="numbering" w:customStyle="1" w:styleId="61110">
    <w:name w:val="Нет списка6111"/>
    <w:next w:val="a6"/>
    <w:uiPriority w:val="99"/>
    <w:semiHidden/>
    <w:unhideWhenUsed/>
    <w:rsid w:val="00AA67A2"/>
  </w:style>
  <w:style w:type="numbering" w:customStyle="1" w:styleId="14111">
    <w:name w:val="Нет списка14111"/>
    <w:next w:val="a6"/>
    <w:uiPriority w:val="99"/>
    <w:semiHidden/>
    <w:unhideWhenUsed/>
    <w:rsid w:val="00AA67A2"/>
  </w:style>
  <w:style w:type="numbering" w:customStyle="1" w:styleId="5112">
    <w:name w:val="Стиль нумерованный511"/>
    <w:rsid w:val="00AA67A2"/>
  </w:style>
  <w:style w:type="numbering" w:customStyle="1" w:styleId="11411">
    <w:name w:val="Нет списка11411"/>
    <w:next w:val="a6"/>
    <w:uiPriority w:val="99"/>
    <w:semiHidden/>
    <w:unhideWhenUsed/>
    <w:rsid w:val="00AA67A2"/>
  </w:style>
  <w:style w:type="numbering" w:customStyle="1" w:styleId="13110">
    <w:name w:val="Стиль нумерованный1311"/>
    <w:rsid w:val="00AA67A2"/>
  </w:style>
  <w:style w:type="numbering" w:customStyle="1" w:styleId="23110">
    <w:name w:val="Нет списка2311"/>
    <w:next w:val="a6"/>
    <w:uiPriority w:val="99"/>
    <w:semiHidden/>
    <w:unhideWhenUsed/>
    <w:rsid w:val="00AA67A2"/>
  </w:style>
  <w:style w:type="numbering" w:customStyle="1" w:styleId="23111">
    <w:name w:val="Стиль нумерованный2311"/>
    <w:rsid w:val="00AA67A2"/>
  </w:style>
  <w:style w:type="numbering" w:customStyle="1" w:styleId="33110">
    <w:name w:val="Нет списка3311"/>
    <w:next w:val="a6"/>
    <w:uiPriority w:val="99"/>
    <w:semiHidden/>
    <w:unhideWhenUsed/>
    <w:rsid w:val="00AA67A2"/>
  </w:style>
  <w:style w:type="numbering" w:customStyle="1" w:styleId="7110">
    <w:name w:val="Нет списка711"/>
    <w:next w:val="a6"/>
    <w:uiPriority w:val="99"/>
    <w:semiHidden/>
    <w:unhideWhenUsed/>
    <w:rsid w:val="00AA67A2"/>
  </w:style>
  <w:style w:type="numbering" w:customStyle="1" w:styleId="15110">
    <w:name w:val="Нет списка1511"/>
    <w:next w:val="a6"/>
    <w:uiPriority w:val="99"/>
    <w:semiHidden/>
    <w:unhideWhenUsed/>
    <w:rsid w:val="00AA67A2"/>
  </w:style>
  <w:style w:type="numbering" w:customStyle="1" w:styleId="6112">
    <w:name w:val="Стиль нумерованный611"/>
    <w:rsid w:val="00AA67A2"/>
  </w:style>
  <w:style w:type="numbering" w:customStyle="1" w:styleId="11511">
    <w:name w:val="Нет списка11511"/>
    <w:next w:val="a6"/>
    <w:uiPriority w:val="99"/>
    <w:semiHidden/>
    <w:unhideWhenUsed/>
    <w:rsid w:val="00AA67A2"/>
  </w:style>
  <w:style w:type="numbering" w:customStyle="1" w:styleId="14112">
    <w:name w:val="Стиль нумерованный1411"/>
    <w:rsid w:val="00AA67A2"/>
  </w:style>
  <w:style w:type="numbering" w:customStyle="1" w:styleId="24110">
    <w:name w:val="Нет списка2411"/>
    <w:next w:val="a6"/>
    <w:uiPriority w:val="99"/>
    <w:semiHidden/>
    <w:unhideWhenUsed/>
    <w:rsid w:val="00AA67A2"/>
  </w:style>
  <w:style w:type="numbering" w:customStyle="1" w:styleId="24111">
    <w:name w:val="Стиль нумерованный2411"/>
    <w:rsid w:val="00AA67A2"/>
  </w:style>
  <w:style w:type="numbering" w:customStyle="1" w:styleId="34110">
    <w:name w:val="Нет списка3411"/>
    <w:next w:val="a6"/>
    <w:uiPriority w:val="99"/>
    <w:semiHidden/>
    <w:unhideWhenUsed/>
    <w:rsid w:val="00AA67A2"/>
  </w:style>
  <w:style w:type="numbering" w:customStyle="1" w:styleId="411110">
    <w:name w:val="Нет списка41111"/>
    <w:next w:val="a6"/>
    <w:uiPriority w:val="99"/>
    <w:semiHidden/>
    <w:unhideWhenUsed/>
    <w:rsid w:val="00AA67A2"/>
  </w:style>
  <w:style w:type="numbering" w:customStyle="1" w:styleId="31113">
    <w:name w:val="Стиль нумерованный3111"/>
    <w:rsid w:val="00AA67A2"/>
  </w:style>
  <w:style w:type="numbering" w:customStyle="1" w:styleId="121111">
    <w:name w:val="Нет списка121111"/>
    <w:next w:val="a6"/>
    <w:uiPriority w:val="99"/>
    <w:semiHidden/>
    <w:unhideWhenUsed/>
    <w:rsid w:val="00AA67A2"/>
  </w:style>
  <w:style w:type="numbering" w:customStyle="1" w:styleId="111110">
    <w:name w:val="Стиль нумерованный11111"/>
    <w:rsid w:val="00AA67A2"/>
  </w:style>
  <w:style w:type="numbering" w:customStyle="1" w:styleId="211111">
    <w:name w:val="Нет списка211111"/>
    <w:next w:val="a6"/>
    <w:uiPriority w:val="99"/>
    <w:semiHidden/>
    <w:unhideWhenUsed/>
    <w:rsid w:val="00AA67A2"/>
  </w:style>
  <w:style w:type="numbering" w:customStyle="1" w:styleId="211110">
    <w:name w:val="Стиль нумерованный21111"/>
    <w:rsid w:val="00AA67A2"/>
  </w:style>
  <w:style w:type="numbering" w:customStyle="1" w:styleId="311111">
    <w:name w:val="Нет списка311111"/>
    <w:next w:val="a6"/>
    <w:uiPriority w:val="99"/>
    <w:semiHidden/>
    <w:unhideWhenUsed/>
    <w:rsid w:val="00AA67A2"/>
  </w:style>
  <w:style w:type="numbering" w:customStyle="1" w:styleId="7111">
    <w:name w:val="Стиль нумерованный711"/>
    <w:rsid w:val="00AA67A2"/>
  </w:style>
  <w:style w:type="numbering" w:customStyle="1" w:styleId="15111">
    <w:name w:val="Стиль нумерованный1511"/>
    <w:rsid w:val="00AA67A2"/>
  </w:style>
  <w:style w:type="numbering" w:customStyle="1" w:styleId="25110">
    <w:name w:val="Стиль нумерованный2511"/>
    <w:rsid w:val="00AA67A2"/>
  </w:style>
  <w:style w:type="numbering" w:customStyle="1" w:styleId="8111">
    <w:name w:val="Стиль нумерованный811"/>
    <w:rsid w:val="00AA67A2"/>
  </w:style>
  <w:style w:type="numbering" w:customStyle="1" w:styleId="16110">
    <w:name w:val="Стиль нумерованный1611"/>
    <w:rsid w:val="00AA67A2"/>
  </w:style>
  <w:style w:type="numbering" w:customStyle="1" w:styleId="26110">
    <w:name w:val="Стиль нумерованный2611"/>
    <w:rsid w:val="00AA67A2"/>
  </w:style>
  <w:style w:type="numbering" w:customStyle="1" w:styleId="9111">
    <w:name w:val="Стиль нумерованный911"/>
    <w:rsid w:val="00AA67A2"/>
  </w:style>
  <w:style w:type="numbering" w:customStyle="1" w:styleId="17110">
    <w:name w:val="Стиль нумерованный1711"/>
    <w:rsid w:val="00AA67A2"/>
  </w:style>
  <w:style w:type="numbering" w:customStyle="1" w:styleId="2711">
    <w:name w:val="Стиль нумерованный2711"/>
    <w:rsid w:val="00AA67A2"/>
  </w:style>
  <w:style w:type="numbering" w:customStyle="1" w:styleId="10110">
    <w:name w:val="Стиль нумерованный1011"/>
    <w:rsid w:val="00AA67A2"/>
  </w:style>
  <w:style w:type="numbering" w:customStyle="1" w:styleId="1811">
    <w:name w:val="Стиль нумерованный1811"/>
    <w:rsid w:val="00AA67A2"/>
  </w:style>
  <w:style w:type="numbering" w:customStyle="1" w:styleId="2811">
    <w:name w:val="Стиль нумерованный2811"/>
    <w:rsid w:val="00AA67A2"/>
  </w:style>
  <w:style w:type="numbering" w:customStyle="1" w:styleId="8112">
    <w:name w:val="Нет списка811"/>
    <w:next w:val="a6"/>
    <w:uiPriority w:val="99"/>
    <w:semiHidden/>
    <w:unhideWhenUsed/>
    <w:rsid w:val="00AA67A2"/>
  </w:style>
  <w:style w:type="numbering" w:customStyle="1" w:styleId="16111">
    <w:name w:val="Нет списка1611"/>
    <w:next w:val="a6"/>
    <w:uiPriority w:val="99"/>
    <w:semiHidden/>
    <w:unhideWhenUsed/>
    <w:rsid w:val="00AA67A2"/>
  </w:style>
  <w:style w:type="numbering" w:customStyle="1" w:styleId="1911">
    <w:name w:val="Стиль нумерованный1911"/>
    <w:rsid w:val="00AA67A2"/>
  </w:style>
  <w:style w:type="numbering" w:customStyle="1" w:styleId="11611">
    <w:name w:val="Нет списка11611"/>
    <w:next w:val="a6"/>
    <w:uiPriority w:val="99"/>
    <w:semiHidden/>
    <w:unhideWhenUsed/>
    <w:rsid w:val="00AA67A2"/>
  </w:style>
  <w:style w:type="numbering" w:customStyle="1" w:styleId="11011">
    <w:name w:val="Стиль нумерованный11011"/>
    <w:rsid w:val="00AA67A2"/>
  </w:style>
  <w:style w:type="numbering" w:customStyle="1" w:styleId="25111">
    <w:name w:val="Нет списка2511"/>
    <w:next w:val="a6"/>
    <w:uiPriority w:val="99"/>
    <w:semiHidden/>
    <w:unhideWhenUsed/>
    <w:rsid w:val="00AA67A2"/>
  </w:style>
  <w:style w:type="numbering" w:customStyle="1" w:styleId="2911">
    <w:name w:val="Стиль нумерованный2911"/>
    <w:rsid w:val="00AA67A2"/>
  </w:style>
  <w:style w:type="numbering" w:customStyle="1" w:styleId="3511">
    <w:name w:val="Нет списка3511"/>
    <w:next w:val="a6"/>
    <w:uiPriority w:val="99"/>
    <w:semiHidden/>
    <w:unhideWhenUsed/>
    <w:rsid w:val="00AA67A2"/>
  </w:style>
  <w:style w:type="paragraph" w:customStyle="1" w:styleId="xl68">
    <w:name w:val="xl68"/>
    <w:basedOn w:val="a3"/>
    <w:rsid w:val="00AA67A2"/>
    <w:pPr>
      <w:spacing w:before="100" w:beforeAutospacing="1" w:after="100" w:afterAutospacing="1"/>
      <w:jc w:val="center"/>
      <w:textAlignment w:val="center"/>
    </w:pPr>
    <w:rPr>
      <w:rFonts w:eastAsia="Times New Roman" w:cs="Times New Roman"/>
      <w:sz w:val="20"/>
      <w:szCs w:val="20"/>
      <w:lang w:eastAsia="ru-RU"/>
    </w:rPr>
  </w:style>
  <w:style w:type="paragraph" w:customStyle="1" w:styleId="xl69">
    <w:name w:val="xl69"/>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0">
    <w:name w:val="xl70"/>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71">
    <w:name w:val="xl71"/>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72">
    <w:name w:val="xl72"/>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3">
    <w:name w:val="xl73"/>
    <w:basedOn w:val="a3"/>
    <w:rsid w:val="00AA67A2"/>
    <w:pPr>
      <w:spacing w:before="100" w:beforeAutospacing="1" w:after="100" w:afterAutospacing="1"/>
      <w:textAlignment w:val="center"/>
    </w:pPr>
    <w:rPr>
      <w:rFonts w:eastAsia="Times New Roman" w:cs="Times New Roman"/>
      <w:sz w:val="20"/>
      <w:szCs w:val="20"/>
      <w:lang w:eastAsia="ru-RU"/>
    </w:rPr>
  </w:style>
  <w:style w:type="paragraph" w:customStyle="1" w:styleId="xl74">
    <w:name w:val="xl74"/>
    <w:basedOn w:val="a3"/>
    <w:rsid w:val="00AA67A2"/>
    <w:pPr>
      <w:spacing w:before="100" w:beforeAutospacing="1" w:after="100" w:afterAutospacing="1"/>
    </w:pPr>
    <w:rPr>
      <w:rFonts w:eastAsia="Times New Roman" w:cs="Times New Roman"/>
      <w:sz w:val="20"/>
      <w:szCs w:val="20"/>
      <w:lang w:eastAsia="ru-RU"/>
    </w:rPr>
  </w:style>
  <w:style w:type="paragraph" w:customStyle="1" w:styleId="xl75">
    <w:name w:val="xl75"/>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76">
    <w:name w:val="xl76"/>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7">
    <w:name w:val="xl77"/>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78">
    <w:name w:val="xl78"/>
    <w:basedOn w:val="a3"/>
    <w:rsid w:val="00AA67A2"/>
    <w:pPr>
      <w:spacing w:before="100" w:beforeAutospacing="1" w:after="100" w:afterAutospacing="1"/>
    </w:pPr>
    <w:rPr>
      <w:rFonts w:eastAsia="Times New Roman" w:cs="Times New Roman"/>
      <w:b/>
      <w:bCs/>
      <w:sz w:val="20"/>
      <w:szCs w:val="20"/>
      <w:lang w:eastAsia="ru-RU"/>
    </w:rPr>
  </w:style>
  <w:style w:type="paragraph" w:customStyle="1" w:styleId="xl79">
    <w:name w:val="xl79"/>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80">
    <w:name w:val="xl80"/>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81">
    <w:name w:val="xl81"/>
    <w:basedOn w:val="a3"/>
    <w:rsid w:val="00AA67A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82">
    <w:name w:val="xl82"/>
    <w:basedOn w:val="a3"/>
    <w:rsid w:val="00AA67A2"/>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ru-RU"/>
    </w:rPr>
  </w:style>
  <w:style w:type="paragraph" w:customStyle="1" w:styleId="xl83">
    <w:name w:val="xl83"/>
    <w:basedOn w:val="a3"/>
    <w:rsid w:val="00AA67A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84">
    <w:name w:val="xl84"/>
    <w:basedOn w:val="a3"/>
    <w:rsid w:val="00AA67A2"/>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eastAsia="ru-RU"/>
    </w:rPr>
  </w:style>
  <w:style w:type="paragraph" w:customStyle="1" w:styleId="xl85">
    <w:name w:val="xl85"/>
    <w:basedOn w:val="a3"/>
    <w:rsid w:val="00AA67A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86">
    <w:name w:val="xl86"/>
    <w:basedOn w:val="a3"/>
    <w:rsid w:val="00AA67A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87">
    <w:name w:val="xl87"/>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88">
    <w:name w:val="xl88"/>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89">
    <w:name w:val="xl89"/>
    <w:basedOn w:val="a3"/>
    <w:rsid w:val="00AA67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90">
    <w:name w:val="xl90"/>
    <w:basedOn w:val="a3"/>
    <w:rsid w:val="00AA67A2"/>
    <w:pP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91">
    <w:name w:val="xl91"/>
    <w:basedOn w:val="a3"/>
    <w:rsid w:val="00AA67A2"/>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92">
    <w:name w:val="xl92"/>
    <w:basedOn w:val="a3"/>
    <w:rsid w:val="00AA67A2"/>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table" w:customStyle="1" w:styleId="1812">
    <w:name w:val="Сетка таблицы181"/>
    <w:basedOn w:val="a5"/>
    <w:next w:val="af"/>
    <w:uiPriority w:val="59"/>
    <w:rsid w:val="00AA67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
    <w:next w:val="a6"/>
    <w:uiPriority w:val="99"/>
    <w:semiHidden/>
    <w:unhideWhenUsed/>
    <w:rsid w:val="00AA67A2"/>
  </w:style>
  <w:style w:type="numbering" w:customStyle="1" w:styleId="1104">
    <w:name w:val="Нет списка110"/>
    <w:next w:val="a6"/>
    <w:uiPriority w:val="99"/>
    <w:semiHidden/>
    <w:unhideWhenUsed/>
    <w:rsid w:val="00AA67A2"/>
  </w:style>
  <w:style w:type="numbering" w:customStyle="1" w:styleId="1190">
    <w:name w:val="Нет списка119"/>
    <w:next w:val="a6"/>
    <w:uiPriority w:val="99"/>
    <w:semiHidden/>
    <w:unhideWhenUsed/>
    <w:rsid w:val="00AA67A2"/>
  </w:style>
  <w:style w:type="table" w:customStyle="1" w:styleId="1910">
    <w:name w:val="Сетка таблицы191"/>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Стиль нумерованный34"/>
    <w:rsid w:val="00AA67A2"/>
    <w:pPr>
      <w:numPr>
        <w:numId w:val="14"/>
      </w:numPr>
    </w:pPr>
  </w:style>
  <w:style w:type="numbering" w:customStyle="1" w:styleId="11130">
    <w:name w:val="Нет списка1113"/>
    <w:next w:val="a6"/>
    <w:uiPriority w:val="99"/>
    <w:semiHidden/>
    <w:unhideWhenUsed/>
    <w:rsid w:val="00AA67A2"/>
  </w:style>
  <w:style w:type="table" w:customStyle="1" w:styleId="1105">
    <w:name w:val="Сетка таблицы110"/>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Стиль нумерованный116"/>
    <w:rsid w:val="00AA67A2"/>
    <w:pPr>
      <w:numPr>
        <w:numId w:val="16"/>
      </w:numPr>
    </w:pPr>
  </w:style>
  <w:style w:type="table" w:customStyle="1" w:styleId="2612">
    <w:name w:val="Сетка таблицы261"/>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5"/>
    <w:next w:val="af"/>
    <w:uiPriority w:val="59"/>
    <w:rsid w:val="00AA67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1"/>
    <w:basedOn w:val="a5"/>
    <w:next w:val="af"/>
    <w:uiPriority w:val="59"/>
    <w:rsid w:val="00AA67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0">
    <w:name w:val="Нет списка28"/>
    <w:next w:val="a6"/>
    <w:uiPriority w:val="99"/>
    <w:semiHidden/>
    <w:unhideWhenUsed/>
    <w:rsid w:val="00AA67A2"/>
  </w:style>
  <w:style w:type="numbering" w:customStyle="1" w:styleId="215">
    <w:name w:val="Стиль нумерованный215"/>
    <w:rsid w:val="00AA67A2"/>
    <w:pPr>
      <w:numPr>
        <w:numId w:val="17"/>
      </w:numPr>
    </w:pPr>
  </w:style>
  <w:style w:type="numbering" w:customStyle="1" w:styleId="380">
    <w:name w:val="Нет списка38"/>
    <w:next w:val="a6"/>
    <w:uiPriority w:val="99"/>
    <w:semiHidden/>
    <w:unhideWhenUsed/>
    <w:rsid w:val="00AA67A2"/>
  </w:style>
  <w:style w:type="table" w:customStyle="1" w:styleId="560">
    <w:name w:val="Сетка таблицы56"/>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6"/>
    <w:uiPriority w:val="99"/>
    <w:semiHidden/>
    <w:unhideWhenUsed/>
    <w:rsid w:val="00AA67A2"/>
  </w:style>
  <w:style w:type="numbering" w:customStyle="1" w:styleId="124">
    <w:name w:val="Нет списка124"/>
    <w:next w:val="a6"/>
    <w:uiPriority w:val="99"/>
    <w:semiHidden/>
    <w:unhideWhenUsed/>
    <w:rsid w:val="00AA67A2"/>
  </w:style>
  <w:style w:type="numbering" w:customStyle="1" w:styleId="353">
    <w:name w:val="Стиль нумерованный35"/>
    <w:rsid w:val="00AA67A2"/>
  </w:style>
  <w:style w:type="numbering" w:customStyle="1" w:styleId="11230">
    <w:name w:val="Нет списка1123"/>
    <w:next w:val="a6"/>
    <w:uiPriority w:val="99"/>
    <w:semiHidden/>
    <w:unhideWhenUsed/>
    <w:rsid w:val="00AA67A2"/>
  </w:style>
  <w:style w:type="numbering" w:customStyle="1" w:styleId="1172">
    <w:name w:val="Стиль нумерованный117"/>
    <w:rsid w:val="00AA67A2"/>
  </w:style>
  <w:style w:type="numbering" w:customStyle="1" w:styleId="2141">
    <w:name w:val="Нет списка214"/>
    <w:next w:val="a6"/>
    <w:uiPriority w:val="99"/>
    <w:semiHidden/>
    <w:unhideWhenUsed/>
    <w:rsid w:val="00AA67A2"/>
  </w:style>
  <w:style w:type="numbering" w:customStyle="1" w:styleId="2160">
    <w:name w:val="Стиль нумерованный216"/>
    <w:rsid w:val="00AA67A2"/>
  </w:style>
  <w:style w:type="numbering" w:customStyle="1" w:styleId="3140">
    <w:name w:val="Нет списка314"/>
    <w:next w:val="a6"/>
    <w:uiPriority w:val="99"/>
    <w:semiHidden/>
    <w:unhideWhenUsed/>
    <w:rsid w:val="00AA67A2"/>
  </w:style>
  <w:style w:type="numbering" w:customStyle="1" w:styleId="530">
    <w:name w:val="Нет списка53"/>
    <w:next w:val="a6"/>
    <w:uiPriority w:val="99"/>
    <w:semiHidden/>
    <w:unhideWhenUsed/>
    <w:rsid w:val="00AA67A2"/>
  </w:style>
  <w:style w:type="numbering" w:customStyle="1" w:styleId="133">
    <w:name w:val="Нет списка133"/>
    <w:next w:val="a6"/>
    <w:uiPriority w:val="99"/>
    <w:semiHidden/>
    <w:unhideWhenUsed/>
    <w:rsid w:val="00AA67A2"/>
  </w:style>
  <w:style w:type="table" w:customStyle="1" w:styleId="731">
    <w:name w:val="Сетка таблицы731"/>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Стиль нумерованный43"/>
    <w:rsid w:val="00AA67A2"/>
  </w:style>
  <w:style w:type="numbering" w:customStyle="1" w:styleId="1133">
    <w:name w:val="Нет списка1133"/>
    <w:next w:val="a6"/>
    <w:uiPriority w:val="99"/>
    <w:semiHidden/>
    <w:unhideWhenUsed/>
    <w:rsid w:val="00AA67A2"/>
  </w:style>
  <w:style w:type="table" w:customStyle="1" w:styleId="1134">
    <w:name w:val="Сетка таблицы113"/>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Стиль нумерованный123"/>
    <w:rsid w:val="00AA67A2"/>
  </w:style>
  <w:style w:type="table" w:customStyle="1" w:styleId="2131">
    <w:name w:val="Сетка таблицы213"/>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5"/>
    <w:next w:val="af"/>
    <w:uiPriority w:val="59"/>
    <w:rsid w:val="00AA67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5"/>
    <w:next w:val="af"/>
    <w:uiPriority w:val="59"/>
    <w:rsid w:val="00AA67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0">
    <w:name w:val="Нет списка223"/>
    <w:next w:val="a6"/>
    <w:uiPriority w:val="99"/>
    <w:semiHidden/>
    <w:unhideWhenUsed/>
    <w:rsid w:val="00AA67A2"/>
  </w:style>
  <w:style w:type="numbering" w:customStyle="1" w:styleId="2231">
    <w:name w:val="Стиль нумерованный223"/>
    <w:rsid w:val="00AA67A2"/>
  </w:style>
  <w:style w:type="numbering" w:customStyle="1" w:styleId="3230">
    <w:name w:val="Нет списка323"/>
    <w:next w:val="a6"/>
    <w:uiPriority w:val="99"/>
    <w:semiHidden/>
    <w:unhideWhenUsed/>
    <w:rsid w:val="00AA67A2"/>
  </w:style>
  <w:style w:type="table" w:customStyle="1" w:styleId="5130">
    <w:name w:val="Сетка таблицы513"/>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6"/>
    <w:uiPriority w:val="99"/>
    <w:semiHidden/>
    <w:unhideWhenUsed/>
    <w:rsid w:val="00AA67A2"/>
  </w:style>
  <w:style w:type="numbering" w:customStyle="1" w:styleId="1430">
    <w:name w:val="Нет списка143"/>
    <w:next w:val="a6"/>
    <w:uiPriority w:val="99"/>
    <w:semiHidden/>
    <w:unhideWhenUsed/>
    <w:rsid w:val="00AA67A2"/>
  </w:style>
  <w:style w:type="table" w:customStyle="1" w:styleId="8210">
    <w:name w:val="Сетка таблицы821"/>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2">
    <w:name w:val="Стиль нумерованный53"/>
    <w:rsid w:val="00AA67A2"/>
  </w:style>
  <w:style w:type="numbering" w:customStyle="1" w:styleId="1143">
    <w:name w:val="Нет списка1143"/>
    <w:next w:val="a6"/>
    <w:uiPriority w:val="99"/>
    <w:semiHidden/>
    <w:unhideWhenUsed/>
    <w:rsid w:val="00AA67A2"/>
  </w:style>
  <w:style w:type="table" w:customStyle="1" w:styleId="1222">
    <w:name w:val="Сетка таблицы122"/>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Стиль нумерованный133"/>
    <w:rsid w:val="00AA67A2"/>
  </w:style>
  <w:style w:type="table" w:customStyle="1" w:styleId="2222">
    <w:name w:val="Сетка таблицы22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5"/>
    <w:next w:val="af"/>
    <w:uiPriority w:val="59"/>
    <w:rsid w:val="00AA67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5"/>
    <w:next w:val="af"/>
    <w:uiPriority w:val="59"/>
    <w:rsid w:val="00AA67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0">
    <w:name w:val="Нет списка233"/>
    <w:next w:val="a6"/>
    <w:uiPriority w:val="99"/>
    <w:semiHidden/>
    <w:unhideWhenUsed/>
    <w:rsid w:val="00AA67A2"/>
  </w:style>
  <w:style w:type="numbering" w:customStyle="1" w:styleId="2331">
    <w:name w:val="Стиль нумерованный233"/>
    <w:rsid w:val="00AA67A2"/>
  </w:style>
  <w:style w:type="numbering" w:customStyle="1" w:styleId="333">
    <w:name w:val="Нет списка333"/>
    <w:next w:val="a6"/>
    <w:uiPriority w:val="99"/>
    <w:semiHidden/>
    <w:unhideWhenUsed/>
    <w:rsid w:val="00AA67A2"/>
  </w:style>
  <w:style w:type="table" w:customStyle="1" w:styleId="5220">
    <w:name w:val="Сетка таблицы52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AA67A2"/>
  </w:style>
  <w:style w:type="numbering" w:customStyle="1" w:styleId="1530">
    <w:name w:val="Нет списка153"/>
    <w:next w:val="a6"/>
    <w:uiPriority w:val="99"/>
    <w:semiHidden/>
    <w:unhideWhenUsed/>
    <w:rsid w:val="00AA67A2"/>
  </w:style>
  <w:style w:type="table" w:customStyle="1" w:styleId="9210">
    <w:name w:val="Сетка таблицы921"/>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Стиль нумерованный63"/>
    <w:rsid w:val="00AA67A2"/>
  </w:style>
  <w:style w:type="numbering" w:customStyle="1" w:styleId="1153">
    <w:name w:val="Нет списка1153"/>
    <w:next w:val="a6"/>
    <w:uiPriority w:val="99"/>
    <w:semiHidden/>
    <w:unhideWhenUsed/>
    <w:rsid w:val="00AA67A2"/>
  </w:style>
  <w:style w:type="table" w:customStyle="1" w:styleId="1322">
    <w:name w:val="Сетка таблицы132"/>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Стиль нумерованный143"/>
    <w:rsid w:val="00AA67A2"/>
  </w:style>
  <w:style w:type="table" w:customStyle="1" w:styleId="2322">
    <w:name w:val="Сетка таблицы23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
    <w:basedOn w:val="a5"/>
    <w:next w:val="af"/>
    <w:uiPriority w:val="59"/>
    <w:rsid w:val="00AA67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0">
    <w:name w:val="Сетка таблицы432"/>
    <w:basedOn w:val="a5"/>
    <w:next w:val="af"/>
    <w:uiPriority w:val="59"/>
    <w:rsid w:val="00AA67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30">
    <w:name w:val="Нет списка243"/>
    <w:next w:val="a6"/>
    <w:uiPriority w:val="99"/>
    <w:semiHidden/>
    <w:unhideWhenUsed/>
    <w:rsid w:val="00AA67A2"/>
  </w:style>
  <w:style w:type="numbering" w:customStyle="1" w:styleId="2431">
    <w:name w:val="Стиль нумерованный243"/>
    <w:rsid w:val="00AA67A2"/>
  </w:style>
  <w:style w:type="numbering" w:customStyle="1" w:styleId="343">
    <w:name w:val="Нет списка343"/>
    <w:next w:val="a6"/>
    <w:uiPriority w:val="99"/>
    <w:semiHidden/>
    <w:unhideWhenUsed/>
    <w:rsid w:val="00AA67A2"/>
  </w:style>
  <w:style w:type="table" w:customStyle="1" w:styleId="5320">
    <w:name w:val="Сетка таблицы53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Нет списка413"/>
    <w:next w:val="a6"/>
    <w:uiPriority w:val="99"/>
    <w:semiHidden/>
    <w:unhideWhenUsed/>
    <w:rsid w:val="00AA67A2"/>
  </w:style>
  <w:style w:type="table" w:customStyle="1" w:styleId="7120">
    <w:name w:val="Сетка таблицы712"/>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 нумерованный313"/>
    <w:rsid w:val="00AA67A2"/>
  </w:style>
  <w:style w:type="numbering" w:customStyle="1" w:styleId="1213">
    <w:name w:val="Нет списка1213"/>
    <w:next w:val="a6"/>
    <w:uiPriority w:val="99"/>
    <w:semiHidden/>
    <w:unhideWhenUsed/>
    <w:rsid w:val="00AA67A2"/>
  </w:style>
  <w:style w:type="table" w:customStyle="1" w:styleId="11122">
    <w:name w:val="Сетка таблицы1112"/>
    <w:basedOn w:val="a5"/>
    <w:next w:val="af"/>
    <w:uiPriority w:val="5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Стиль нумерованный1113"/>
    <w:rsid w:val="00AA67A2"/>
  </w:style>
  <w:style w:type="table" w:customStyle="1" w:styleId="21122">
    <w:name w:val="Сетка таблицы211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5"/>
    <w:next w:val="af"/>
    <w:uiPriority w:val="59"/>
    <w:rsid w:val="00AA67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0">
    <w:name w:val="Сетка таблицы4112"/>
    <w:basedOn w:val="a5"/>
    <w:next w:val="af"/>
    <w:uiPriority w:val="59"/>
    <w:rsid w:val="00AA67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
    <w:name w:val="Нет списка2113"/>
    <w:next w:val="a6"/>
    <w:uiPriority w:val="99"/>
    <w:semiHidden/>
    <w:unhideWhenUsed/>
    <w:rsid w:val="00AA67A2"/>
  </w:style>
  <w:style w:type="numbering" w:customStyle="1" w:styleId="21130">
    <w:name w:val="Стиль нумерованный2113"/>
    <w:rsid w:val="00AA67A2"/>
  </w:style>
  <w:style w:type="numbering" w:customStyle="1" w:styleId="3113">
    <w:name w:val="Нет списка3113"/>
    <w:next w:val="a6"/>
    <w:uiPriority w:val="99"/>
    <w:semiHidden/>
    <w:unhideWhenUsed/>
    <w:rsid w:val="00AA67A2"/>
  </w:style>
  <w:style w:type="table" w:customStyle="1" w:styleId="51120">
    <w:name w:val="Сетка таблицы511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Стиль нумерованный73"/>
    <w:rsid w:val="00AA67A2"/>
  </w:style>
  <w:style w:type="numbering" w:customStyle="1" w:styleId="1531">
    <w:name w:val="Стиль нумерованный153"/>
    <w:rsid w:val="00AA67A2"/>
  </w:style>
  <w:style w:type="numbering" w:customStyle="1" w:styleId="253">
    <w:name w:val="Стиль нумерованный253"/>
    <w:rsid w:val="00AA67A2"/>
  </w:style>
  <w:style w:type="numbering" w:customStyle="1" w:styleId="830">
    <w:name w:val="Стиль нумерованный83"/>
    <w:rsid w:val="00AA67A2"/>
  </w:style>
  <w:style w:type="numbering" w:customStyle="1" w:styleId="163">
    <w:name w:val="Стиль нумерованный163"/>
    <w:rsid w:val="00AA67A2"/>
  </w:style>
  <w:style w:type="numbering" w:customStyle="1" w:styleId="263">
    <w:name w:val="Стиль нумерованный263"/>
    <w:rsid w:val="00AA67A2"/>
  </w:style>
  <w:style w:type="numbering" w:customStyle="1" w:styleId="930">
    <w:name w:val="Стиль нумерованный93"/>
    <w:rsid w:val="00AA67A2"/>
  </w:style>
  <w:style w:type="numbering" w:customStyle="1" w:styleId="173">
    <w:name w:val="Стиль нумерованный173"/>
    <w:rsid w:val="00AA67A2"/>
  </w:style>
  <w:style w:type="numbering" w:customStyle="1" w:styleId="273">
    <w:name w:val="Стиль нумерованный273"/>
    <w:rsid w:val="00AA67A2"/>
  </w:style>
  <w:style w:type="numbering" w:customStyle="1" w:styleId="1031">
    <w:name w:val="Стиль нумерованный1031"/>
    <w:rsid w:val="00AA67A2"/>
    <w:pPr>
      <w:numPr>
        <w:numId w:val="1"/>
      </w:numPr>
    </w:pPr>
  </w:style>
  <w:style w:type="numbering" w:customStyle="1" w:styleId="183">
    <w:name w:val="Стиль нумерованный183"/>
    <w:rsid w:val="00AA67A2"/>
    <w:pPr>
      <w:numPr>
        <w:numId w:val="7"/>
      </w:numPr>
    </w:pPr>
  </w:style>
  <w:style w:type="numbering" w:customStyle="1" w:styleId="283">
    <w:name w:val="Стиль нумерованный283"/>
    <w:rsid w:val="00AA67A2"/>
    <w:pPr>
      <w:numPr>
        <w:numId w:val="8"/>
      </w:numPr>
    </w:pPr>
  </w:style>
  <w:style w:type="numbering" w:customStyle="1" w:styleId="831">
    <w:name w:val="Нет списка83"/>
    <w:next w:val="a6"/>
    <w:uiPriority w:val="99"/>
    <w:semiHidden/>
    <w:unhideWhenUsed/>
    <w:rsid w:val="00AA67A2"/>
  </w:style>
  <w:style w:type="numbering" w:customStyle="1" w:styleId="1630">
    <w:name w:val="Нет списка163"/>
    <w:next w:val="a6"/>
    <w:uiPriority w:val="99"/>
    <w:semiHidden/>
    <w:unhideWhenUsed/>
    <w:rsid w:val="00AA67A2"/>
  </w:style>
  <w:style w:type="table" w:customStyle="1" w:styleId="1020">
    <w:name w:val="Сетка таблицы102"/>
    <w:basedOn w:val="a5"/>
    <w:next w:val="af"/>
    <w:uiPriority w:val="39"/>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Стиль нумерованный193"/>
    <w:rsid w:val="00AA67A2"/>
    <w:pPr>
      <w:numPr>
        <w:numId w:val="4"/>
      </w:numPr>
    </w:pPr>
  </w:style>
  <w:style w:type="numbering" w:customStyle="1" w:styleId="1163">
    <w:name w:val="Нет списка1163"/>
    <w:next w:val="a6"/>
    <w:uiPriority w:val="99"/>
    <w:semiHidden/>
    <w:unhideWhenUsed/>
    <w:rsid w:val="00AA67A2"/>
  </w:style>
  <w:style w:type="numbering" w:customStyle="1" w:styleId="1103">
    <w:name w:val="Стиль нумерованный1103"/>
    <w:rsid w:val="00AA67A2"/>
    <w:pPr>
      <w:numPr>
        <w:numId w:val="5"/>
      </w:numPr>
    </w:pPr>
  </w:style>
  <w:style w:type="table" w:customStyle="1" w:styleId="2422">
    <w:name w:val="Сетка таблицы24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5"/>
    <w:next w:val="af"/>
    <w:uiPriority w:val="59"/>
    <w:rsid w:val="00AA67A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0">
    <w:name w:val="Сетка таблицы442"/>
    <w:basedOn w:val="a5"/>
    <w:next w:val="af"/>
    <w:uiPriority w:val="59"/>
    <w:rsid w:val="00AA67A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0">
    <w:name w:val="Нет списка253"/>
    <w:next w:val="a6"/>
    <w:uiPriority w:val="99"/>
    <w:semiHidden/>
    <w:unhideWhenUsed/>
    <w:rsid w:val="00AA67A2"/>
  </w:style>
  <w:style w:type="numbering" w:customStyle="1" w:styleId="293">
    <w:name w:val="Стиль нумерованный293"/>
    <w:rsid w:val="00AA67A2"/>
    <w:pPr>
      <w:numPr>
        <w:numId w:val="6"/>
      </w:numPr>
    </w:pPr>
  </w:style>
  <w:style w:type="numbering" w:customStyle="1" w:styleId="3530">
    <w:name w:val="Нет списка353"/>
    <w:next w:val="a6"/>
    <w:uiPriority w:val="99"/>
    <w:semiHidden/>
    <w:unhideWhenUsed/>
    <w:rsid w:val="00AA67A2"/>
  </w:style>
  <w:style w:type="table" w:customStyle="1" w:styleId="542">
    <w:name w:val="Сетка таблицы54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5"/>
    <w:next w:val="af"/>
    <w:uiPriority w:val="39"/>
    <w:rsid w:val="00AA67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
    <w:basedOn w:val="a5"/>
    <w:next w:val="af"/>
    <w:uiPriority w:val="59"/>
    <w:rsid w:val="00AA67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
    <w:next w:val="a6"/>
    <w:uiPriority w:val="99"/>
    <w:semiHidden/>
    <w:unhideWhenUsed/>
    <w:rsid w:val="00AA67A2"/>
  </w:style>
  <w:style w:type="numbering" w:customStyle="1" w:styleId="1721">
    <w:name w:val="Нет списка172"/>
    <w:next w:val="a6"/>
    <w:uiPriority w:val="99"/>
    <w:semiHidden/>
    <w:unhideWhenUsed/>
    <w:rsid w:val="00AA67A2"/>
  </w:style>
  <w:style w:type="numbering" w:customStyle="1" w:styleId="11720">
    <w:name w:val="Нет списка1172"/>
    <w:next w:val="a6"/>
    <w:uiPriority w:val="99"/>
    <w:semiHidden/>
    <w:unhideWhenUsed/>
    <w:rsid w:val="00AA67A2"/>
  </w:style>
  <w:style w:type="numbering" w:customStyle="1" w:styleId="11113">
    <w:name w:val="Нет списка11113"/>
    <w:next w:val="a6"/>
    <w:uiPriority w:val="99"/>
    <w:semiHidden/>
    <w:unhideWhenUsed/>
    <w:rsid w:val="00AA67A2"/>
  </w:style>
  <w:style w:type="numbering" w:customStyle="1" w:styleId="202">
    <w:name w:val="Стиль нумерованный202"/>
    <w:rsid w:val="00AA67A2"/>
  </w:style>
  <w:style w:type="numbering" w:customStyle="1" w:styleId="111112">
    <w:name w:val="Нет списка111112"/>
    <w:next w:val="a6"/>
    <w:uiPriority w:val="99"/>
    <w:semiHidden/>
    <w:unhideWhenUsed/>
    <w:rsid w:val="00AA67A2"/>
  </w:style>
  <w:style w:type="numbering" w:customStyle="1" w:styleId="11220">
    <w:name w:val="Стиль нумерованный1122"/>
    <w:rsid w:val="00AA67A2"/>
  </w:style>
  <w:style w:type="numbering" w:customStyle="1" w:styleId="2621">
    <w:name w:val="Нет списка262"/>
    <w:next w:val="a6"/>
    <w:uiPriority w:val="99"/>
    <w:semiHidden/>
    <w:unhideWhenUsed/>
    <w:rsid w:val="00AA67A2"/>
  </w:style>
  <w:style w:type="numbering" w:customStyle="1" w:styleId="2102">
    <w:name w:val="Стиль нумерованный2102"/>
    <w:rsid w:val="00AA67A2"/>
  </w:style>
  <w:style w:type="numbering" w:customStyle="1" w:styleId="3620">
    <w:name w:val="Нет списка362"/>
    <w:next w:val="a6"/>
    <w:uiPriority w:val="99"/>
    <w:semiHidden/>
    <w:unhideWhenUsed/>
    <w:rsid w:val="00AA67A2"/>
  </w:style>
  <w:style w:type="numbering" w:customStyle="1" w:styleId="4221">
    <w:name w:val="Нет списка422"/>
    <w:next w:val="a6"/>
    <w:uiPriority w:val="99"/>
    <w:semiHidden/>
    <w:unhideWhenUsed/>
    <w:rsid w:val="00AA67A2"/>
  </w:style>
  <w:style w:type="numbering" w:customStyle="1" w:styleId="12220">
    <w:name w:val="Нет списка1222"/>
    <w:next w:val="a6"/>
    <w:uiPriority w:val="99"/>
    <w:semiHidden/>
    <w:unhideWhenUsed/>
    <w:rsid w:val="00AA67A2"/>
  </w:style>
  <w:style w:type="numbering" w:customStyle="1" w:styleId="3222">
    <w:name w:val="Стиль нумерованный322"/>
    <w:rsid w:val="00AA67A2"/>
  </w:style>
  <w:style w:type="numbering" w:customStyle="1" w:styleId="11212">
    <w:name w:val="Нет списка11212"/>
    <w:next w:val="a6"/>
    <w:uiPriority w:val="99"/>
    <w:semiHidden/>
    <w:unhideWhenUsed/>
    <w:rsid w:val="00AA67A2"/>
  </w:style>
  <w:style w:type="numbering" w:customStyle="1" w:styleId="11320">
    <w:name w:val="Стиль нумерованный1132"/>
    <w:rsid w:val="00AA67A2"/>
  </w:style>
  <w:style w:type="numbering" w:customStyle="1" w:styleId="21220">
    <w:name w:val="Нет списка2122"/>
    <w:next w:val="a6"/>
    <w:uiPriority w:val="99"/>
    <w:semiHidden/>
    <w:unhideWhenUsed/>
    <w:rsid w:val="00AA67A2"/>
  </w:style>
  <w:style w:type="numbering" w:customStyle="1" w:styleId="21221">
    <w:name w:val="Стиль нумерованный2122"/>
    <w:rsid w:val="00AA67A2"/>
  </w:style>
  <w:style w:type="numbering" w:customStyle="1" w:styleId="31220">
    <w:name w:val="Нет списка3122"/>
    <w:next w:val="a6"/>
    <w:uiPriority w:val="99"/>
    <w:semiHidden/>
    <w:unhideWhenUsed/>
    <w:rsid w:val="00AA67A2"/>
  </w:style>
  <w:style w:type="numbering" w:customStyle="1" w:styleId="5121">
    <w:name w:val="Нет списка512"/>
    <w:next w:val="a6"/>
    <w:uiPriority w:val="99"/>
    <w:semiHidden/>
    <w:unhideWhenUsed/>
    <w:rsid w:val="00AA67A2"/>
  </w:style>
  <w:style w:type="numbering" w:customStyle="1" w:styleId="13120">
    <w:name w:val="Нет списка1312"/>
    <w:next w:val="a6"/>
    <w:uiPriority w:val="99"/>
    <w:semiHidden/>
    <w:unhideWhenUsed/>
    <w:rsid w:val="00AA67A2"/>
  </w:style>
  <w:style w:type="numbering" w:customStyle="1" w:styleId="4122">
    <w:name w:val="Стиль нумерованный412"/>
    <w:rsid w:val="00AA67A2"/>
  </w:style>
  <w:style w:type="numbering" w:customStyle="1" w:styleId="11312">
    <w:name w:val="Нет списка11312"/>
    <w:next w:val="a6"/>
    <w:uiPriority w:val="99"/>
    <w:semiHidden/>
    <w:unhideWhenUsed/>
    <w:rsid w:val="00AA67A2"/>
  </w:style>
  <w:style w:type="numbering" w:customStyle="1" w:styleId="12121">
    <w:name w:val="Стиль нумерованный1212"/>
    <w:rsid w:val="00AA67A2"/>
  </w:style>
  <w:style w:type="numbering" w:customStyle="1" w:styleId="22120">
    <w:name w:val="Нет списка2212"/>
    <w:next w:val="a6"/>
    <w:uiPriority w:val="99"/>
    <w:semiHidden/>
    <w:unhideWhenUsed/>
    <w:rsid w:val="00AA67A2"/>
  </w:style>
  <w:style w:type="numbering" w:customStyle="1" w:styleId="22121">
    <w:name w:val="Стиль нумерованный2212"/>
    <w:rsid w:val="00AA67A2"/>
  </w:style>
  <w:style w:type="numbering" w:customStyle="1" w:styleId="32120">
    <w:name w:val="Нет списка3212"/>
    <w:next w:val="a6"/>
    <w:uiPriority w:val="99"/>
    <w:semiHidden/>
    <w:unhideWhenUsed/>
    <w:rsid w:val="00AA67A2"/>
  </w:style>
  <w:style w:type="numbering" w:customStyle="1" w:styleId="6121">
    <w:name w:val="Нет списка612"/>
    <w:next w:val="a6"/>
    <w:uiPriority w:val="99"/>
    <w:semiHidden/>
    <w:unhideWhenUsed/>
    <w:rsid w:val="00AA67A2"/>
  </w:style>
  <w:style w:type="numbering" w:customStyle="1" w:styleId="14120">
    <w:name w:val="Нет списка1412"/>
    <w:next w:val="a6"/>
    <w:uiPriority w:val="99"/>
    <w:semiHidden/>
    <w:unhideWhenUsed/>
    <w:rsid w:val="00AA67A2"/>
  </w:style>
  <w:style w:type="numbering" w:customStyle="1" w:styleId="5122">
    <w:name w:val="Стиль нумерованный512"/>
    <w:rsid w:val="00AA67A2"/>
  </w:style>
  <w:style w:type="numbering" w:customStyle="1" w:styleId="11412">
    <w:name w:val="Нет списка11412"/>
    <w:next w:val="a6"/>
    <w:uiPriority w:val="99"/>
    <w:semiHidden/>
    <w:unhideWhenUsed/>
    <w:rsid w:val="00AA67A2"/>
  </w:style>
  <w:style w:type="numbering" w:customStyle="1" w:styleId="13121">
    <w:name w:val="Стиль нумерованный1312"/>
    <w:rsid w:val="00AA67A2"/>
  </w:style>
  <w:style w:type="numbering" w:customStyle="1" w:styleId="23120">
    <w:name w:val="Нет списка2312"/>
    <w:next w:val="a6"/>
    <w:uiPriority w:val="99"/>
    <w:semiHidden/>
    <w:unhideWhenUsed/>
    <w:rsid w:val="00AA67A2"/>
  </w:style>
  <w:style w:type="numbering" w:customStyle="1" w:styleId="23121">
    <w:name w:val="Стиль нумерованный2312"/>
    <w:rsid w:val="00AA67A2"/>
  </w:style>
  <w:style w:type="numbering" w:customStyle="1" w:styleId="3312">
    <w:name w:val="Нет списка3312"/>
    <w:next w:val="a6"/>
    <w:uiPriority w:val="99"/>
    <w:semiHidden/>
    <w:unhideWhenUsed/>
    <w:rsid w:val="00AA67A2"/>
  </w:style>
  <w:style w:type="numbering" w:customStyle="1" w:styleId="7121">
    <w:name w:val="Нет списка712"/>
    <w:next w:val="a6"/>
    <w:uiPriority w:val="99"/>
    <w:semiHidden/>
    <w:unhideWhenUsed/>
    <w:rsid w:val="00AA67A2"/>
  </w:style>
  <w:style w:type="numbering" w:customStyle="1" w:styleId="1512">
    <w:name w:val="Нет списка1512"/>
    <w:next w:val="a6"/>
    <w:uiPriority w:val="99"/>
    <w:semiHidden/>
    <w:unhideWhenUsed/>
    <w:rsid w:val="00AA67A2"/>
  </w:style>
  <w:style w:type="numbering" w:customStyle="1" w:styleId="6122">
    <w:name w:val="Стиль нумерованный612"/>
    <w:rsid w:val="00AA67A2"/>
  </w:style>
  <w:style w:type="numbering" w:customStyle="1" w:styleId="11512">
    <w:name w:val="Нет списка11512"/>
    <w:next w:val="a6"/>
    <w:uiPriority w:val="99"/>
    <w:semiHidden/>
    <w:unhideWhenUsed/>
    <w:rsid w:val="00AA67A2"/>
  </w:style>
  <w:style w:type="numbering" w:customStyle="1" w:styleId="14121">
    <w:name w:val="Стиль нумерованный1412"/>
    <w:rsid w:val="00AA67A2"/>
  </w:style>
  <w:style w:type="numbering" w:customStyle="1" w:styleId="24120">
    <w:name w:val="Нет списка2412"/>
    <w:next w:val="a6"/>
    <w:uiPriority w:val="99"/>
    <w:semiHidden/>
    <w:unhideWhenUsed/>
    <w:rsid w:val="00AA67A2"/>
  </w:style>
  <w:style w:type="numbering" w:customStyle="1" w:styleId="24121">
    <w:name w:val="Стиль нумерованный2412"/>
    <w:rsid w:val="00AA67A2"/>
  </w:style>
  <w:style w:type="numbering" w:customStyle="1" w:styleId="3412">
    <w:name w:val="Нет списка3412"/>
    <w:next w:val="a6"/>
    <w:uiPriority w:val="99"/>
    <w:semiHidden/>
    <w:unhideWhenUsed/>
    <w:rsid w:val="00AA67A2"/>
  </w:style>
  <w:style w:type="numbering" w:customStyle="1" w:styleId="41121">
    <w:name w:val="Нет списка4112"/>
    <w:next w:val="a6"/>
    <w:uiPriority w:val="99"/>
    <w:semiHidden/>
    <w:unhideWhenUsed/>
    <w:rsid w:val="00AA67A2"/>
  </w:style>
  <w:style w:type="numbering" w:customStyle="1" w:styleId="31122">
    <w:name w:val="Стиль нумерованный3112"/>
    <w:rsid w:val="00AA67A2"/>
  </w:style>
  <w:style w:type="numbering" w:customStyle="1" w:styleId="121120">
    <w:name w:val="Нет списка12112"/>
    <w:next w:val="a6"/>
    <w:uiPriority w:val="99"/>
    <w:semiHidden/>
    <w:unhideWhenUsed/>
    <w:rsid w:val="00AA67A2"/>
  </w:style>
  <w:style w:type="numbering" w:customStyle="1" w:styleId="111121">
    <w:name w:val="Стиль нумерованный11112"/>
    <w:rsid w:val="00AA67A2"/>
  </w:style>
  <w:style w:type="numbering" w:customStyle="1" w:styleId="211120">
    <w:name w:val="Нет списка21112"/>
    <w:next w:val="a6"/>
    <w:uiPriority w:val="99"/>
    <w:semiHidden/>
    <w:unhideWhenUsed/>
    <w:rsid w:val="00AA67A2"/>
  </w:style>
  <w:style w:type="numbering" w:customStyle="1" w:styleId="211121">
    <w:name w:val="Стиль нумерованный21112"/>
    <w:rsid w:val="00AA67A2"/>
  </w:style>
  <w:style w:type="numbering" w:customStyle="1" w:styleId="311120">
    <w:name w:val="Нет списка31112"/>
    <w:next w:val="a6"/>
    <w:uiPriority w:val="99"/>
    <w:semiHidden/>
    <w:unhideWhenUsed/>
    <w:rsid w:val="00AA67A2"/>
  </w:style>
  <w:style w:type="numbering" w:customStyle="1" w:styleId="7122">
    <w:name w:val="Стиль нумерованный712"/>
    <w:rsid w:val="00AA67A2"/>
  </w:style>
  <w:style w:type="numbering" w:customStyle="1" w:styleId="15120">
    <w:name w:val="Стиль нумерованный1512"/>
    <w:rsid w:val="00AA67A2"/>
  </w:style>
  <w:style w:type="numbering" w:customStyle="1" w:styleId="2512">
    <w:name w:val="Стиль нумерованный2512"/>
    <w:rsid w:val="00AA67A2"/>
  </w:style>
  <w:style w:type="numbering" w:customStyle="1" w:styleId="8120">
    <w:name w:val="Стиль нумерованный812"/>
    <w:rsid w:val="00AA67A2"/>
  </w:style>
  <w:style w:type="numbering" w:customStyle="1" w:styleId="1612">
    <w:name w:val="Стиль нумерованный1612"/>
    <w:rsid w:val="00AA67A2"/>
  </w:style>
  <w:style w:type="numbering" w:customStyle="1" w:styleId="26120">
    <w:name w:val="Стиль нумерованный2612"/>
    <w:rsid w:val="00AA67A2"/>
  </w:style>
  <w:style w:type="numbering" w:customStyle="1" w:styleId="9120">
    <w:name w:val="Стиль нумерованный912"/>
    <w:rsid w:val="00AA67A2"/>
  </w:style>
  <w:style w:type="numbering" w:customStyle="1" w:styleId="17120">
    <w:name w:val="Стиль нумерованный1712"/>
    <w:rsid w:val="00AA67A2"/>
  </w:style>
  <w:style w:type="numbering" w:customStyle="1" w:styleId="2712">
    <w:name w:val="Стиль нумерованный2712"/>
    <w:rsid w:val="00AA67A2"/>
  </w:style>
  <w:style w:type="numbering" w:customStyle="1" w:styleId="1012">
    <w:name w:val="Стиль нумерованный1012"/>
    <w:rsid w:val="00AA67A2"/>
  </w:style>
  <w:style w:type="numbering" w:customStyle="1" w:styleId="18120">
    <w:name w:val="Стиль нумерованный1812"/>
    <w:rsid w:val="00AA67A2"/>
  </w:style>
  <w:style w:type="numbering" w:customStyle="1" w:styleId="2812">
    <w:name w:val="Стиль нумерованный2812"/>
    <w:rsid w:val="00AA67A2"/>
  </w:style>
  <w:style w:type="numbering" w:customStyle="1" w:styleId="8121">
    <w:name w:val="Нет списка812"/>
    <w:next w:val="a6"/>
    <w:uiPriority w:val="99"/>
    <w:semiHidden/>
    <w:unhideWhenUsed/>
    <w:rsid w:val="00AA67A2"/>
  </w:style>
  <w:style w:type="numbering" w:customStyle="1" w:styleId="16120">
    <w:name w:val="Нет списка1612"/>
    <w:next w:val="a6"/>
    <w:uiPriority w:val="99"/>
    <w:semiHidden/>
    <w:unhideWhenUsed/>
    <w:rsid w:val="00AA67A2"/>
  </w:style>
  <w:style w:type="numbering" w:customStyle="1" w:styleId="1912">
    <w:name w:val="Стиль нумерованный1912"/>
    <w:rsid w:val="00AA67A2"/>
  </w:style>
  <w:style w:type="numbering" w:customStyle="1" w:styleId="11612">
    <w:name w:val="Нет списка11612"/>
    <w:next w:val="a6"/>
    <w:uiPriority w:val="99"/>
    <w:semiHidden/>
    <w:unhideWhenUsed/>
    <w:rsid w:val="00AA67A2"/>
  </w:style>
  <w:style w:type="numbering" w:customStyle="1" w:styleId="11012">
    <w:name w:val="Стиль нумерованный11012"/>
    <w:rsid w:val="00AA67A2"/>
  </w:style>
  <w:style w:type="numbering" w:customStyle="1" w:styleId="25120">
    <w:name w:val="Нет списка2512"/>
    <w:next w:val="a6"/>
    <w:uiPriority w:val="99"/>
    <w:semiHidden/>
    <w:unhideWhenUsed/>
    <w:rsid w:val="00AA67A2"/>
  </w:style>
  <w:style w:type="numbering" w:customStyle="1" w:styleId="2912">
    <w:name w:val="Стиль нумерованный2912"/>
    <w:rsid w:val="00AA67A2"/>
  </w:style>
  <w:style w:type="numbering" w:customStyle="1" w:styleId="3512">
    <w:name w:val="Нет списка3512"/>
    <w:next w:val="a6"/>
    <w:uiPriority w:val="99"/>
    <w:semiHidden/>
    <w:unhideWhenUsed/>
    <w:rsid w:val="00AA67A2"/>
  </w:style>
  <w:style w:type="table" w:customStyle="1" w:styleId="1613">
    <w:name w:val="Сетка таблицы161"/>
    <w:basedOn w:val="a5"/>
    <w:next w:val="af"/>
    <w:uiPriority w:val="59"/>
    <w:rsid w:val="00AA67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Стиль нумерованный1921"/>
    <w:rsid w:val="00AA67A2"/>
  </w:style>
  <w:style w:type="table" w:customStyle="1" w:styleId="2513">
    <w:name w:val="Сетка таблицы251"/>
    <w:basedOn w:val="a5"/>
    <w:next w:val="af"/>
    <w:uiPriority w:val="59"/>
    <w:rsid w:val="00AA67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5"/>
    <w:next w:val="af"/>
    <w:uiPriority w:val="59"/>
    <w:rsid w:val="00AA67A2"/>
    <w:pPr>
      <w:spacing w:after="0" w:line="240" w:lineRule="auto"/>
    </w:pPr>
    <w:rPr>
      <w:rFonts w:eastAsia="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
    <w:basedOn w:val="a5"/>
    <w:next w:val="af"/>
    <w:uiPriority w:val="59"/>
    <w:rsid w:val="00AA67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СтильСН"/>
    <w:uiPriority w:val="99"/>
    <w:rsid w:val="00AA67A2"/>
    <w:pPr>
      <w:numPr>
        <w:numId w:val="29"/>
      </w:numPr>
    </w:pPr>
  </w:style>
  <w:style w:type="table" w:customStyle="1" w:styleId="2522">
    <w:name w:val="Сетка таблицы252"/>
    <w:basedOn w:val="a5"/>
    <w:next w:val="af"/>
    <w:uiPriority w:val="39"/>
    <w:rsid w:val="00AA67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
    <w:basedOn w:val="a5"/>
    <w:next w:val="af"/>
    <w:uiPriority w:val="59"/>
    <w:rsid w:val="00AA67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
    <w:name w:val="Сетка таблицы29"/>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6"/>
    <w:uiPriority w:val="99"/>
    <w:semiHidden/>
    <w:unhideWhenUsed/>
    <w:rsid w:val="00AA67A2"/>
  </w:style>
  <w:style w:type="table" w:customStyle="1" w:styleId="300">
    <w:name w:val="Сетка таблицы30"/>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4">
    <w:name w:val="Сетка таблицы116"/>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0">
    <w:name w:val="Сетка таблицы57"/>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0">
    <w:name w:val="Сетка таблицы75"/>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AA67A2"/>
  </w:style>
  <w:style w:type="table" w:customStyle="1" w:styleId="940">
    <w:name w:val="Сетка таблицы94"/>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3">
    <w:name w:val="Сетка таблицы117"/>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
    <w:name w:val="Сетка таблицы514"/>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6"/>
    <w:uiPriority w:val="99"/>
    <w:semiHidden/>
    <w:unhideWhenUsed/>
    <w:rsid w:val="00AA67A2"/>
  </w:style>
  <w:style w:type="table" w:customStyle="1" w:styleId="614">
    <w:name w:val="Сетка таблицы614"/>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0">
    <w:name w:val="Сетка таблицы713"/>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812"/>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5"/>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5">
    <w:name w:val="Нет списка29"/>
    <w:next w:val="a6"/>
    <w:uiPriority w:val="99"/>
    <w:semiHidden/>
    <w:unhideWhenUsed/>
    <w:rsid w:val="00AA67A2"/>
  </w:style>
  <w:style w:type="table" w:customStyle="1" w:styleId="1232">
    <w:name w:val="Сетка таблицы123"/>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
    <w:name w:val="Сетка таблицы133"/>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3">
    <w:name w:val="Сетка таблицы533"/>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6"/>
    <w:uiPriority w:val="99"/>
    <w:semiHidden/>
    <w:unhideWhenUsed/>
    <w:rsid w:val="00AA67A2"/>
  </w:style>
  <w:style w:type="table" w:customStyle="1" w:styleId="6230">
    <w:name w:val="Сетка таблицы623"/>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20">
    <w:name w:val="Сетка таблицы722"/>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Сетка таблицы822"/>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21">
    <w:name w:val="Сетка таблицы912"/>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6"/>
    <w:uiPriority w:val="99"/>
    <w:semiHidden/>
    <w:unhideWhenUsed/>
    <w:rsid w:val="00AA67A2"/>
  </w:style>
  <w:style w:type="table" w:customStyle="1" w:styleId="1432">
    <w:name w:val="Сетка таблицы143"/>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6"/>
    <w:uiPriority w:val="99"/>
    <w:semiHidden/>
    <w:unhideWhenUsed/>
    <w:rsid w:val="00AA67A2"/>
  </w:style>
  <w:style w:type="table" w:customStyle="1" w:styleId="1532">
    <w:name w:val="Сетка таблицы153"/>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2">
    <w:name w:val="Сетка таблицы162"/>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0">
    <w:name w:val="Сетка таблицы452"/>
    <w:basedOn w:val="a5"/>
    <w:next w:val="af"/>
    <w:uiPriority w:val="59"/>
    <w:rsid w:val="00AA67A2"/>
    <w:pPr>
      <w:spacing w:after="0" w:line="240" w:lineRule="auto"/>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3">
    <w:name w:val="Сетка таблицы543"/>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Нет списка134"/>
    <w:next w:val="a6"/>
    <w:uiPriority w:val="99"/>
    <w:semiHidden/>
    <w:unhideWhenUsed/>
    <w:rsid w:val="00AA67A2"/>
  </w:style>
  <w:style w:type="table" w:customStyle="1" w:styleId="633">
    <w:name w:val="Сетка таблицы633"/>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20">
    <w:name w:val="Сетка таблицы732"/>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Сетка таблицы831"/>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20">
    <w:name w:val="Сетка таблицы922"/>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5"/>
    <w:next w:val="af"/>
    <w:uiPriority w:val="59"/>
    <w:rsid w:val="00AA67A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6"/>
    <w:semiHidden/>
    <w:rsid w:val="00AA67A2"/>
  </w:style>
  <w:style w:type="table" w:customStyle="1" w:styleId="2020">
    <w:name w:val="Сетка таблицы202"/>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2">
    <w:name w:val="Сетка таблицы243"/>
    <w:basedOn w:val="a5"/>
    <w:next w:val="af"/>
    <w:uiPriority w:val="59"/>
    <w:rsid w:val="00AA67A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AA67A2"/>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2531">
    <w:name w:val="Сетка таблицы253"/>
    <w:basedOn w:val="a5"/>
    <w:next w:val="af"/>
    <w:uiPriority w:val="59"/>
    <w:rsid w:val="00AA67A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Текстовка"/>
    <w:uiPriority w:val="99"/>
    <w:rsid w:val="00AA67A2"/>
    <w:pPr>
      <w:suppressAutoHyphens/>
      <w:spacing w:after="0" w:line="240" w:lineRule="auto"/>
      <w:ind w:firstLine="851"/>
      <w:jc w:val="both"/>
    </w:pPr>
    <w:rPr>
      <w:rFonts w:ascii="Times New Roman" w:eastAsia="Arial" w:hAnsi="Times New Roman" w:cs="Times New Roman"/>
      <w:sz w:val="28"/>
      <w:szCs w:val="20"/>
      <w:lang w:eastAsia="ar-SA"/>
    </w:rPr>
  </w:style>
  <w:style w:type="paragraph" w:customStyle="1" w:styleId="a00">
    <w:name w:val="a0"/>
    <w:basedOn w:val="a3"/>
    <w:rsid w:val="00AA67A2"/>
    <w:pPr>
      <w:spacing w:before="100" w:beforeAutospacing="1" w:after="100" w:afterAutospacing="1"/>
    </w:pPr>
    <w:rPr>
      <w:rFonts w:eastAsia="Times New Roman" w:cs="Times New Roman"/>
      <w:sz w:val="24"/>
      <w:szCs w:val="24"/>
      <w:lang w:eastAsia="ru-RU"/>
    </w:rPr>
  </w:style>
  <w:style w:type="character" w:customStyle="1" w:styleId="bold">
    <w:name w:val="bold"/>
    <w:basedOn w:val="a4"/>
    <w:rsid w:val="00AA67A2"/>
  </w:style>
  <w:style w:type="paragraph" w:customStyle="1" w:styleId="headertext">
    <w:name w:val="headertext"/>
    <w:basedOn w:val="a3"/>
    <w:rsid w:val="00AA67A2"/>
    <w:pPr>
      <w:spacing w:before="100" w:beforeAutospacing="1" w:after="100" w:afterAutospacing="1"/>
    </w:pPr>
    <w:rPr>
      <w:rFonts w:eastAsia="Times New Roman" w:cs="Times New Roman"/>
      <w:sz w:val="24"/>
      <w:szCs w:val="24"/>
      <w:lang w:eastAsia="ru-RU"/>
    </w:rPr>
  </w:style>
  <w:style w:type="paragraph" w:customStyle="1" w:styleId="0101">
    <w:name w:val="0101"/>
    <w:basedOn w:val="a3"/>
    <w:uiPriority w:val="99"/>
    <w:semiHidden/>
    <w:qFormat/>
    <w:rsid w:val="00AA67A2"/>
    <w:pPr>
      <w:keepLines/>
      <w:jc w:val="center"/>
    </w:pPr>
    <w:rPr>
      <w:rFonts w:eastAsia="Times New Roman" w:cs="Times New Roman"/>
      <w:b/>
      <w:caps/>
      <w:szCs w:val="24"/>
      <w:lang w:eastAsia="ru-RU"/>
    </w:rPr>
  </w:style>
  <w:style w:type="paragraph" w:customStyle="1" w:styleId="2fa">
    <w:name w:val="2"/>
    <w:basedOn w:val="a3"/>
    <w:rsid w:val="00AA67A2"/>
    <w:pPr>
      <w:spacing w:before="100" w:beforeAutospacing="1" w:after="100" w:afterAutospacing="1"/>
      <w:jc w:val="left"/>
    </w:pPr>
    <w:rPr>
      <w:rFonts w:eastAsia="Times New Roman" w:cs="Times New Roman"/>
      <w:sz w:val="24"/>
      <w:szCs w:val="24"/>
      <w:lang w:eastAsia="ru-RU"/>
    </w:rPr>
  </w:style>
  <w:style w:type="paragraph" w:customStyle="1" w:styleId="3f1">
    <w:name w:val="3_подпись"/>
    <w:basedOn w:val="a3"/>
    <w:uiPriority w:val="99"/>
    <w:semiHidden/>
    <w:qFormat/>
    <w:rsid w:val="00AA67A2"/>
    <w:pPr>
      <w:tabs>
        <w:tab w:val="right" w:pos="9639"/>
      </w:tabs>
      <w:jc w:val="left"/>
    </w:pPr>
    <w:rPr>
      <w:rFonts w:eastAsia="Times New Roman" w:cs="Times New Roman"/>
      <w:szCs w:val="28"/>
      <w:lang w:eastAsia="ru-RU"/>
    </w:rPr>
  </w:style>
  <w:style w:type="paragraph" w:customStyle="1" w:styleId="1fe">
    <w:name w:val="Знак Знак1"/>
    <w:basedOn w:val="a3"/>
    <w:rsid w:val="00AA67A2"/>
    <w:pPr>
      <w:keepLines/>
      <w:spacing w:after="160" w:line="240" w:lineRule="exact"/>
      <w:jc w:val="left"/>
    </w:pPr>
    <w:rPr>
      <w:rFonts w:ascii="Verdana" w:eastAsia="MS Mincho" w:hAnsi="Verdana" w:cs="Franklin Gothic Book"/>
      <w:sz w:val="20"/>
      <w:szCs w:val="20"/>
      <w:lang w:val="en-US"/>
    </w:rPr>
  </w:style>
  <w:style w:type="paragraph" w:customStyle="1" w:styleId="ConsPlusCell">
    <w:name w:val="ConsPlusCell"/>
    <w:rsid w:val="00AA67A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TableParagraph">
    <w:name w:val="Table Paragraph"/>
    <w:basedOn w:val="a3"/>
    <w:uiPriority w:val="1"/>
    <w:qFormat/>
    <w:rsid w:val="00AA67A2"/>
    <w:pPr>
      <w:widowControl w:val="0"/>
      <w:jc w:val="left"/>
    </w:pPr>
    <w:rPr>
      <w:rFonts w:asciiTheme="minorHAnsi" w:hAnsiTheme="minorHAnsi"/>
      <w:sz w:val="22"/>
      <w:lang w:val="en-US"/>
    </w:rPr>
  </w:style>
  <w:style w:type="table" w:customStyle="1" w:styleId="TableNormal2">
    <w:name w:val="Table Normal2"/>
    <w:uiPriority w:val="2"/>
    <w:semiHidden/>
    <w:unhideWhenUsed/>
    <w:qFormat/>
    <w:rsid w:val="00AA67A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A67A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A67A2"/>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FontStyle23">
    <w:name w:val="Font Style23"/>
    <w:uiPriority w:val="99"/>
    <w:rsid w:val="00AA67A2"/>
    <w:rPr>
      <w:rFonts w:ascii="Times New Roman" w:hAnsi="Times New Roman" w:cs="Times New Roman" w:hint="default"/>
      <w:sz w:val="22"/>
      <w:szCs w:val="22"/>
    </w:rPr>
  </w:style>
  <w:style w:type="character" w:customStyle="1" w:styleId="FontStyle425">
    <w:name w:val="Font Style425"/>
    <w:uiPriority w:val="99"/>
    <w:rsid w:val="00AA67A2"/>
    <w:rPr>
      <w:rFonts w:ascii="Times New Roman" w:hAnsi="Times New Roman" w:cs="Times New Roman"/>
      <w:sz w:val="22"/>
      <w:szCs w:val="22"/>
    </w:rPr>
  </w:style>
  <w:style w:type="character" w:customStyle="1" w:styleId="afb">
    <w:name w:val="Абзац списка Знак"/>
    <w:link w:val="afa"/>
    <w:uiPriority w:val="99"/>
    <w:rsid w:val="00AA67A2"/>
    <w:rPr>
      <w:rFonts w:ascii="Times New Roman" w:eastAsia="Times New Roman" w:hAnsi="Times New Roman" w:cs="Times New Roman"/>
      <w:sz w:val="24"/>
      <w:lang w:eastAsia="ru-RU"/>
    </w:rPr>
  </w:style>
  <w:style w:type="table" w:customStyle="1" w:styleId="381">
    <w:name w:val="Сетка таблицы38"/>
    <w:basedOn w:val="a5"/>
    <w:next w:val="af"/>
    <w:rsid w:val="00AA67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AA67A2"/>
    <w:rPr>
      <w:rFonts w:ascii="Arial" w:eastAsiaTheme="minorEastAsia" w:hAnsi="Arial" w:cs="Arial"/>
      <w:sz w:val="20"/>
      <w:szCs w:val="20"/>
      <w:lang w:eastAsia="ru-RU"/>
    </w:rPr>
  </w:style>
  <w:style w:type="paragraph" w:customStyle="1" w:styleId="2fb">
    <w:name w:val="Стиль2"/>
    <w:basedOn w:val="a3"/>
    <w:rsid w:val="00D74385"/>
    <w:pPr>
      <w:tabs>
        <w:tab w:val="left" w:pos="1620"/>
      </w:tabs>
      <w:spacing w:before="120" w:after="120"/>
      <w:jc w:val="center"/>
    </w:pPr>
    <w:rPr>
      <w:rFonts w:eastAsia="Times New Roman" w:cs="Times New Roman"/>
      <w:b/>
      <w:sz w:val="26"/>
      <w:szCs w:val="26"/>
      <w:lang w:eastAsia="ru-RU"/>
    </w:rPr>
  </w:style>
  <w:style w:type="paragraph" w:customStyle="1" w:styleId="msonormal1">
    <w:name w:val="msonormal"/>
    <w:basedOn w:val="a3"/>
    <w:rsid w:val="0053468B"/>
    <w:pPr>
      <w:spacing w:before="100" w:beforeAutospacing="1" w:after="100" w:afterAutospacing="1"/>
      <w:jc w:val="left"/>
    </w:pPr>
    <w:rPr>
      <w:rFonts w:eastAsiaTheme="minorEastAsia" w:cs="Times New Roman"/>
      <w:sz w:val="24"/>
      <w:szCs w:val="24"/>
      <w:lang w:eastAsia="ru-RU"/>
    </w:rPr>
  </w:style>
  <w:style w:type="character" w:customStyle="1" w:styleId="S1">
    <w:name w:val="S_Обычный в таблице Знак"/>
    <w:link w:val="S2"/>
    <w:locked/>
    <w:rsid w:val="00E672EB"/>
    <w:rPr>
      <w:szCs w:val="24"/>
    </w:rPr>
  </w:style>
  <w:style w:type="paragraph" w:customStyle="1" w:styleId="S2">
    <w:name w:val="S_Обычный в таблице"/>
    <w:basedOn w:val="a3"/>
    <w:link w:val="S1"/>
    <w:rsid w:val="00E672EB"/>
    <w:pPr>
      <w:jc w:val="center"/>
    </w:pPr>
    <w:rPr>
      <w:rFonts w:asciiTheme="minorHAnsi" w:hAnsiTheme="minorHAnsi"/>
      <w:sz w:val="22"/>
      <w:szCs w:val="24"/>
    </w:rPr>
  </w:style>
  <w:style w:type="paragraph" w:customStyle="1" w:styleId="a2">
    <w:name w:val="НУМЕРОВАННЫЙ СП"/>
    <w:basedOn w:val="a3"/>
    <w:qFormat/>
    <w:rsid w:val="001C77D9"/>
    <w:pPr>
      <w:widowControl w:val="0"/>
      <w:numPr>
        <w:numId w:val="30"/>
      </w:numPr>
      <w:suppressAutoHyphens/>
      <w:spacing w:before="60" w:after="60"/>
    </w:pPr>
    <w:rPr>
      <w:rFonts w:eastAsia="Lucida Sans Unicode" w:cs="Times New Roman"/>
      <w:sz w:val="25"/>
      <w:szCs w:val="24"/>
    </w:rPr>
  </w:style>
  <w:style w:type="paragraph" w:customStyle="1" w:styleId="0">
    <w:name w:val="0"/>
    <w:basedOn w:val="af7"/>
    <w:link w:val="00"/>
    <w:qFormat/>
    <w:rsid w:val="00495642"/>
    <w:pPr>
      <w:spacing w:before="0" w:after="0"/>
      <w:jc w:val="center"/>
    </w:pPr>
    <w:rPr>
      <w:b w:val="0"/>
      <w:bCs/>
      <w:sz w:val="24"/>
      <w:szCs w:val="24"/>
      <w:lang w:eastAsia="en-US"/>
    </w:rPr>
  </w:style>
  <w:style w:type="character" w:customStyle="1" w:styleId="1f4">
    <w:name w:val="1 Знак"/>
    <w:link w:val="1f3"/>
    <w:rsid w:val="00495642"/>
    <w:rPr>
      <w:rFonts w:ascii="Times New Roman" w:eastAsia="Times New Roman" w:hAnsi="Times New Roman" w:cs="Times New Roman"/>
      <w:sz w:val="20"/>
      <w:szCs w:val="20"/>
      <w:lang w:val="en-GB"/>
    </w:rPr>
  </w:style>
  <w:style w:type="character" w:customStyle="1" w:styleId="00">
    <w:name w:val="0 Знак"/>
    <w:link w:val="0"/>
    <w:rsid w:val="00495642"/>
    <w:rPr>
      <w:rFonts w:ascii="Times New Roman" w:eastAsia="Times New Roman" w:hAnsi="Times New Roman" w:cs="Times New Roman"/>
      <w:bCs/>
      <w:sz w:val="24"/>
      <w:szCs w:val="24"/>
    </w:rPr>
  </w:style>
  <w:style w:type="paragraph" w:customStyle="1" w:styleId="1ff">
    <w:name w:val="Абзац списка1"/>
    <w:basedOn w:val="a3"/>
    <w:rsid w:val="008453DA"/>
    <w:pPr>
      <w:ind w:left="720"/>
      <w:contextualSpacing/>
      <w:jc w:val="left"/>
    </w:pPr>
    <w:rPr>
      <w:rFonts w:ascii="Cambria" w:eastAsia="Times New Roman" w:hAnsi="Cambria" w:cs="Times New Roman"/>
      <w:sz w:val="24"/>
      <w:szCs w:val="24"/>
      <w:lang w:eastAsia="ru-RU"/>
    </w:rPr>
  </w:style>
  <w:style w:type="character" w:styleId="affffff1">
    <w:name w:val="Mention"/>
    <w:basedOn w:val="a4"/>
    <w:uiPriority w:val="99"/>
    <w:semiHidden/>
    <w:unhideWhenUsed/>
    <w:rsid w:val="00E67C26"/>
    <w:rPr>
      <w:color w:val="2B579A"/>
      <w:shd w:val="clear" w:color="auto" w:fill="E6E6E6"/>
    </w:rPr>
  </w:style>
  <w:style w:type="character" w:styleId="affffff2">
    <w:name w:val="Unresolved Mention"/>
    <w:basedOn w:val="a4"/>
    <w:uiPriority w:val="99"/>
    <w:semiHidden/>
    <w:unhideWhenUsed/>
    <w:rsid w:val="00F75B6F"/>
    <w:rPr>
      <w:color w:val="808080"/>
      <w:shd w:val="clear" w:color="auto" w:fill="E6E6E6"/>
    </w:rPr>
  </w:style>
  <w:style w:type="character" w:customStyle="1" w:styleId="1000">
    <w:name w:val="Стиль Масштаб знаков: 100%"/>
    <w:rsid w:val="00BA354B"/>
    <w:rPr>
      <w:w w:val="100"/>
    </w:rPr>
  </w:style>
  <w:style w:type="paragraph" w:customStyle="1" w:styleId="font5">
    <w:name w:val="font5"/>
    <w:basedOn w:val="a3"/>
    <w:rsid w:val="007E73EA"/>
    <w:pPr>
      <w:spacing w:before="100" w:beforeAutospacing="1" w:after="100" w:afterAutospacing="1"/>
      <w:jc w:val="left"/>
    </w:pPr>
    <w:rPr>
      <w:rFonts w:eastAsia="Times New Roman" w:cs="Times New Roman"/>
      <w:color w:val="000000"/>
      <w:szCs w:val="28"/>
      <w:lang w:eastAsia="ru-RU"/>
    </w:rPr>
  </w:style>
  <w:style w:type="paragraph" w:customStyle="1" w:styleId="font6">
    <w:name w:val="font6"/>
    <w:basedOn w:val="a3"/>
    <w:rsid w:val="007E73EA"/>
    <w:pPr>
      <w:spacing w:before="100" w:beforeAutospacing="1" w:after="100" w:afterAutospacing="1"/>
      <w:jc w:val="left"/>
    </w:pPr>
    <w:rPr>
      <w:rFonts w:eastAsia="Times New Roman" w:cs="Times New Roman"/>
      <w:color w:val="000000"/>
      <w:szCs w:val="28"/>
      <w:lang w:eastAsia="ru-RU"/>
    </w:rPr>
  </w:style>
  <w:style w:type="paragraph" w:customStyle="1" w:styleId="font7">
    <w:name w:val="font7"/>
    <w:basedOn w:val="a3"/>
    <w:rsid w:val="007E73EA"/>
    <w:pPr>
      <w:spacing w:before="100" w:beforeAutospacing="1" w:after="100" w:afterAutospacing="1"/>
      <w:jc w:val="left"/>
    </w:pPr>
    <w:rPr>
      <w:rFonts w:eastAsia="Times New Roman" w:cs="Times New Roman"/>
      <w:color w:val="000000"/>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4142">
      <w:bodyDiv w:val="1"/>
      <w:marLeft w:val="0"/>
      <w:marRight w:val="0"/>
      <w:marTop w:val="0"/>
      <w:marBottom w:val="0"/>
      <w:divBdr>
        <w:top w:val="none" w:sz="0" w:space="0" w:color="auto"/>
        <w:left w:val="none" w:sz="0" w:space="0" w:color="auto"/>
        <w:bottom w:val="none" w:sz="0" w:space="0" w:color="auto"/>
        <w:right w:val="none" w:sz="0" w:space="0" w:color="auto"/>
      </w:divBdr>
    </w:div>
    <w:div w:id="52236294">
      <w:bodyDiv w:val="1"/>
      <w:marLeft w:val="0"/>
      <w:marRight w:val="0"/>
      <w:marTop w:val="0"/>
      <w:marBottom w:val="0"/>
      <w:divBdr>
        <w:top w:val="none" w:sz="0" w:space="0" w:color="auto"/>
        <w:left w:val="none" w:sz="0" w:space="0" w:color="auto"/>
        <w:bottom w:val="none" w:sz="0" w:space="0" w:color="auto"/>
        <w:right w:val="none" w:sz="0" w:space="0" w:color="auto"/>
      </w:divBdr>
    </w:div>
    <w:div w:id="66420100">
      <w:bodyDiv w:val="1"/>
      <w:marLeft w:val="0"/>
      <w:marRight w:val="0"/>
      <w:marTop w:val="0"/>
      <w:marBottom w:val="0"/>
      <w:divBdr>
        <w:top w:val="none" w:sz="0" w:space="0" w:color="auto"/>
        <w:left w:val="none" w:sz="0" w:space="0" w:color="auto"/>
        <w:bottom w:val="none" w:sz="0" w:space="0" w:color="auto"/>
        <w:right w:val="none" w:sz="0" w:space="0" w:color="auto"/>
      </w:divBdr>
    </w:div>
    <w:div w:id="70203141">
      <w:bodyDiv w:val="1"/>
      <w:marLeft w:val="0"/>
      <w:marRight w:val="0"/>
      <w:marTop w:val="0"/>
      <w:marBottom w:val="0"/>
      <w:divBdr>
        <w:top w:val="none" w:sz="0" w:space="0" w:color="auto"/>
        <w:left w:val="none" w:sz="0" w:space="0" w:color="auto"/>
        <w:bottom w:val="none" w:sz="0" w:space="0" w:color="auto"/>
        <w:right w:val="none" w:sz="0" w:space="0" w:color="auto"/>
      </w:divBdr>
    </w:div>
    <w:div w:id="72438457">
      <w:bodyDiv w:val="1"/>
      <w:marLeft w:val="0"/>
      <w:marRight w:val="0"/>
      <w:marTop w:val="0"/>
      <w:marBottom w:val="0"/>
      <w:divBdr>
        <w:top w:val="none" w:sz="0" w:space="0" w:color="auto"/>
        <w:left w:val="none" w:sz="0" w:space="0" w:color="auto"/>
        <w:bottom w:val="none" w:sz="0" w:space="0" w:color="auto"/>
        <w:right w:val="none" w:sz="0" w:space="0" w:color="auto"/>
      </w:divBdr>
    </w:div>
    <w:div w:id="76219557">
      <w:bodyDiv w:val="1"/>
      <w:marLeft w:val="0"/>
      <w:marRight w:val="0"/>
      <w:marTop w:val="0"/>
      <w:marBottom w:val="0"/>
      <w:divBdr>
        <w:top w:val="none" w:sz="0" w:space="0" w:color="auto"/>
        <w:left w:val="none" w:sz="0" w:space="0" w:color="auto"/>
        <w:bottom w:val="none" w:sz="0" w:space="0" w:color="auto"/>
        <w:right w:val="none" w:sz="0" w:space="0" w:color="auto"/>
      </w:divBdr>
    </w:div>
    <w:div w:id="122118352">
      <w:bodyDiv w:val="1"/>
      <w:marLeft w:val="0"/>
      <w:marRight w:val="0"/>
      <w:marTop w:val="0"/>
      <w:marBottom w:val="0"/>
      <w:divBdr>
        <w:top w:val="none" w:sz="0" w:space="0" w:color="auto"/>
        <w:left w:val="none" w:sz="0" w:space="0" w:color="auto"/>
        <w:bottom w:val="none" w:sz="0" w:space="0" w:color="auto"/>
        <w:right w:val="none" w:sz="0" w:space="0" w:color="auto"/>
      </w:divBdr>
    </w:div>
    <w:div w:id="122191568">
      <w:bodyDiv w:val="1"/>
      <w:marLeft w:val="0"/>
      <w:marRight w:val="0"/>
      <w:marTop w:val="0"/>
      <w:marBottom w:val="0"/>
      <w:divBdr>
        <w:top w:val="none" w:sz="0" w:space="0" w:color="auto"/>
        <w:left w:val="none" w:sz="0" w:space="0" w:color="auto"/>
        <w:bottom w:val="none" w:sz="0" w:space="0" w:color="auto"/>
        <w:right w:val="none" w:sz="0" w:space="0" w:color="auto"/>
      </w:divBdr>
    </w:div>
    <w:div w:id="149491403">
      <w:bodyDiv w:val="1"/>
      <w:marLeft w:val="0"/>
      <w:marRight w:val="0"/>
      <w:marTop w:val="0"/>
      <w:marBottom w:val="0"/>
      <w:divBdr>
        <w:top w:val="none" w:sz="0" w:space="0" w:color="auto"/>
        <w:left w:val="none" w:sz="0" w:space="0" w:color="auto"/>
        <w:bottom w:val="none" w:sz="0" w:space="0" w:color="auto"/>
        <w:right w:val="none" w:sz="0" w:space="0" w:color="auto"/>
      </w:divBdr>
    </w:div>
    <w:div w:id="159656884">
      <w:bodyDiv w:val="1"/>
      <w:marLeft w:val="0"/>
      <w:marRight w:val="0"/>
      <w:marTop w:val="0"/>
      <w:marBottom w:val="0"/>
      <w:divBdr>
        <w:top w:val="none" w:sz="0" w:space="0" w:color="auto"/>
        <w:left w:val="none" w:sz="0" w:space="0" w:color="auto"/>
        <w:bottom w:val="none" w:sz="0" w:space="0" w:color="auto"/>
        <w:right w:val="none" w:sz="0" w:space="0" w:color="auto"/>
      </w:divBdr>
    </w:div>
    <w:div w:id="165632832">
      <w:bodyDiv w:val="1"/>
      <w:marLeft w:val="0"/>
      <w:marRight w:val="0"/>
      <w:marTop w:val="0"/>
      <w:marBottom w:val="0"/>
      <w:divBdr>
        <w:top w:val="none" w:sz="0" w:space="0" w:color="auto"/>
        <w:left w:val="none" w:sz="0" w:space="0" w:color="auto"/>
        <w:bottom w:val="none" w:sz="0" w:space="0" w:color="auto"/>
        <w:right w:val="none" w:sz="0" w:space="0" w:color="auto"/>
      </w:divBdr>
    </w:div>
    <w:div w:id="199366820">
      <w:bodyDiv w:val="1"/>
      <w:marLeft w:val="0"/>
      <w:marRight w:val="0"/>
      <w:marTop w:val="0"/>
      <w:marBottom w:val="0"/>
      <w:divBdr>
        <w:top w:val="none" w:sz="0" w:space="0" w:color="auto"/>
        <w:left w:val="none" w:sz="0" w:space="0" w:color="auto"/>
        <w:bottom w:val="none" w:sz="0" w:space="0" w:color="auto"/>
        <w:right w:val="none" w:sz="0" w:space="0" w:color="auto"/>
      </w:divBdr>
      <w:divsChild>
        <w:div w:id="217127685">
          <w:marLeft w:val="375"/>
          <w:marRight w:val="0"/>
          <w:marTop w:val="0"/>
          <w:marBottom w:val="0"/>
          <w:divBdr>
            <w:top w:val="none" w:sz="0" w:space="0" w:color="auto"/>
            <w:left w:val="none" w:sz="0" w:space="0" w:color="auto"/>
            <w:bottom w:val="dashed" w:sz="6" w:space="0" w:color="265FA6"/>
            <w:right w:val="none" w:sz="0" w:space="0" w:color="auto"/>
          </w:divBdr>
        </w:div>
        <w:div w:id="372196177">
          <w:marLeft w:val="330"/>
          <w:marRight w:val="0"/>
          <w:marTop w:val="270"/>
          <w:marBottom w:val="0"/>
          <w:divBdr>
            <w:top w:val="none" w:sz="0" w:space="0" w:color="auto"/>
            <w:left w:val="none" w:sz="0" w:space="0" w:color="auto"/>
            <w:bottom w:val="none" w:sz="0" w:space="0" w:color="auto"/>
            <w:right w:val="none" w:sz="0" w:space="0" w:color="auto"/>
          </w:divBdr>
        </w:div>
      </w:divsChild>
    </w:div>
    <w:div w:id="207494203">
      <w:bodyDiv w:val="1"/>
      <w:marLeft w:val="0"/>
      <w:marRight w:val="0"/>
      <w:marTop w:val="0"/>
      <w:marBottom w:val="0"/>
      <w:divBdr>
        <w:top w:val="none" w:sz="0" w:space="0" w:color="auto"/>
        <w:left w:val="none" w:sz="0" w:space="0" w:color="auto"/>
        <w:bottom w:val="none" w:sz="0" w:space="0" w:color="auto"/>
        <w:right w:val="none" w:sz="0" w:space="0" w:color="auto"/>
      </w:divBdr>
    </w:div>
    <w:div w:id="237138288">
      <w:bodyDiv w:val="1"/>
      <w:marLeft w:val="0"/>
      <w:marRight w:val="0"/>
      <w:marTop w:val="0"/>
      <w:marBottom w:val="0"/>
      <w:divBdr>
        <w:top w:val="none" w:sz="0" w:space="0" w:color="auto"/>
        <w:left w:val="none" w:sz="0" w:space="0" w:color="auto"/>
        <w:bottom w:val="none" w:sz="0" w:space="0" w:color="auto"/>
        <w:right w:val="none" w:sz="0" w:space="0" w:color="auto"/>
      </w:divBdr>
    </w:div>
    <w:div w:id="242760478">
      <w:bodyDiv w:val="1"/>
      <w:marLeft w:val="0"/>
      <w:marRight w:val="0"/>
      <w:marTop w:val="0"/>
      <w:marBottom w:val="0"/>
      <w:divBdr>
        <w:top w:val="none" w:sz="0" w:space="0" w:color="auto"/>
        <w:left w:val="none" w:sz="0" w:space="0" w:color="auto"/>
        <w:bottom w:val="none" w:sz="0" w:space="0" w:color="auto"/>
        <w:right w:val="none" w:sz="0" w:space="0" w:color="auto"/>
      </w:divBdr>
    </w:div>
    <w:div w:id="243346430">
      <w:bodyDiv w:val="1"/>
      <w:marLeft w:val="0"/>
      <w:marRight w:val="0"/>
      <w:marTop w:val="0"/>
      <w:marBottom w:val="0"/>
      <w:divBdr>
        <w:top w:val="none" w:sz="0" w:space="0" w:color="auto"/>
        <w:left w:val="none" w:sz="0" w:space="0" w:color="auto"/>
        <w:bottom w:val="none" w:sz="0" w:space="0" w:color="auto"/>
        <w:right w:val="none" w:sz="0" w:space="0" w:color="auto"/>
      </w:divBdr>
    </w:div>
    <w:div w:id="246161146">
      <w:bodyDiv w:val="1"/>
      <w:marLeft w:val="0"/>
      <w:marRight w:val="0"/>
      <w:marTop w:val="0"/>
      <w:marBottom w:val="0"/>
      <w:divBdr>
        <w:top w:val="none" w:sz="0" w:space="0" w:color="auto"/>
        <w:left w:val="none" w:sz="0" w:space="0" w:color="auto"/>
        <w:bottom w:val="none" w:sz="0" w:space="0" w:color="auto"/>
        <w:right w:val="none" w:sz="0" w:space="0" w:color="auto"/>
      </w:divBdr>
    </w:div>
    <w:div w:id="283654042">
      <w:bodyDiv w:val="1"/>
      <w:marLeft w:val="0"/>
      <w:marRight w:val="0"/>
      <w:marTop w:val="0"/>
      <w:marBottom w:val="0"/>
      <w:divBdr>
        <w:top w:val="none" w:sz="0" w:space="0" w:color="auto"/>
        <w:left w:val="none" w:sz="0" w:space="0" w:color="auto"/>
        <w:bottom w:val="none" w:sz="0" w:space="0" w:color="auto"/>
        <w:right w:val="none" w:sz="0" w:space="0" w:color="auto"/>
      </w:divBdr>
    </w:div>
    <w:div w:id="302926121">
      <w:bodyDiv w:val="1"/>
      <w:marLeft w:val="0"/>
      <w:marRight w:val="0"/>
      <w:marTop w:val="0"/>
      <w:marBottom w:val="0"/>
      <w:divBdr>
        <w:top w:val="none" w:sz="0" w:space="0" w:color="auto"/>
        <w:left w:val="none" w:sz="0" w:space="0" w:color="auto"/>
        <w:bottom w:val="none" w:sz="0" w:space="0" w:color="auto"/>
        <w:right w:val="none" w:sz="0" w:space="0" w:color="auto"/>
      </w:divBdr>
    </w:div>
    <w:div w:id="343094572">
      <w:bodyDiv w:val="1"/>
      <w:marLeft w:val="0"/>
      <w:marRight w:val="0"/>
      <w:marTop w:val="0"/>
      <w:marBottom w:val="0"/>
      <w:divBdr>
        <w:top w:val="none" w:sz="0" w:space="0" w:color="auto"/>
        <w:left w:val="none" w:sz="0" w:space="0" w:color="auto"/>
        <w:bottom w:val="none" w:sz="0" w:space="0" w:color="auto"/>
        <w:right w:val="none" w:sz="0" w:space="0" w:color="auto"/>
      </w:divBdr>
    </w:div>
    <w:div w:id="365180887">
      <w:bodyDiv w:val="1"/>
      <w:marLeft w:val="0"/>
      <w:marRight w:val="0"/>
      <w:marTop w:val="0"/>
      <w:marBottom w:val="0"/>
      <w:divBdr>
        <w:top w:val="none" w:sz="0" w:space="0" w:color="auto"/>
        <w:left w:val="none" w:sz="0" w:space="0" w:color="auto"/>
        <w:bottom w:val="none" w:sz="0" w:space="0" w:color="auto"/>
        <w:right w:val="none" w:sz="0" w:space="0" w:color="auto"/>
      </w:divBdr>
    </w:div>
    <w:div w:id="367418749">
      <w:bodyDiv w:val="1"/>
      <w:marLeft w:val="0"/>
      <w:marRight w:val="0"/>
      <w:marTop w:val="0"/>
      <w:marBottom w:val="0"/>
      <w:divBdr>
        <w:top w:val="none" w:sz="0" w:space="0" w:color="auto"/>
        <w:left w:val="none" w:sz="0" w:space="0" w:color="auto"/>
        <w:bottom w:val="none" w:sz="0" w:space="0" w:color="auto"/>
        <w:right w:val="none" w:sz="0" w:space="0" w:color="auto"/>
      </w:divBdr>
    </w:div>
    <w:div w:id="383145536">
      <w:bodyDiv w:val="1"/>
      <w:marLeft w:val="0"/>
      <w:marRight w:val="0"/>
      <w:marTop w:val="0"/>
      <w:marBottom w:val="0"/>
      <w:divBdr>
        <w:top w:val="none" w:sz="0" w:space="0" w:color="auto"/>
        <w:left w:val="none" w:sz="0" w:space="0" w:color="auto"/>
        <w:bottom w:val="none" w:sz="0" w:space="0" w:color="auto"/>
        <w:right w:val="none" w:sz="0" w:space="0" w:color="auto"/>
      </w:divBdr>
    </w:div>
    <w:div w:id="403063719">
      <w:bodyDiv w:val="1"/>
      <w:marLeft w:val="0"/>
      <w:marRight w:val="0"/>
      <w:marTop w:val="0"/>
      <w:marBottom w:val="0"/>
      <w:divBdr>
        <w:top w:val="none" w:sz="0" w:space="0" w:color="auto"/>
        <w:left w:val="none" w:sz="0" w:space="0" w:color="auto"/>
        <w:bottom w:val="none" w:sz="0" w:space="0" w:color="auto"/>
        <w:right w:val="none" w:sz="0" w:space="0" w:color="auto"/>
      </w:divBdr>
    </w:div>
    <w:div w:id="418016551">
      <w:bodyDiv w:val="1"/>
      <w:marLeft w:val="0"/>
      <w:marRight w:val="0"/>
      <w:marTop w:val="0"/>
      <w:marBottom w:val="0"/>
      <w:divBdr>
        <w:top w:val="none" w:sz="0" w:space="0" w:color="auto"/>
        <w:left w:val="none" w:sz="0" w:space="0" w:color="auto"/>
        <w:bottom w:val="none" w:sz="0" w:space="0" w:color="auto"/>
        <w:right w:val="none" w:sz="0" w:space="0" w:color="auto"/>
      </w:divBdr>
    </w:div>
    <w:div w:id="430703582">
      <w:bodyDiv w:val="1"/>
      <w:marLeft w:val="0"/>
      <w:marRight w:val="0"/>
      <w:marTop w:val="0"/>
      <w:marBottom w:val="0"/>
      <w:divBdr>
        <w:top w:val="none" w:sz="0" w:space="0" w:color="auto"/>
        <w:left w:val="none" w:sz="0" w:space="0" w:color="auto"/>
        <w:bottom w:val="none" w:sz="0" w:space="0" w:color="auto"/>
        <w:right w:val="none" w:sz="0" w:space="0" w:color="auto"/>
      </w:divBdr>
    </w:div>
    <w:div w:id="463815916">
      <w:bodyDiv w:val="1"/>
      <w:marLeft w:val="0"/>
      <w:marRight w:val="0"/>
      <w:marTop w:val="0"/>
      <w:marBottom w:val="0"/>
      <w:divBdr>
        <w:top w:val="none" w:sz="0" w:space="0" w:color="auto"/>
        <w:left w:val="none" w:sz="0" w:space="0" w:color="auto"/>
        <w:bottom w:val="none" w:sz="0" w:space="0" w:color="auto"/>
        <w:right w:val="none" w:sz="0" w:space="0" w:color="auto"/>
      </w:divBdr>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963795">
      <w:bodyDiv w:val="1"/>
      <w:marLeft w:val="0"/>
      <w:marRight w:val="0"/>
      <w:marTop w:val="0"/>
      <w:marBottom w:val="0"/>
      <w:divBdr>
        <w:top w:val="none" w:sz="0" w:space="0" w:color="auto"/>
        <w:left w:val="none" w:sz="0" w:space="0" w:color="auto"/>
        <w:bottom w:val="none" w:sz="0" w:space="0" w:color="auto"/>
        <w:right w:val="none" w:sz="0" w:space="0" w:color="auto"/>
      </w:divBdr>
    </w:div>
    <w:div w:id="487676617">
      <w:bodyDiv w:val="1"/>
      <w:marLeft w:val="0"/>
      <w:marRight w:val="0"/>
      <w:marTop w:val="0"/>
      <w:marBottom w:val="0"/>
      <w:divBdr>
        <w:top w:val="none" w:sz="0" w:space="0" w:color="auto"/>
        <w:left w:val="none" w:sz="0" w:space="0" w:color="auto"/>
        <w:bottom w:val="none" w:sz="0" w:space="0" w:color="auto"/>
        <w:right w:val="none" w:sz="0" w:space="0" w:color="auto"/>
      </w:divBdr>
    </w:div>
    <w:div w:id="489058245">
      <w:bodyDiv w:val="1"/>
      <w:marLeft w:val="0"/>
      <w:marRight w:val="0"/>
      <w:marTop w:val="0"/>
      <w:marBottom w:val="0"/>
      <w:divBdr>
        <w:top w:val="none" w:sz="0" w:space="0" w:color="auto"/>
        <w:left w:val="none" w:sz="0" w:space="0" w:color="auto"/>
        <w:bottom w:val="none" w:sz="0" w:space="0" w:color="auto"/>
        <w:right w:val="none" w:sz="0" w:space="0" w:color="auto"/>
      </w:divBdr>
    </w:div>
    <w:div w:id="535315517">
      <w:bodyDiv w:val="1"/>
      <w:marLeft w:val="0"/>
      <w:marRight w:val="0"/>
      <w:marTop w:val="0"/>
      <w:marBottom w:val="0"/>
      <w:divBdr>
        <w:top w:val="none" w:sz="0" w:space="0" w:color="auto"/>
        <w:left w:val="none" w:sz="0" w:space="0" w:color="auto"/>
        <w:bottom w:val="none" w:sz="0" w:space="0" w:color="auto"/>
        <w:right w:val="none" w:sz="0" w:space="0" w:color="auto"/>
      </w:divBdr>
    </w:div>
    <w:div w:id="538976440">
      <w:bodyDiv w:val="1"/>
      <w:marLeft w:val="0"/>
      <w:marRight w:val="0"/>
      <w:marTop w:val="0"/>
      <w:marBottom w:val="0"/>
      <w:divBdr>
        <w:top w:val="none" w:sz="0" w:space="0" w:color="auto"/>
        <w:left w:val="none" w:sz="0" w:space="0" w:color="auto"/>
        <w:bottom w:val="none" w:sz="0" w:space="0" w:color="auto"/>
        <w:right w:val="none" w:sz="0" w:space="0" w:color="auto"/>
      </w:divBdr>
    </w:div>
    <w:div w:id="558175385">
      <w:bodyDiv w:val="1"/>
      <w:marLeft w:val="0"/>
      <w:marRight w:val="0"/>
      <w:marTop w:val="0"/>
      <w:marBottom w:val="0"/>
      <w:divBdr>
        <w:top w:val="none" w:sz="0" w:space="0" w:color="auto"/>
        <w:left w:val="none" w:sz="0" w:space="0" w:color="auto"/>
        <w:bottom w:val="none" w:sz="0" w:space="0" w:color="auto"/>
        <w:right w:val="none" w:sz="0" w:space="0" w:color="auto"/>
      </w:divBdr>
      <w:divsChild>
        <w:div w:id="1566069083">
          <w:marLeft w:val="0"/>
          <w:marRight w:val="0"/>
          <w:marTop w:val="0"/>
          <w:marBottom w:val="0"/>
          <w:divBdr>
            <w:top w:val="none" w:sz="0" w:space="0" w:color="auto"/>
            <w:left w:val="none" w:sz="0" w:space="0" w:color="auto"/>
            <w:bottom w:val="none" w:sz="0" w:space="0" w:color="auto"/>
            <w:right w:val="none" w:sz="0" w:space="0" w:color="auto"/>
          </w:divBdr>
        </w:div>
      </w:divsChild>
    </w:div>
    <w:div w:id="562184985">
      <w:bodyDiv w:val="1"/>
      <w:marLeft w:val="0"/>
      <w:marRight w:val="0"/>
      <w:marTop w:val="0"/>
      <w:marBottom w:val="0"/>
      <w:divBdr>
        <w:top w:val="none" w:sz="0" w:space="0" w:color="auto"/>
        <w:left w:val="none" w:sz="0" w:space="0" w:color="auto"/>
        <w:bottom w:val="none" w:sz="0" w:space="0" w:color="auto"/>
        <w:right w:val="none" w:sz="0" w:space="0" w:color="auto"/>
      </w:divBdr>
    </w:div>
    <w:div w:id="577129451">
      <w:bodyDiv w:val="1"/>
      <w:marLeft w:val="0"/>
      <w:marRight w:val="0"/>
      <w:marTop w:val="0"/>
      <w:marBottom w:val="0"/>
      <w:divBdr>
        <w:top w:val="none" w:sz="0" w:space="0" w:color="auto"/>
        <w:left w:val="none" w:sz="0" w:space="0" w:color="auto"/>
        <w:bottom w:val="none" w:sz="0" w:space="0" w:color="auto"/>
        <w:right w:val="none" w:sz="0" w:space="0" w:color="auto"/>
      </w:divBdr>
      <w:divsChild>
        <w:div w:id="48382141">
          <w:marLeft w:val="0"/>
          <w:marRight w:val="0"/>
          <w:marTop w:val="120"/>
          <w:marBottom w:val="0"/>
          <w:divBdr>
            <w:top w:val="none" w:sz="0" w:space="0" w:color="auto"/>
            <w:left w:val="none" w:sz="0" w:space="0" w:color="auto"/>
            <w:bottom w:val="none" w:sz="0" w:space="0" w:color="auto"/>
            <w:right w:val="none" w:sz="0" w:space="0" w:color="auto"/>
          </w:divBdr>
        </w:div>
        <w:div w:id="557984661">
          <w:marLeft w:val="0"/>
          <w:marRight w:val="0"/>
          <w:marTop w:val="120"/>
          <w:marBottom w:val="0"/>
          <w:divBdr>
            <w:top w:val="none" w:sz="0" w:space="0" w:color="auto"/>
            <w:left w:val="none" w:sz="0" w:space="0" w:color="auto"/>
            <w:bottom w:val="none" w:sz="0" w:space="0" w:color="auto"/>
            <w:right w:val="none" w:sz="0" w:space="0" w:color="auto"/>
          </w:divBdr>
        </w:div>
        <w:div w:id="747581843">
          <w:marLeft w:val="0"/>
          <w:marRight w:val="0"/>
          <w:marTop w:val="120"/>
          <w:marBottom w:val="0"/>
          <w:divBdr>
            <w:top w:val="none" w:sz="0" w:space="0" w:color="auto"/>
            <w:left w:val="none" w:sz="0" w:space="0" w:color="auto"/>
            <w:bottom w:val="none" w:sz="0" w:space="0" w:color="auto"/>
            <w:right w:val="none" w:sz="0" w:space="0" w:color="auto"/>
          </w:divBdr>
        </w:div>
        <w:div w:id="999773771">
          <w:marLeft w:val="0"/>
          <w:marRight w:val="0"/>
          <w:marTop w:val="120"/>
          <w:marBottom w:val="0"/>
          <w:divBdr>
            <w:top w:val="none" w:sz="0" w:space="0" w:color="auto"/>
            <w:left w:val="none" w:sz="0" w:space="0" w:color="auto"/>
            <w:bottom w:val="none" w:sz="0" w:space="0" w:color="auto"/>
            <w:right w:val="none" w:sz="0" w:space="0" w:color="auto"/>
          </w:divBdr>
        </w:div>
        <w:div w:id="1672760227">
          <w:marLeft w:val="0"/>
          <w:marRight w:val="0"/>
          <w:marTop w:val="120"/>
          <w:marBottom w:val="0"/>
          <w:divBdr>
            <w:top w:val="none" w:sz="0" w:space="0" w:color="auto"/>
            <w:left w:val="none" w:sz="0" w:space="0" w:color="auto"/>
            <w:bottom w:val="none" w:sz="0" w:space="0" w:color="auto"/>
            <w:right w:val="none" w:sz="0" w:space="0" w:color="auto"/>
          </w:divBdr>
        </w:div>
        <w:div w:id="1911651329">
          <w:marLeft w:val="0"/>
          <w:marRight w:val="0"/>
          <w:marTop w:val="120"/>
          <w:marBottom w:val="0"/>
          <w:divBdr>
            <w:top w:val="none" w:sz="0" w:space="0" w:color="auto"/>
            <w:left w:val="none" w:sz="0" w:space="0" w:color="auto"/>
            <w:bottom w:val="none" w:sz="0" w:space="0" w:color="auto"/>
            <w:right w:val="none" w:sz="0" w:space="0" w:color="auto"/>
          </w:divBdr>
        </w:div>
      </w:divsChild>
    </w:div>
    <w:div w:id="577831720">
      <w:bodyDiv w:val="1"/>
      <w:marLeft w:val="0"/>
      <w:marRight w:val="0"/>
      <w:marTop w:val="0"/>
      <w:marBottom w:val="0"/>
      <w:divBdr>
        <w:top w:val="none" w:sz="0" w:space="0" w:color="auto"/>
        <w:left w:val="none" w:sz="0" w:space="0" w:color="auto"/>
        <w:bottom w:val="none" w:sz="0" w:space="0" w:color="auto"/>
        <w:right w:val="none" w:sz="0" w:space="0" w:color="auto"/>
      </w:divBdr>
    </w:div>
    <w:div w:id="579757366">
      <w:bodyDiv w:val="1"/>
      <w:marLeft w:val="0"/>
      <w:marRight w:val="0"/>
      <w:marTop w:val="0"/>
      <w:marBottom w:val="0"/>
      <w:divBdr>
        <w:top w:val="none" w:sz="0" w:space="0" w:color="auto"/>
        <w:left w:val="none" w:sz="0" w:space="0" w:color="auto"/>
        <w:bottom w:val="none" w:sz="0" w:space="0" w:color="auto"/>
        <w:right w:val="none" w:sz="0" w:space="0" w:color="auto"/>
      </w:divBdr>
    </w:div>
    <w:div w:id="615869373">
      <w:bodyDiv w:val="1"/>
      <w:marLeft w:val="0"/>
      <w:marRight w:val="0"/>
      <w:marTop w:val="0"/>
      <w:marBottom w:val="0"/>
      <w:divBdr>
        <w:top w:val="none" w:sz="0" w:space="0" w:color="auto"/>
        <w:left w:val="none" w:sz="0" w:space="0" w:color="auto"/>
        <w:bottom w:val="none" w:sz="0" w:space="0" w:color="auto"/>
        <w:right w:val="none" w:sz="0" w:space="0" w:color="auto"/>
      </w:divBdr>
    </w:div>
    <w:div w:id="646741382">
      <w:bodyDiv w:val="1"/>
      <w:marLeft w:val="0"/>
      <w:marRight w:val="0"/>
      <w:marTop w:val="0"/>
      <w:marBottom w:val="0"/>
      <w:divBdr>
        <w:top w:val="none" w:sz="0" w:space="0" w:color="auto"/>
        <w:left w:val="none" w:sz="0" w:space="0" w:color="auto"/>
        <w:bottom w:val="none" w:sz="0" w:space="0" w:color="auto"/>
        <w:right w:val="none" w:sz="0" w:space="0" w:color="auto"/>
      </w:divBdr>
    </w:div>
    <w:div w:id="647561878">
      <w:bodyDiv w:val="1"/>
      <w:marLeft w:val="0"/>
      <w:marRight w:val="0"/>
      <w:marTop w:val="0"/>
      <w:marBottom w:val="0"/>
      <w:divBdr>
        <w:top w:val="none" w:sz="0" w:space="0" w:color="auto"/>
        <w:left w:val="none" w:sz="0" w:space="0" w:color="auto"/>
        <w:bottom w:val="none" w:sz="0" w:space="0" w:color="auto"/>
        <w:right w:val="none" w:sz="0" w:space="0" w:color="auto"/>
      </w:divBdr>
    </w:div>
    <w:div w:id="660087541">
      <w:bodyDiv w:val="1"/>
      <w:marLeft w:val="0"/>
      <w:marRight w:val="0"/>
      <w:marTop w:val="0"/>
      <w:marBottom w:val="0"/>
      <w:divBdr>
        <w:top w:val="none" w:sz="0" w:space="0" w:color="auto"/>
        <w:left w:val="none" w:sz="0" w:space="0" w:color="auto"/>
        <w:bottom w:val="none" w:sz="0" w:space="0" w:color="auto"/>
        <w:right w:val="none" w:sz="0" w:space="0" w:color="auto"/>
      </w:divBdr>
    </w:div>
    <w:div w:id="661618485">
      <w:bodyDiv w:val="1"/>
      <w:marLeft w:val="0"/>
      <w:marRight w:val="0"/>
      <w:marTop w:val="0"/>
      <w:marBottom w:val="0"/>
      <w:divBdr>
        <w:top w:val="none" w:sz="0" w:space="0" w:color="auto"/>
        <w:left w:val="none" w:sz="0" w:space="0" w:color="auto"/>
        <w:bottom w:val="none" w:sz="0" w:space="0" w:color="auto"/>
        <w:right w:val="none" w:sz="0" w:space="0" w:color="auto"/>
      </w:divBdr>
    </w:div>
    <w:div w:id="674922335">
      <w:bodyDiv w:val="1"/>
      <w:marLeft w:val="0"/>
      <w:marRight w:val="0"/>
      <w:marTop w:val="0"/>
      <w:marBottom w:val="0"/>
      <w:divBdr>
        <w:top w:val="none" w:sz="0" w:space="0" w:color="auto"/>
        <w:left w:val="none" w:sz="0" w:space="0" w:color="auto"/>
        <w:bottom w:val="none" w:sz="0" w:space="0" w:color="auto"/>
        <w:right w:val="none" w:sz="0" w:space="0" w:color="auto"/>
      </w:divBdr>
    </w:div>
    <w:div w:id="678578363">
      <w:bodyDiv w:val="1"/>
      <w:marLeft w:val="0"/>
      <w:marRight w:val="0"/>
      <w:marTop w:val="0"/>
      <w:marBottom w:val="0"/>
      <w:divBdr>
        <w:top w:val="none" w:sz="0" w:space="0" w:color="auto"/>
        <w:left w:val="none" w:sz="0" w:space="0" w:color="auto"/>
        <w:bottom w:val="none" w:sz="0" w:space="0" w:color="auto"/>
        <w:right w:val="none" w:sz="0" w:space="0" w:color="auto"/>
      </w:divBdr>
    </w:div>
    <w:div w:id="689797017">
      <w:bodyDiv w:val="1"/>
      <w:marLeft w:val="0"/>
      <w:marRight w:val="0"/>
      <w:marTop w:val="0"/>
      <w:marBottom w:val="0"/>
      <w:divBdr>
        <w:top w:val="none" w:sz="0" w:space="0" w:color="auto"/>
        <w:left w:val="none" w:sz="0" w:space="0" w:color="auto"/>
        <w:bottom w:val="none" w:sz="0" w:space="0" w:color="auto"/>
        <w:right w:val="none" w:sz="0" w:space="0" w:color="auto"/>
      </w:divBdr>
    </w:div>
    <w:div w:id="732583777">
      <w:bodyDiv w:val="1"/>
      <w:marLeft w:val="0"/>
      <w:marRight w:val="0"/>
      <w:marTop w:val="0"/>
      <w:marBottom w:val="0"/>
      <w:divBdr>
        <w:top w:val="none" w:sz="0" w:space="0" w:color="auto"/>
        <w:left w:val="none" w:sz="0" w:space="0" w:color="auto"/>
        <w:bottom w:val="none" w:sz="0" w:space="0" w:color="auto"/>
        <w:right w:val="none" w:sz="0" w:space="0" w:color="auto"/>
      </w:divBdr>
    </w:div>
    <w:div w:id="755589125">
      <w:bodyDiv w:val="1"/>
      <w:marLeft w:val="0"/>
      <w:marRight w:val="0"/>
      <w:marTop w:val="0"/>
      <w:marBottom w:val="0"/>
      <w:divBdr>
        <w:top w:val="none" w:sz="0" w:space="0" w:color="auto"/>
        <w:left w:val="none" w:sz="0" w:space="0" w:color="auto"/>
        <w:bottom w:val="none" w:sz="0" w:space="0" w:color="auto"/>
        <w:right w:val="none" w:sz="0" w:space="0" w:color="auto"/>
      </w:divBdr>
    </w:div>
    <w:div w:id="759833849">
      <w:bodyDiv w:val="1"/>
      <w:marLeft w:val="0"/>
      <w:marRight w:val="0"/>
      <w:marTop w:val="0"/>
      <w:marBottom w:val="0"/>
      <w:divBdr>
        <w:top w:val="none" w:sz="0" w:space="0" w:color="auto"/>
        <w:left w:val="none" w:sz="0" w:space="0" w:color="auto"/>
        <w:bottom w:val="none" w:sz="0" w:space="0" w:color="auto"/>
        <w:right w:val="none" w:sz="0" w:space="0" w:color="auto"/>
      </w:divBdr>
    </w:div>
    <w:div w:id="763766463">
      <w:bodyDiv w:val="1"/>
      <w:marLeft w:val="0"/>
      <w:marRight w:val="0"/>
      <w:marTop w:val="0"/>
      <w:marBottom w:val="0"/>
      <w:divBdr>
        <w:top w:val="none" w:sz="0" w:space="0" w:color="auto"/>
        <w:left w:val="none" w:sz="0" w:space="0" w:color="auto"/>
        <w:bottom w:val="none" w:sz="0" w:space="0" w:color="auto"/>
        <w:right w:val="none" w:sz="0" w:space="0" w:color="auto"/>
      </w:divBdr>
    </w:div>
    <w:div w:id="769397260">
      <w:bodyDiv w:val="1"/>
      <w:marLeft w:val="0"/>
      <w:marRight w:val="0"/>
      <w:marTop w:val="0"/>
      <w:marBottom w:val="0"/>
      <w:divBdr>
        <w:top w:val="none" w:sz="0" w:space="0" w:color="auto"/>
        <w:left w:val="none" w:sz="0" w:space="0" w:color="auto"/>
        <w:bottom w:val="none" w:sz="0" w:space="0" w:color="auto"/>
        <w:right w:val="none" w:sz="0" w:space="0" w:color="auto"/>
      </w:divBdr>
    </w:div>
    <w:div w:id="792283958">
      <w:bodyDiv w:val="1"/>
      <w:marLeft w:val="0"/>
      <w:marRight w:val="0"/>
      <w:marTop w:val="0"/>
      <w:marBottom w:val="0"/>
      <w:divBdr>
        <w:top w:val="none" w:sz="0" w:space="0" w:color="auto"/>
        <w:left w:val="none" w:sz="0" w:space="0" w:color="auto"/>
        <w:bottom w:val="none" w:sz="0" w:space="0" w:color="auto"/>
        <w:right w:val="none" w:sz="0" w:space="0" w:color="auto"/>
      </w:divBdr>
    </w:div>
    <w:div w:id="806358333">
      <w:bodyDiv w:val="1"/>
      <w:marLeft w:val="0"/>
      <w:marRight w:val="0"/>
      <w:marTop w:val="0"/>
      <w:marBottom w:val="0"/>
      <w:divBdr>
        <w:top w:val="none" w:sz="0" w:space="0" w:color="auto"/>
        <w:left w:val="none" w:sz="0" w:space="0" w:color="auto"/>
        <w:bottom w:val="none" w:sz="0" w:space="0" w:color="auto"/>
        <w:right w:val="none" w:sz="0" w:space="0" w:color="auto"/>
      </w:divBdr>
    </w:div>
    <w:div w:id="807553690">
      <w:bodyDiv w:val="1"/>
      <w:marLeft w:val="0"/>
      <w:marRight w:val="0"/>
      <w:marTop w:val="0"/>
      <w:marBottom w:val="0"/>
      <w:divBdr>
        <w:top w:val="none" w:sz="0" w:space="0" w:color="auto"/>
        <w:left w:val="none" w:sz="0" w:space="0" w:color="auto"/>
        <w:bottom w:val="none" w:sz="0" w:space="0" w:color="auto"/>
        <w:right w:val="none" w:sz="0" w:space="0" w:color="auto"/>
      </w:divBdr>
    </w:div>
    <w:div w:id="847645271">
      <w:bodyDiv w:val="1"/>
      <w:marLeft w:val="0"/>
      <w:marRight w:val="0"/>
      <w:marTop w:val="0"/>
      <w:marBottom w:val="0"/>
      <w:divBdr>
        <w:top w:val="none" w:sz="0" w:space="0" w:color="auto"/>
        <w:left w:val="none" w:sz="0" w:space="0" w:color="auto"/>
        <w:bottom w:val="none" w:sz="0" w:space="0" w:color="auto"/>
        <w:right w:val="none" w:sz="0" w:space="0" w:color="auto"/>
      </w:divBdr>
    </w:div>
    <w:div w:id="850947375">
      <w:bodyDiv w:val="1"/>
      <w:marLeft w:val="0"/>
      <w:marRight w:val="0"/>
      <w:marTop w:val="0"/>
      <w:marBottom w:val="0"/>
      <w:divBdr>
        <w:top w:val="none" w:sz="0" w:space="0" w:color="auto"/>
        <w:left w:val="none" w:sz="0" w:space="0" w:color="auto"/>
        <w:bottom w:val="none" w:sz="0" w:space="0" w:color="auto"/>
        <w:right w:val="none" w:sz="0" w:space="0" w:color="auto"/>
      </w:divBdr>
    </w:div>
    <w:div w:id="865942181">
      <w:bodyDiv w:val="1"/>
      <w:marLeft w:val="0"/>
      <w:marRight w:val="0"/>
      <w:marTop w:val="0"/>
      <w:marBottom w:val="0"/>
      <w:divBdr>
        <w:top w:val="none" w:sz="0" w:space="0" w:color="auto"/>
        <w:left w:val="none" w:sz="0" w:space="0" w:color="auto"/>
        <w:bottom w:val="none" w:sz="0" w:space="0" w:color="auto"/>
        <w:right w:val="none" w:sz="0" w:space="0" w:color="auto"/>
      </w:divBdr>
    </w:div>
    <w:div w:id="873077123">
      <w:bodyDiv w:val="1"/>
      <w:marLeft w:val="0"/>
      <w:marRight w:val="0"/>
      <w:marTop w:val="0"/>
      <w:marBottom w:val="0"/>
      <w:divBdr>
        <w:top w:val="none" w:sz="0" w:space="0" w:color="auto"/>
        <w:left w:val="none" w:sz="0" w:space="0" w:color="auto"/>
        <w:bottom w:val="none" w:sz="0" w:space="0" w:color="auto"/>
        <w:right w:val="none" w:sz="0" w:space="0" w:color="auto"/>
      </w:divBdr>
    </w:div>
    <w:div w:id="875045419">
      <w:bodyDiv w:val="1"/>
      <w:marLeft w:val="0"/>
      <w:marRight w:val="0"/>
      <w:marTop w:val="0"/>
      <w:marBottom w:val="0"/>
      <w:divBdr>
        <w:top w:val="none" w:sz="0" w:space="0" w:color="auto"/>
        <w:left w:val="none" w:sz="0" w:space="0" w:color="auto"/>
        <w:bottom w:val="none" w:sz="0" w:space="0" w:color="auto"/>
        <w:right w:val="none" w:sz="0" w:space="0" w:color="auto"/>
      </w:divBdr>
    </w:div>
    <w:div w:id="875121221">
      <w:bodyDiv w:val="1"/>
      <w:marLeft w:val="0"/>
      <w:marRight w:val="0"/>
      <w:marTop w:val="0"/>
      <w:marBottom w:val="0"/>
      <w:divBdr>
        <w:top w:val="none" w:sz="0" w:space="0" w:color="auto"/>
        <w:left w:val="none" w:sz="0" w:space="0" w:color="auto"/>
        <w:bottom w:val="none" w:sz="0" w:space="0" w:color="auto"/>
        <w:right w:val="none" w:sz="0" w:space="0" w:color="auto"/>
      </w:divBdr>
    </w:div>
    <w:div w:id="915365205">
      <w:bodyDiv w:val="1"/>
      <w:marLeft w:val="0"/>
      <w:marRight w:val="0"/>
      <w:marTop w:val="0"/>
      <w:marBottom w:val="0"/>
      <w:divBdr>
        <w:top w:val="none" w:sz="0" w:space="0" w:color="auto"/>
        <w:left w:val="none" w:sz="0" w:space="0" w:color="auto"/>
        <w:bottom w:val="none" w:sz="0" w:space="0" w:color="auto"/>
        <w:right w:val="none" w:sz="0" w:space="0" w:color="auto"/>
      </w:divBdr>
    </w:div>
    <w:div w:id="917180282">
      <w:bodyDiv w:val="1"/>
      <w:marLeft w:val="0"/>
      <w:marRight w:val="0"/>
      <w:marTop w:val="0"/>
      <w:marBottom w:val="0"/>
      <w:divBdr>
        <w:top w:val="none" w:sz="0" w:space="0" w:color="auto"/>
        <w:left w:val="none" w:sz="0" w:space="0" w:color="auto"/>
        <w:bottom w:val="none" w:sz="0" w:space="0" w:color="auto"/>
        <w:right w:val="none" w:sz="0" w:space="0" w:color="auto"/>
      </w:divBdr>
    </w:div>
    <w:div w:id="962156383">
      <w:bodyDiv w:val="1"/>
      <w:marLeft w:val="0"/>
      <w:marRight w:val="0"/>
      <w:marTop w:val="0"/>
      <w:marBottom w:val="0"/>
      <w:divBdr>
        <w:top w:val="none" w:sz="0" w:space="0" w:color="auto"/>
        <w:left w:val="none" w:sz="0" w:space="0" w:color="auto"/>
        <w:bottom w:val="none" w:sz="0" w:space="0" w:color="auto"/>
        <w:right w:val="none" w:sz="0" w:space="0" w:color="auto"/>
      </w:divBdr>
    </w:div>
    <w:div w:id="988634905">
      <w:bodyDiv w:val="1"/>
      <w:marLeft w:val="0"/>
      <w:marRight w:val="0"/>
      <w:marTop w:val="0"/>
      <w:marBottom w:val="0"/>
      <w:divBdr>
        <w:top w:val="none" w:sz="0" w:space="0" w:color="auto"/>
        <w:left w:val="none" w:sz="0" w:space="0" w:color="auto"/>
        <w:bottom w:val="none" w:sz="0" w:space="0" w:color="auto"/>
        <w:right w:val="none" w:sz="0" w:space="0" w:color="auto"/>
      </w:divBdr>
    </w:div>
    <w:div w:id="1001355019">
      <w:bodyDiv w:val="1"/>
      <w:marLeft w:val="0"/>
      <w:marRight w:val="0"/>
      <w:marTop w:val="0"/>
      <w:marBottom w:val="0"/>
      <w:divBdr>
        <w:top w:val="none" w:sz="0" w:space="0" w:color="auto"/>
        <w:left w:val="none" w:sz="0" w:space="0" w:color="auto"/>
        <w:bottom w:val="none" w:sz="0" w:space="0" w:color="auto"/>
        <w:right w:val="none" w:sz="0" w:space="0" w:color="auto"/>
      </w:divBdr>
    </w:div>
    <w:div w:id="1007754277">
      <w:bodyDiv w:val="1"/>
      <w:marLeft w:val="0"/>
      <w:marRight w:val="0"/>
      <w:marTop w:val="0"/>
      <w:marBottom w:val="0"/>
      <w:divBdr>
        <w:top w:val="none" w:sz="0" w:space="0" w:color="auto"/>
        <w:left w:val="none" w:sz="0" w:space="0" w:color="auto"/>
        <w:bottom w:val="none" w:sz="0" w:space="0" w:color="auto"/>
        <w:right w:val="none" w:sz="0" w:space="0" w:color="auto"/>
      </w:divBdr>
    </w:div>
    <w:div w:id="1009404445">
      <w:bodyDiv w:val="1"/>
      <w:marLeft w:val="0"/>
      <w:marRight w:val="0"/>
      <w:marTop w:val="0"/>
      <w:marBottom w:val="0"/>
      <w:divBdr>
        <w:top w:val="none" w:sz="0" w:space="0" w:color="auto"/>
        <w:left w:val="none" w:sz="0" w:space="0" w:color="auto"/>
        <w:bottom w:val="none" w:sz="0" w:space="0" w:color="auto"/>
        <w:right w:val="none" w:sz="0" w:space="0" w:color="auto"/>
      </w:divBdr>
    </w:div>
    <w:div w:id="1019312859">
      <w:bodyDiv w:val="1"/>
      <w:marLeft w:val="0"/>
      <w:marRight w:val="0"/>
      <w:marTop w:val="0"/>
      <w:marBottom w:val="0"/>
      <w:divBdr>
        <w:top w:val="none" w:sz="0" w:space="0" w:color="auto"/>
        <w:left w:val="none" w:sz="0" w:space="0" w:color="auto"/>
        <w:bottom w:val="none" w:sz="0" w:space="0" w:color="auto"/>
        <w:right w:val="none" w:sz="0" w:space="0" w:color="auto"/>
      </w:divBdr>
    </w:div>
    <w:div w:id="1035424287">
      <w:bodyDiv w:val="1"/>
      <w:marLeft w:val="0"/>
      <w:marRight w:val="0"/>
      <w:marTop w:val="0"/>
      <w:marBottom w:val="0"/>
      <w:divBdr>
        <w:top w:val="none" w:sz="0" w:space="0" w:color="auto"/>
        <w:left w:val="none" w:sz="0" w:space="0" w:color="auto"/>
        <w:bottom w:val="none" w:sz="0" w:space="0" w:color="auto"/>
        <w:right w:val="none" w:sz="0" w:space="0" w:color="auto"/>
      </w:divBdr>
    </w:div>
    <w:div w:id="1057632988">
      <w:bodyDiv w:val="1"/>
      <w:marLeft w:val="0"/>
      <w:marRight w:val="0"/>
      <w:marTop w:val="0"/>
      <w:marBottom w:val="0"/>
      <w:divBdr>
        <w:top w:val="none" w:sz="0" w:space="0" w:color="auto"/>
        <w:left w:val="none" w:sz="0" w:space="0" w:color="auto"/>
        <w:bottom w:val="none" w:sz="0" w:space="0" w:color="auto"/>
        <w:right w:val="none" w:sz="0" w:space="0" w:color="auto"/>
      </w:divBdr>
    </w:div>
    <w:div w:id="1058553983">
      <w:bodyDiv w:val="1"/>
      <w:marLeft w:val="0"/>
      <w:marRight w:val="0"/>
      <w:marTop w:val="0"/>
      <w:marBottom w:val="0"/>
      <w:divBdr>
        <w:top w:val="none" w:sz="0" w:space="0" w:color="auto"/>
        <w:left w:val="none" w:sz="0" w:space="0" w:color="auto"/>
        <w:bottom w:val="none" w:sz="0" w:space="0" w:color="auto"/>
        <w:right w:val="none" w:sz="0" w:space="0" w:color="auto"/>
      </w:divBdr>
    </w:div>
    <w:div w:id="1065177743">
      <w:bodyDiv w:val="1"/>
      <w:marLeft w:val="0"/>
      <w:marRight w:val="0"/>
      <w:marTop w:val="0"/>
      <w:marBottom w:val="0"/>
      <w:divBdr>
        <w:top w:val="none" w:sz="0" w:space="0" w:color="auto"/>
        <w:left w:val="none" w:sz="0" w:space="0" w:color="auto"/>
        <w:bottom w:val="none" w:sz="0" w:space="0" w:color="auto"/>
        <w:right w:val="none" w:sz="0" w:space="0" w:color="auto"/>
      </w:divBdr>
    </w:div>
    <w:div w:id="1106773301">
      <w:bodyDiv w:val="1"/>
      <w:marLeft w:val="0"/>
      <w:marRight w:val="0"/>
      <w:marTop w:val="0"/>
      <w:marBottom w:val="0"/>
      <w:divBdr>
        <w:top w:val="none" w:sz="0" w:space="0" w:color="auto"/>
        <w:left w:val="none" w:sz="0" w:space="0" w:color="auto"/>
        <w:bottom w:val="none" w:sz="0" w:space="0" w:color="auto"/>
        <w:right w:val="none" w:sz="0" w:space="0" w:color="auto"/>
      </w:divBdr>
    </w:div>
    <w:div w:id="1109131493">
      <w:bodyDiv w:val="1"/>
      <w:marLeft w:val="0"/>
      <w:marRight w:val="0"/>
      <w:marTop w:val="0"/>
      <w:marBottom w:val="0"/>
      <w:divBdr>
        <w:top w:val="none" w:sz="0" w:space="0" w:color="auto"/>
        <w:left w:val="none" w:sz="0" w:space="0" w:color="auto"/>
        <w:bottom w:val="none" w:sz="0" w:space="0" w:color="auto"/>
        <w:right w:val="none" w:sz="0" w:space="0" w:color="auto"/>
      </w:divBdr>
    </w:div>
    <w:div w:id="1114055305">
      <w:bodyDiv w:val="1"/>
      <w:marLeft w:val="0"/>
      <w:marRight w:val="0"/>
      <w:marTop w:val="0"/>
      <w:marBottom w:val="0"/>
      <w:divBdr>
        <w:top w:val="none" w:sz="0" w:space="0" w:color="auto"/>
        <w:left w:val="none" w:sz="0" w:space="0" w:color="auto"/>
        <w:bottom w:val="none" w:sz="0" w:space="0" w:color="auto"/>
        <w:right w:val="none" w:sz="0" w:space="0" w:color="auto"/>
      </w:divBdr>
    </w:div>
    <w:div w:id="1139302951">
      <w:bodyDiv w:val="1"/>
      <w:marLeft w:val="0"/>
      <w:marRight w:val="0"/>
      <w:marTop w:val="0"/>
      <w:marBottom w:val="0"/>
      <w:divBdr>
        <w:top w:val="none" w:sz="0" w:space="0" w:color="auto"/>
        <w:left w:val="none" w:sz="0" w:space="0" w:color="auto"/>
        <w:bottom w:val="none" w:sz="0" w:space="0" w:color="auto"/>
        <w:right w:val="none" w:sz="0" w:space="0" w:color="auto"/>
      </w:divBdr>
    </w:div>
    <w:div w:id="1145781802">
      <w:bodyDiv w:val="1"/>
      <w:marLeft w:val="0"/>
      <w:marRight w:val="0"/>
      <w:marTop w:val="0"/>
      <w:marBottom w:val="0"/>
      <w:divBdr>
        <w:top w:val="none" w:sz="0" w:space="0" w:color="auto"/>
        <w:left w:val="none" w:sz="0" w:space="0" w:color="auto"/>
        <w:bottom w:val="none" w:sz="0" w:space="0" w:color="auto"/>
        <w:right w:val="none" w:sz="0" w:space="0" w:color="auto"/>
      </w:divBdr>
    </w:div>
    <w:div w:id="1163932051">
      <w:bodyDiv w:val="1"/>
      <w:marLeft w:val="0"/>
      <w:marRight w:val="0"/>
      <w:marTop w:val="0"/>
      <w:marBottom w:val="0"/>
      <w:divBdr>
        <w:top w:val="none" w:sz="0" w:space="0" w:color="auto"/>
        <w:left w:val="none" w:sz="0" w:space="0" w:color="auto"/>
        <w:bottom w:val="none" w:sz="0" w:space="0" w:color="auto"/>
        <w:right w:val="none" w:sz="0" w:space="0" w:color="auto"/>
      </w:divBdr>
    </w:div>
    <w:div w:id="1188250954">
      <w:bodyDiv w:val="1"/>
      <w:marLeft w:val="0"/>
      <w:marRight w:val="0"/>
      <w:marTop w:val="0"/>
      <w:marBottom w:val="0"/>
      <w:divBdr>
        <w:top w:val="none" w:sz="0" w:space="0" w:color="auto"/>
        <w:left w:val="none" w:sz="0" w:space="0" w:color="auto"/>
        <w:bottom w:val="none" w:sz="0" w:space="0" w:color="auto"/>
        <w:right w:val="none" w:sz="0" w:space="0" w:color="auto"/>
      </w:divBdr>
    </w:div>
    <w:div w:id="1247425025">
      <w:bodyDiv w:val="1"/>
      <w:marLeft w:val="0"/>
      <w:marRight w:val="0"/>
      <w:marTop w:val="0"/>
      <w:marBottom w:val="0"/>
      <w:divBdr>
        <w:top w:val="none" w:sz="0" w:space="0" w:color="auto"/>
        <w:left w:val="none" w:sz="0" w:space="0" w:color="auto"/>
        <w:bottom w:val="none" w:sz="0" w:space="0" w:color="auto"/>
        <w:right w:val="none" w:sz="0" w:space="0" w:color="auto"/>
      </w:divBdr>
    </w:div>
    <w:div w:id="1257056301">
      <w:bodyDiv w:val="1"/>
      <w:marLeft w:val="0"/>
      <w:marRight w:val="0"/>
      <w:marTop w:val="0"/>
      <w:marBottom w:val="0"/>
      <w:divBdr>
        <w:top w:val="none" w:sz="0" w:space="0" w:color="auto"/>
        <w:left w:val="none" w:sz="0" w:space="0" w:color="auto"/>
        <w:bottom w:val="none" w:sz="0" w:space="0" w:color="auto"/>
        <w:right w:val="none" w:sz="0" w:space="0" w:color="auto"/>
      </w:divBdr>
      <w:divsChild>
        <w:div w:id="92173656">
          <w:marLeft w:val="0"/>
          <w:marRight w:val="0"/>
          <w:marTop w:val="0"/>
          <w:marBottom w:val="0"/>
          <w:divBdr>
            <w:top w:val="none" w:sz="0" w:space="0" w:color="auto"/>
            <w:left w:val="none" w:sz="0" w:space="0" w:color="auto"/>
            <w:bottom w:val="none" w:sz="0" w:space="0" w:color="auto"/>
            <w:right w:val="none" w:sz="0" w:space="0" w:color="auto"/>
          </w:divBdr>
        </w:div>
        <w:div w:id="746265545">
          <w:marLeft w:val="45"/>
          <w:marRight w:val="45"/>
          <w:marTop w:val="45"/>
          <w:marBottom w:val="45"/>
          <w:divBdr>
            <w:top w:val="none" w:sz="0" w:space="0" w:color="auto"/>
            <w:left w:val="none" w:sz="0" w:space="0" w:color="auto"/>
            <w:bottom w:val="none" w:sz="0" w:space="0" w:color="auto"/>
            <w:right w:val="none" w:sz="0" w:space="0" w:color="auto"/>
          </w:divBdr>
          <w:divsChild>
            <w:div w:id="17727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8244">
      <w:bodyDiv w:val="1"/>
      <w:marLeft w:val="0"/>
      <w:marRight w:val="0"/>
      <w:marTop w:val="0"/>
      <w:marBottom w:val="0"/>
      <w:divBdr>
        <w:top w:val="none" w:sz="0" w:space="0" w:color="auto"/>
        <w:left w:val="none" w:sz="0" w:space="0" w:color="auto"/>
        <w:bottom w:val="none" w:sz="0" w:space="0" w:color="auto"/>
        <w:right w:val="none" w:sz="0" w:space="0" w:color="auto"/>
      </w:divBdr>
      <w:divsChild>
        <w:div w:id="291909544">
          <w:marLeft w:val="0"/>
          <w:marRight w:val="0"/>
          <w:marTop w:val="0"/>
          <w:marBottom w:val="0"/>
          <w:divBdr>
            <w:top w:val="none" w:sz="0" w:space="0" w:color="auto"/>
            <w:left w:val="none" w:sz="0" w:space="0" w:color="auto"/>
            <w:bottom w:val="none" w:sz="0" w:space="0" w:color="auto"/>
            <w:right w:val="none" w:sz="0" w:space="0" w:color="auto"/>
          </w:divBdr>
        </w:div>
        <w:div w:id="1379430502">
          <w:marLeft w:val="45"/>
          <w:marRight w:val="45"/>
          <w:marTop w:val="45"/>
          <w:marBottom w:val="45"/>
          <w:divBdr>
            <w:top w:val="none" w:sz="0" w:space="0" w:color="auto"/>
            <w:left w:val="none" w:sz="0" w:space="0" w:color="auto"/>
            <w:bottom w:val="none" w:sz="0" w:space="0" w:color="auto"/>
            <w:right w:val="none" w:sz="0" w:space="0" w:color="auto"/>
          </w:divBdr>
          <w:divsChild>
            <w:div w:id="18440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872563">
      <w:bodyDiv w:val="1"/>
      <w:marLeft w:val="0"/>
      <w:marRight w:val="0"/>
      <w:marTop w:val="0"/>
      <w:marBottom w:val="0"/>
      <w:divBdr>
        <w:top w:val="none" w:sz="0" w:space="0" w:color="auto"/>
        <w:left w:val="none" w:sz="0" w:space="0" w:color="auto"/>
        <w:bottom w:val="none" w:sz="0" w:space="0" w:color="auto"/>
        <w:right w:val="none" w:sz="0" w:space="0" w:color="auto"/>
      </w:divBdr>
    </w:div>
    <w:div w:id="1324161755">
      <w:bodyDiv w:val="1"/>
      <w:marLeft w:val="0"/>
      <w:marRight w:val="0"/>
      <w:marTop w:val="0"/>
      <w:marBottom w:val="0"/>
      <w:divBdr>
        <w:top w:val="none" w:sz="0" w:space="0" w:color="auto"/>
        <w:left w:val="none" w:sz="0" w:space="0" w:color="auto"/>
        <w:bottom w:val="none" w:sz="0" w:space="0" w:color="auto"/>
        <w:right w:val="none" w:sz="0" w:space="0" w:color="auto"/>
      </w:divBdr>
      <w:divsChild>
        <w:div w:id="460541072">
          <w:marLeft w:val="330"/>
          <w:marRight w:val="0"/>
          <w:marTop w:val="270"/>
          <w:marBottom w:val="0"/>
          <w:divBdr>
            <w:top w:val="none" w:sz="0" w:space="0" w:color="auto"/>
            <w:left w:val="none" w:sz="0" w:space="0" w:color="auto"/>
            <w:bottom w:val="none" w:sz="0" w:space="0" w:color="auto"/>
            <w:right w:val="none" w:sz="0" w:space="0" w:color="auto"/>
          </w:divBdr>
        </w:div>
        <w:div w:id="708726870">
          <w:marLeft w:val="375"/>
          <w:marRight w:val="0"/>
          <w:marTop w:val="0"/>
          <w:marBottom w:val="0"/>
          <w:divBdr>
            <w:top w:val="none" w:sz="0" w:space="0" w:color="auto"/>
            <w:left w:val="none" w:sz="0" w:space="0" w:color="auto"/>
            <w:bottom w:val="dashed" w:sz="6" w:space="0" w:color="265FA6"/>
            <w:right w:val="none" w:sz="0" w:space="0" w:color="auto"/>
          </w:divBdr>
        </w:div>
      </w:divsChild>
    </w:div>
    <w:div w:id="1324239746">
      <w:bodyDiv w:val="1"/>
      <w:marLeft w:val="0"/>
      <w:marRight w:val="0"/>
      <w:marTop w:val="0"/>
      <w:marBottom w:val="0"/>
      <w:divBdr>
        <w:top w:val="none" w:sz="0" w:space="0" w:color="auto"/>
        <w:left w:val="none" w:sz="0" w:space="0" w:color="auto"/>
        <w:bottom w:val="none" w:sz="0" w:space="0" w:color="auto"/>
        <w:right w:val="none" w:sz="0" w:space="0" w:color="auto"/>
      </w:divBdr>
    </w:div>
    <w:div w:id="1335260396">
      <w:bodyDiv w:val="1"/>
      <w:marLeft w:val="0"/>
      <w:marRight w:val="0"/>
      <w:marTop w:val="0"/>
      <w:marBottom w:val="0"/>
      <w:divBdr>
        <w:top w:val="none" w:sz="0" w:space="0" w:color="auto"/>
        <w:left w:val="none" w:sz="0" w:space="0" w:color="auto"/>
        <w:bottom w:val="none" w:sz="0" w:space="0" w:color="auto"/>
        <w:right w:val="none" w:sz="0" w:space="0" w:color="auto"/>
      </w:divBdr>
    </w:div>
    <w:div w:id="1345132514">
      <w:bodyDiv w:val="1"/>
      <w:marLeft w:val="0"/>
      <w:marRight w:val="0"/>
      <w:marTop w:val="0"/>
      <w:marBottom w:val="0"/>
      <w:divBdr>
        <w:top w:val="none" w:sz="0" w:space="0" w:color="auto"/>
        <w:left w:val="none" w:sz="0" w:space="0" w:color="auto"/>
        <w:bottom w:val="none" w:sz="0" w:space="0" w:color="auto"/>
        <w:right w:val="none" w:sz="0" w:space="0" w:color="auto"/>
      </w:divBdr>
    </w:div>
    <w:div w:id="1356885498">
      <w:bodyDiv w:val="1"/>
      <w:marLeft w:val="0"/>
      <w:marRight w:val="0"/>
      <w:marTop w:val="0"/>
      <w:marBottom w:val="0"/>
      <w:divBdr>
        <w:top w:val="none" w:sz="0" w:space="0" w:color="auto"/>
        <w:left w:val="none" w:sz="0" w:space="0" w:color="auto"/>
        <w:bottom w:val="none" w:sz="0" w:space="0" w:color="auto"/>
        <w:right w:val="none" w:sz="0" w:space="0" w:color="auto"/>
      </w:divBdr>
    </w:div>
    <w:div w:id="1357655086">
      <w:bodyDiv w:val="1"/>
      <w:marLeft w:val="0"/>
      <w:marRight w:val="0"/>
      <w:marTop w:val="0"/>
      <w:marBottom w:val="0"/>
      <w:divBdr>
        <w:top w:val="none" w:sz="0" w:space="0" w:color="auto"/>
        <w:left w:val="none" w:sz="0" w:space="0" w:color="auto"/>
        <w:bottom w:val="none" w:sz="0" w:space="0" w:color="auto"/>
        <w:right w:val="none" w:sz="0" w:space="0" w:color="auto"/>
      </w:divBdr>
    </w:div>
    <w:div w:id="1394044744">
      <w:bodyDiv w:val="1"/>
      <w:marLeft w:val="0"/>
      <w:marRight w:val="0"/>
      <w:marTop w:val="0"/>
      <w:marBottom w:val="0"/>
      <w:divBdr>
        <w:top w:val="none" w:sz="0" w:space="0" w:color="auto"/>
        <w:left w:val="none" w:sz="0" w:space="0" w:color="auto"/>
        <w:bottom w:val="none" w:sz="0" w:space="0" w:color="auto"/>
        <w:right w:val="none" w:sz="0" w:space="0" w:color="auto"/>
      </w:divBdr>
    </w:div>
    <w:div w:id="1432044444">
      <w:bodyDiv w:val="1"/>
      <w:marLeft w:val="0"/>
      <w:marRight w:val="0"/>
      <w:marTop w:val="0"/>
      <w:marBottom w:val="0"/>
      <w:divBdr>
        <w:top w:val="none" w:sz="0" w:space="0" w:color="auto"/>
        <w:left w:val="none" w:sz="0" w:space="0" w:color="auto"/>
        <w:bottom w:val="none" w:sz="0" w:space="0" w:color="auto"/>
        <w:right w:val="none" w:sz="0" w:space="0" w:color="auto"/>
      </w:divBdr>
    </w:div>
    <w:div w:id="1434938651">
      <w:bodyDiv w:val="1"/>
      <w:marLeft w:val="0"/>
      <w:marRight w:val="0"/>
      <w:marTop w:val="0"/>
      <w:marBottom w:val="0"/>
      <w:divBdr>
        <w:top w:val="none" w:sz="0" w:space="0" w:color="auto"/>
        <w:left w:val="none" w:sz="0" w:space="0" w:color="auto"/>
        <w:bottom w:val="none" w:sz="0" w:space="0" w:color="auto"/>
        <w:right w:val="none" w:sz="0" w:space="0" w:color="auto"/>
      </w:divBdr>
    </w:div>
    <w:div w:id="1437628727">
      <w:bodyDiv w:val="1"/>
      <w:marLeft w:val="0"/>
      <w:marRight w:val="0"/>
      <w:marTop w:val="0"/>
      <w:marBottom w:val="0"/>
      <w:divBdr>
        <w:top w:val="none" w:sz="0" w:space="0" w:color="auto"/>
        <w:left w:val="none" w:sz="0" w:space="0" w:color="auto"/>
        <w:bottom w:val="none" w:sz="0" w:space="0" w:color="auto"/>
        <w:right w:val="none" w:sz="0" w:space="0" w:color="auto"/>
      </w:divBdr>
    </w:div>
    <w:div w:id="1470325431">
      <w:bodyDiv w:val="1"/>
      <w:marLeft w:val="0"/>
      <w:marRight w:val="0"/>
      <w:marTop w:val="0"/>
      <w:marBottom w:val="0"/>
      <w:divBdr>
        <w:top w:val="none" w:sz="0" w:space="0" w:color="auto"/>
        <w:left w:val="none" w:sz="0" w:space="0" w:color="auto"/>
        <w:bottom w:val="none" w:sz="0" w:space="0" w:color="auto"/>
        <w:right w:val="none" w:sz="0" w:space="0" w:color="auto"/>
      </w:divBdr>
    </w:div>
    <w:div w:id="1501848637">
      <w:bodyDiv w:val="1"/>
      <w:marLeft w:val="0"/>
      <w:marRight w:val="0"/>
      <w:marTop w:val="0"/>
      <w:marBottom w:val="0"/>
      <w:divBdr>
        <w:top w:val="none" w:sz="0" w:space="0" w:color="auto"/>
        <w:left w:val="none" w:sz="0" w:space="0" w:color="auto"/>
        <w:bottom w:val="none" w:sz="0" w:space="0" w:color="auto"/>
        <w:right w:val="none" w:sz="0" w:space="0" w:color="auto"/>
      </w:divBdr>
    </w:div>
    <w:div w:id="1531533329">
      <w:bodyDiv w:val="1"/>
      <w:marLeft w:val="0"/>
      <w:marRight w:val="0"/>
      <w:marTop w:val="0"/>
      <w:marBottom w:val="0"/>
      <w:divBdr>
        <w:top w:val="none" w:sz="0" w:space="0" w:color="auto"/>
        <w:left w:val="none" w:sz="0" w:space="0" w:color="auto"/>
        <w:bottom w:val="none" w:sz="0" w:space="0" w:color="auto"/>
        <w:right w:val="none" w:sz="0" w:space="0" w:color="auto"/>
      </w:divBdr>
    </w:div>
    <w:div w:id="1535070166">
      <w:bodyDiv w:val="1"/>
      <w:marLeft w:val="0"/>
      <w:marRight w:val="0"/>
      <w:marTop w:val="0"/>
      <w:marBottom w:val="0"/>
      <w:divBdr>
        <w:top w:val="none" w:sz="0" w:space="0" w:color="auto"/>
        <w:left w:val="none" w:sz="0" w:space="0" w:color="auto"/>
        <w:bottom w:val="none" w:sz="0" w:space="0" w:color="auto"/>
        <w:right w:val="none" w:sz="0" w:space="0" w:color="auto"/>
      </w:divBdr>
    </w:div>
    <w:div w:id="1548646248">
      <w:bodyDiv w:val="1"/>
      <w:marLeft w:val="0"/>
      <w:marRight w:val="0"/>
      <w:marTop w:val="0"/>
      <w:marBottom w:val="0"/>
      <w:divBdr>
        <w:top w:val="none" w:sz="0" w:space="0" w:color="auto"/>
        <w:left w:val="none" w:sz="0" w:space="0" w:color="auto"/>
        <w:bottom w:val="none" w:sz="0" w:space="0" w:color="auto"/>
        <w:right w:val="none" w:sz="0" w:space="0" w:color="auto"/>
      </w:divBdr>
    </w:div>
    <w:div w:id="1555310452">
      <w:bodyDiv w:val="1"/>
      <w:marLeft w:val="0"/>
      <w:marRight w:val="0"/>
      <w:marTop w:val="0"/>
      <w:marBottom w:val="0"/>
      <w:divBdr>
        <w:top w:val="none" w:sz="0" w:space="0" w:color="auto"/>
        <w:left w:val="none" w:sz="0" w:space="0" w:color="auto"/>
        <w:bottom w:val="none" w:sz="0" w:space="0" w:color="auto"/>
        <w:right w:val="none" w:sz="0" w:space="0" w:color="auto"/>
      </w:divBdr>
    </w:div>
    <w:div w:id="1617784834">
      <w:bodyDiv w:val="1"/>
      <w:marLeft w:val="0"/>
      <w:marRight w:val="0"/>
      <w:marTop w:val="0"/>
      <w:marBottom w:val="0"/>
      <w:divBdr>
        <w:top w:val="none" w:sz="0" w:space="0" w:color="auto"/>
        <w:left w:val="none" w:sz="0" w:space="0" w:color="auto"/>
        <w:bottom w:val="none" w:sz="0" w:space="0" w:color="auto"/>
        <w:right w:val="none" w:sz="0" w:space="0" w:color="auto"/>
      </w:divBdr>
    </w:div>
    <w:div w:id="1674987636">
      <w:bodyDiv w:val="1"/>
      <w:marLeft w:val="0"/>
      <w:marRight w:val="0"/>
      <w:marTop w:val="0"/>
      <w:marBottom w:val="0"/>
      <w:divBdr>
        <w:top w:val="none" w:sz="0" w:space="0" w:color="auto"/>
        <w:left w:val="none" w:sz="0" w:space="0" w:color="auto"/>
        <w:bottom w:val="none" w:sz="0" w:space="0" w:color="auto"/>
        <w:right w:val="none" w:sz="0" w:space="0" w:color="auto"/>
      </w:divBdr>
    </w:div>
    <w:div w:id="1715151604">
      <w:bodyDiv w:val="1"/>
      <w:marLeft w:val="0"/>
      <w:marRight w:val="0"/>
      <w:marTop w:val="0"/>
      <w:marBottom w:val="0"/>
      <w:divBdr>
        <w:top w:val="none" w:sz="0" w:space="0" w:color="auto"/>
        <w:left w:val="none" w:sz="0" w:space="0" w:color="auto"/>
        <w:bottom w:val="none" w:sz="0" w:space="0" w:color="auto"/>
        <w:right w:val="none" w:sz="0" w:space="0" w:color="auto"/>
      </w:divBdr>
    </w:div>
    <w:div w:id="1720545941">
      <w:bodyDiv w:val="1"/>
      <w:marLeft w:val="0"/>
      <w:marRight w:val="0"/>
      <w:marTop w:val="0"/>
      <w:marBottom w:val="0"/>
      <w:divBdr>
        <w:top w:val="none" w:sz="0" w:space="0" w:color="auto"/>
        <w:left w:val="none" w:sz="0" w:space="0" w:color="auto"/>
        <w:bottom w:val="none" w:sz="0" w:space="0" w:color="auto"/>
        <w:right w:val="none" w:sz="0" w:space="0" w:color="auto"/>
      </w:divBdr>
    </w:div>
    <w:div w:id="1735161282">
      <w:bodyDiv w:val="1"/>
      <w:marLeft w:val="0"/>
      <w:marRight w:val="0"/>
      <w:marTop w:val="0"/>
      <w:marBottom w:val="0"/>
      <w:divBdr>
        <w:top w:val="none" w:sz="0" w:space="0" w:color="auto"/>
        <w:left w:val="none" w:sz="0" w:space="0" w:color="auto"/>
        <w:bottom w:val="none" w:sz="0" w:space="0" w:color="auto"/>
        <w:right w:val="none" w:sz="0" w:space="0" w:color="auto"/>
      </w:divBdr>
    </w:div>
    <w:div w:id="1755735340">
      <w:bodyDiv w:val="1"/>
      <w:marLeft w:val="0"/>
      <w:marRight w:val="0"/>
      <w:marTop w:val="0"/>
      <w:marBottom w:val="0"/>
      <w:divBdr>
        <w:top w:val="none" w:sz="0" w:space="0" w:color="auto"/>
        <w:left w:val="none" w:sz="0" w:space="0" w:color="auto"/>
        <w:bottom w:val="none" w:sz="0" w:space="0" w:color="auto"/>
        <w:right w:val="none" w:sz="0" w:space="0" w:color="auto"/>
      </w:divBdr>
    </w:div>
    <w:div w:id="1794053474">
      <w:bodyDiv w:val="1"/>
      <w:marLeft w:val="0"/>
      <w:marRight w:val="0"/>
      <w:marTop w:val="0"/>
      <w:marBottom w:val="0"/>
      <w:divBdr>
        <w:top w:val="none" w:sz="0" w:space="0" w:color="auto"/>
        <w:left w:val="none" w:sz="0" w:space="0" w:color="auto"/>
        <w:bottom w:val="none" w:sz="0" w:space="0" w:color="auto"/>
        <w:right w:val="none" w:sz="0" w:space="0" w:color="auto"/>
      </w:divBdr>
      <w:divsChild>
        <w:div w:id="1808622615">
          <w:marLeft w:val="0"/>
          <w:marRight w:val="0"/>
          <w:marTop w:val="0"/>
          <w:marBottom w:val="0"/>
          <w:divBdr>
            <w:top w:val="none" w:sz="0" w:space="0" w:color="auto"/>
            <w:left w:val="none" w:sz="0" w:space="0" w:color="auto"/>
            <w:bottom w:val="none" w:sz="0" w:space="0" w:color="auto"/>
            <w:right w:val="none" w:sz="0" w:space="0" w:color="auto"/>
          </w:divBdr>
        </w:div>
      </w:divsChild>
    </w:div>
    <w:div w:id="1794128035">
      <w:bodyDiv w:val="1"/>
      <w:marLeft w:val="0"/>
      <w:marRight w:val="0"/>
      <w:marTop w:val="0"/>
      <w:marBottom w:val="0"/>
      <w:divBdr>
        <w:top w:val="none" w:sz="0" w:space="0" w:color="auto"/>
        <w:left w:val="none" w:sz="0" w:space="0" w:color="auto"/>
        <w:bottom w:val="none" w:sz="0" w:space="0" w:color="auto"/>
        <w:right w:val="none" w:sz="0" w:space="0" w:color="auto"/>
      </w:divBdr>
      <w:divsChild>
        <w:div w:id="8484441">
          <w:marLeft w:val="0"/>
          <w:marRight w:val="0"/>
          <w:marTop w:val="0"/>
          <w:marBottom w:val="0"/>
          <w:divBdr>
            <w:top w:val="none" w:sz="0" w:space="0" w:color="auto"/>
            <w:left w:val="none" w:sz="0" w:space="0" w:color="auto"/>
            <w:bottom w:val="single" w:sz="6" w:space="15" w:color="DBDCDC"/>
            <w:right w:val="none" w:sz="0" w:space="0" w:color="auto"/>
          </w:divBdr>
          <w:divsChild>
            <w:div w:id="114957467">
              <w:marLeft w:val="0"/>
              <w:marRight w:val="0"/>
              <w:marTop w:val="0"/>
              <w:marBottom w:val="0"/>
              <w:divBdr>
                <w:top w:val="none" w:sz="0" w:space="0" w:color="auto"/>
                <w:left w:val="none" w:sz="0" w:space="0" w:color="auto"/>
                <w:bottom w:val="none" w:sz="0" w:space="0" w:color="auto"/>
                <w:right w:val="none" w:sz="0" w:space="0" w:color="auto"/>
              </w:divBdr>
            </w:div>
            <w:div w:id="1381248160">
              <w:marLeft w:val="0"/>
              <w:marRight w:val="0"/>
              <w:marTop w:val="0"/>
              <w:marBottom w:val="0"/>
              <w:divBdr>
                <w:top w:val="none" w:sz="0" w:space="0" w:color="auto"/>
                <w:left w:val="none" w:sz="0" w:space="0" w:color="auto"/>
                <w:bottom w:val="none" w:sz="0" w:space="0" w:color="auto"/>
                <w:right w:val="none" w:sz="0" w:space="0" w:color="auto"/>
              </w:divBdr>
            </w:div>
          </w:divsChild>
        </w:div>
        <w:div w:id="85880001">
          <w:marLeft w:val="0"/>
          <w:marRight w:val="0"/>
          <w:marTop w:val="0"/>
          <w:marBottom w:val="0"/>
          <w:divBdr>
            <w:top w:val="none" w:sz="0" w:space="0" w:color="auto"/>
            <w:left w:val="none" w:sz="0" w:space="0" w:color="auto"/>
            <w:bottom w:val="single" w:sz="6" w:space="15" w:color="DBDCDC"/>
            <w:right w:val="none" w:sz="0" w:space="0" w:color="auto"/>
          </w:divBdr>
          <w:divsChild>
            <w:div w:id="390857220">
              <w:marLeft w:val="0"/>
              <w:marRight w:val="0"/>
              <w:marTop w:val="0"/>
              <w:marBottom w:val="0"/>
              <w:divBdr>
                <w:top w:val="none" w:sz="0" w:space="0" w:color="auto"/>
                <w:left w:val="none" w:sz="0" w:space="0" w:color="auto"/>
                <w:bottom w:val="none" w:sz="0" w:space="0" w:color="auto"/>
                <w:right w:val="none" w:sz="0" w:space="0" w:color="auto"/>
              </w:divBdr>
            </w:div>
            <w:div w:id="1340430362">
              <w:marLeft w:val="0"/>
              <w:marRight w:val="0"/>
              <w:marTop w:val="0"/>
              <w:marBottom w:val="0"/>
              <w:divBdr>
                <w:top w:val="none" w:sz="0" w:space="0" w:color="auto"/>
                <w:left w:val="none" w:sz="0" w:space="0" w:color="auto"/>
                <w:bottom w:val="none" w:sz="0" w:space="0" w:color="auto"/>
                <w:right w:val="none" w:sz="0" w:space="0" w:color="auto"/>
              </w:divBdr>
            </w:div>
          </w:divsChild>
        </w:div>
        <w:div w:id="175313241">
          <w:marLeft w:val="0"/>
          <w:marRight w:val="0"/>
          <w:marTop w:val="0"/>
          <w:marBottom w:val="0"/>
          <w:divBdr>
            <w:top w:val="none" w:sz="0" w:space="0" w:color="auto"/>
            <w:left w:val="none" w:sz="0" w:space="0" w:color="auto"/>
            <w:bottom w:val="single" w:sz="6" w:space="15" w:color="DBDCDC"/>
            <w:right w:val="none" w:sz="0" w:space="0" w:color="auto"/>
          </w:divBdr>
          <w:divsChild>
            <w:div w:id="259605329">
              <w:marLeft w:val="0"/>
              <w:marRight w:val="0"/>
              <w:marTop w:val="0"/>
              <w:marBottom w:val="0"/>
              <w:divBdr>
                <w:top w:val="none" w:sz="0" w:space="0" w:color="auto"/>
                <w:left w:val="none" w:sz="0" w:space="0" w:color="auto"/>
                <w:bottom w:val="none" w:sz="0" w:space="0" w:color="auto"/>
                <w:right w:val="none" w:sz="0" w:space="0" w:color="auto"/>
              </w:divBdr>
            </w:div>
            <w:div w:id="1100831948">
              <w:marLeft w:val="0"/>
              <w:marRight w:val="0"/>
              <w:marTop w:val="0"/>
              <w:marBottom w:val="0"/>
              <w:divBdr>
                <w:top w:val="none" w:sz="0" w:space="0" w:color="auto"/>
                <w:left w:val="none" w:sz="0" w:space="0" w:color="auto"/>
                <w:bottom w:val="none" w:sz="0" w:space="0" w:color="auto"/>
                <w:right w:val="none" w:sz="0" w:space="0" w:color="auto"/>
              </w:divBdr>
            </w:div>
          </w:divsChild>
        </w:div>
        <w:div w:id="176702615">
          <w:marLeft w:val="0"/>
          <w:marRight w:val="0"/>
          <w:marTop w:val="0"/>
          <w:marBottom w:val="0"/>
          <w:divBdr>
            <w:top w:val="none" w:sz="0" w:space="0" w:color="auto"/>
            <w:left w:val="none" w:sz="0" w:space="0" w:color="auto"/>
            <w:bottom w:val="single" w:sz="6" w:space="15" w:color="DBDCDC"/>
            <w:right w:val="none" w:sz="0" w:space="0" w:color="auto"/>
          </w:divBdr>
          <w:divsChild>
            <w:div w:id="1099524807">
              <w:marLeft w:val="0"/>
              <w:marRight w:val="0"/>
              <w:marTop w:val="0"/>
              <w:marBottom w:val="0"/>
              <w:divBdr>
                <w:top w:val="none" w:sz="0" w:space="0" w:color="auto"/>
                <w:left w:val="none" w:sz="0" w:space="0" w:color="auto"/>
                <w:bottom w:val="none" w:sz="0" w:space="0" w:color="auto"/>
                <w:right w:val="none" w:sz="0" w:space="0" w:color="auto"/>
              </w:divBdr>
              <w:divsChild>
                <w:div w:id="1590847340">
                  <w:marLeft w:val="0"/>
                  <w:marRight w:val="0"/>
                  <w:marTop w:val="0"/>
                  <w:marBottom w:val="0"/>
                  <w:divBdr>
                    <w:top w:val="none" w:sz="0" w:space="0" w:color="auto"/>
                    <w:left w:val="none" w:sz="0" w:space="0" w:color="auto"/>
                    <w:bottom w:val="none" w:sz="0" w:space="0" w:color="auto"/>
                    <w:right w:val="none" w:sz="0" w:space="0" w:color="auto"/>
                  </w:divBdr>
                </w:div>
              </w:divsChild>
            </w:div>
            <w:div w:id="1268849605">
              <w:marLeft w:val="0"/>
              <w:marRight w:val="0"/>
              <w:marTop w:val="0"/>
              <w:marBottom w:val="0"/>
              <w:divBdr>
                <w:top w:val="none" w:sz="0" w:space="0" w:color="auto"/>
                <w:left w:val="none" w:sz="0" w:space="0" w:color="auto"/>
                <w:bottom w:val="none" w:sz="0" w:space="0" w:color="auto"/>
                <w:right w:val="none" w:sz="0" w:space="0" w:color="auto"/>
              </w:divBdr>
            </w:div>
          </w:divsChild>
        </w:div>
        <w:div w:id="321086173">
          <w:marLeft w:val="0"/>
          <w:marRight w:val="0"/>
          <w:marTop w:val="0"/>
          <w:marBottom w:val="0"/>
          <w:divBdr>
            <w:top w:val="none" w:sz="0" w:space="0" w:color="auto"/>
            <w:left w:val="none" w:sz="0" w:space="0" w:color="auto"/>
            <w:bottom w:val="single" w:sz="6" w:space="15" w:color="DBDCDC"/>
            <w:right w:val="none" w:sz="0" w:space="0" w:color="auto"/>
          </w:divBdr>
          <w:divsChild>
            <w:div w:id="1092891599">
              <w:marLeft w:val="0"/>
              <w:marRight w:val="0"/>
              <w:marTop w:val="0"/>
              <w:marBottom w:val="0"/>
              <w:divBdr>
                <w:top w:val="none" w:sz="0" w:space="0" w:color="auto"/>
                <w:left w:val="none" w:sz="0" w:space="0" w:color="auto"/>
                <w:bottom w:val="none" w:sz="0" w:space="0" w:color="auto"/>
                <w:right w:val="none" w:sz="0" w:space="0" w:color="auto"/>
              </w:divBdr>
              <w:divsChild>
                <w:div w:id="329263002">
                  <w:marLeft w:val="0"/>
                  <w:marRight w:val="0"/>
                  <w:marTop w:val="0"/>
                  <w:marBottom w:val="0"/>
                  <w:divBdr>
                    <w:top w:val="none" w:sz="0" w:space="0" w:color="auto"/>
                    <w:left w:val="none" w:sz="0" w:space="0" w:color="auto"/>
                    <w:bottom w:val="none" w:sz="0" w:space="0" w:color="auto"/>
                    <w:right w:val="none" w:sz="0" w:space="0" w:color="auto"/>
                  </w:divBdr>
                </w:div>
              </w:divsChild>
            </w:div>
            <w:div w:id="1506944033">
              <w:marLeft w:val="0"/>
              <w:marRight w:val="0"/>
              <w:marTop w:val="0"/>
              <w:marBottom w:val="0"/>
              <w:divBdr>
                <w:top w:val="none" w:sz="0" w:space="0" w:color="auto"/>
                <w:left w:val="none" w:sz="0" w:space="0" w:color="auto"/>
                <w:bottom w:val="none" w:sz="0" w:space="0" w:color="auto"/>
                <w:right w:val="none" w:sz="0" w:space="0" w:color="auto"/>
              </w:divBdr>
            </w:div>
          </w:divsChild>
        </w:div>
        <w:div w:id="608319928">
          <w:marLeft w:val="0"/>
          <w:marRight w:val="0"/>
          <w:marTop w:val="0"/>
          <w:marBottom w:val="0"/>
          <w:divBdr>
            <w:top w:val="none" w:sz="0" w:space="0" w:color="auto"/>
            <w:left w:val="none" w:sz="0" w:space="0" w:color="auto"/>
            <w:bottom w:val="single" w:sz="6" w:space="15" w:color="DBDCDC"/>
            <w:right w:val="none" w:sz="0" w:space="0" w:color="auto"/>
          </w:divBdr>
          <w:divsChild>
            <w:div w:id="1096363128">
              <w:marLeft w:val="0"/>
              <w:marRight w:val="0"/>
              <w:marTop w:val="0"/>
              <w:marBottom w:val="0"/>
              <w:divBdr>
                <w:top w:val="none" w:sz="0" w:space="0" w:color="auto"/>
                <w:left w:val="none" w:sz="0" w:space="0" w:color="auto"/>
                <w:bottom w:val="none" w:sz="0" w:space="0" w:color="auto"/>
                <w:right w:val="none" w:sz="0" w:space="0" w:color="auto"/>
              </w:divBdr>
            </w:div>
            <w:div w:id="2108651943">
              <w:marLeft w:val="0"/>
              <w:marRight w:val="0"/>
              <w:marTop w:val="0"/>
              <w:marBottom w:val="0"/>
              <w:divBdr>
                <w:top w:val="none" w:sz="0" w:space="0" w:color="auto"/>
                <w:left w:val="none" w:sz="0" w:space="0" w:color="auto"/>
                <w:bottom w:val="none" w:sz="0" w:space="0" w:color="auto"/>
                <w:right w:val="none" w:sz="0" w:space="0" w:color="auto"/>
              </w:divBdr>
            </w:div>
          </w:divsChild>
        </w:div>
        <w:div w:id="778138885">
          <w:marLeft w:val="0"/>
          <w:marRight w:val="0"/>
          <w:marTop w:val="0"/>
          <w:marBottom w:val="0"/>
          <w:divBdr>
            <w:top w:val="none" w:sz="0" w:space="0" w:color="auto"/>
            <w:left w:val="none" w:sz="0" w:space="0" w:color="auto"/>
            <w:bottom w:val="single" w:sz="6" w:space="15" w:color="DBDCDC"/>
            <w:right w:val="none" w:sz="0" w:space="0" w:color="auto"/>
          </w:divBdr>
          <w:divsChild>
            <w:div w:id="1615791861">
              <w:marLeft w:val="0"/>
              <w:marRight w:val="0"/>
              <w:marTop w:val="0"/>
              <w:marBottom w:val="0"/>
              <w:divBdr>
                <w:top w:val="none" w:sz="0" w:space="0" w:color="auto"/>
                <w:left w:val="none" w:sz="0" w:space="0" w:color="auto"/>
                <w:bottom w:val="none" w:sz="0" w:space="0" w:color="auto"/>
                <w:right w:val="none" w:sz="0" w:space="0" w:color="auto"/>
              </w:divBdr>
            </w:div>
            <w:div w:id="1763143759">
              <w:marLeft w:val="0"/>
              <w:marRight w:val="0"/>
              <w:marTop w:val="0"/>
              <w:marBottom w:val="0"/>
              <w:divBdr>
                <w:top w:val="none" w:sz="0" w:space="0" w:color="auto"/>
                <w:left w:val="none" w:sz="0" w:space="0" w:color="auto"/>
                <w:bottom w:val="none" w:sz="0" w:space="0" w:color="auto"/>
                <w:right w:val="none" w:sz="0" w:space="0" w:color="auto"/>
              </w:divBdr>
            </w:div>
          </w:divsChild>
        </w:div>
        <w:div w:id="779183911">
          <w:marLeft w:val="0"/>
          <w:marRight w:val="0"/>
          <w:marTop w:val="0"/>
          <w:marBottom w:val="0"/>
          <w:divBdr>
            <w:top w:val="none" w:sz="0" w:space="0" w:color="auto"/>
            <w:left w:val="none" w:sz="0" w:space="0" w:color="auto"/>
            <w:bottom w:val="single" w:sz="6" w:space="15" w:color="DBDCDC"/>
            <w:right w:val="none" w:sz="0" w:space="0" w:color="auto"/>
          </w:divBdr>
          <w:divsChild>
            <w:div w:id="626160235">
              <w:marLeft w:val="0"/>
              <w:marRight w:val="0"/>
              <w:marTop w:val="0"/>
              <w:marBottom w:val="0"/>
              <w:divBdr>
                <w:top w:val="none" w:sz="0" w:space="0" w:color="auto"/>
                <w:left w:val="none" w:sz="0" w:space="0" w:color="auto"/>
                <w:bottom w:val="none" w:sz="0" w:space="0" w:color="auto"/>
                <w:right w:val="none" w:sz="0" w:space="0" w:color="auto"/>
              </w:divBdr>
              <w:divsChild>
                <w:div w:id="1208181474">
                  <w:marLeft w:val="0"/>
                  <w:marRight w:val="0"/>
                  <w:marTop w:val="0"/>
                  <w:marBottom w:val="0"/>
                  <w:divBdr>
                    <w:top w:val="none" w:sz="0" w:space="0" w:color="auto"/>
                    <w:left w:val="none" w:sz="0" w:space="0" w:color="auto"/>
                    <w:bottom w:val="none" w:sz="0" w:space="0" w:color="auto"/>
                    <w:right w:val="none" w:sz="0" w:space="0" w:color="auto"/>
                  </w:divBdr>
                </w:div>
              </w:divsChild>
            </w:div>
            <w:div w:id="1849129060">
              <w:marLeft w:val="0"/>
              <w:marRight w:val="0"/>
              <w:marTop w:val="0"/>
              <w:marBottom w:val="0"/>
              <w:divBdr>
                <w:top w:val="none" w:sz="0" w:space="0" w:color="auto"/>
                <w:left w:val="none" w:sz="0" w:space="0" w:color="auto"/>
                <w:bottom w:val="none" w:sz="0" w:space="0" w:color="auto"/>
                <w:right w:val="none" w:sz="0" w:space="0" w:color="auto"/>
              </w:divBdr>
            </w:div>
          </w:divsChild>
        </w:div>
        <w:div w:id="987520152">
          <w:marLeft w:val="0"/>
          <w:marRight w:val="0"/>
          <w:marTop w:val="0"/>
          <w:marBottom w:val="0"/>
          <w:divBdr>
            <w:top w:val="none" w:sz="0" w:space="0" w:color="auto"/>
            <w:left w:val="none" w:sz="0" w:space="0" w:color="auto"/>
            <w:bottom w:val="single" w:sz="6" w:space="15" w:color="DBDCDC"/>
            <w:right w:val="none" w:sz="0" w:space="0" w:color="auto"/>
          </w:divBdr>
          <w:divsChild>
            <w:div w:id="1108040832">
              <w:marLeft w:val="0"/>
              <w:marRight w:val="0"/>
              <w:marTop w:val="0"/>
              <w:marBottom w:val="0"/>
              <w:divBdr>
                <w:top w:val="none" w:sz="0" w:space="0" w:color="auto"/>
                <w:left w:val="none" w:sz="0" w:space="0" w:color="auto"/>
                <w:bottom w:val="none" w:sz="0" w:space="0" w:color="auto"/>
                <w:right w:val="none" w:sz="0" w:space="0" w:color="auto"/>
              </w:divBdr>
            </w:div>
            <w:div w:id="1705865879">
              <w:marLeft w:val="0"/>
              <w:marRight w:val="0"/>
              <w:marTop w:val="0"/>
              <w:marBottom w:val="0"/>
              <w:divBdr>
                <w:top w:val="none" w:sz="0" w:space="0" w:color="auto"/>
                <w:left w:val="none" w:sz="0" w:space="0" w:color="auto"/>
                <w:bottom w:val="none" w:sz="0" w:space="0" w:color="auto"/>
                <w:right w:val="none" w:sz="0" w:space="0" w:color="auto"/>
              </w:divBdr>
            </w:div>
          </w:divsChild>
        </w:div>
        <w:div w:id="1066302902">
          <w:marLeft w:val="0"/>
          <w:marRight w:val="0"/>
          <w:marTop w:val="0"/>
          <w:marBottom w:val="0"/>
          <w:divBdr>
            <w:top w:val="none" w:sz="0" w:space="0" w:color="auto"/>
            <w:left w:val="none" w:sz="0" w:space="0" w:color="auto"/>
            <w:bottom w:val="single" w:sz="6" w:space="15" w:color="DBDCDC"/>
            <w:right w:val="none" w:sz="0" w:space="0" w:color="auto"/>
          </w:divBdr>
          <w:divsChild>
            <w:div w:id="894967235">
              <w:marLeft w:val="0"/>
              <w:marRight w:val="0"/>
              <w:marTop w:val="0"/>
              <w:marBottom w:val="0"/>
              <w:divBdr>
                <w:top w:val="none" w:sz="0" w:space="0" w:color="auto"/>
                <w:left w:val="none" w:sz="0" w:space="0" w:color="auto"/>
                <w:bottom w:val="none" w:sz="0" w:space="0" w:color="auto"/>
                <w:right w:val="none" w:sz="0" w:space="0" w:color="auto"/>
              </w:divBdr>
            </w:div>
            <w:div w:id="1779986985">
              <w:marLeft w:val="0"/>
              <w:marRight w:val="0"/>
              <w:marTop w:val="0"/>
              <w:marBottom w:val="0"/>
              <w:divBdr>
                <w:top w:val="none" w:sz="0" w:space="0" w:color="auto"/>
                <w:left w:val="none" w:sz="0" w:space="0" w:color="auto"/>
                <w:bottom w:val="none" w:sz="0" w:space="0" w:color="auto"/>
                <w:right w:val="none" w:sz="0" w:space="0" w:color="auto"/>
              </w:divBdr>
            </w:div>
          </w:divsChild>
        </w:div>
        <w:div w:id="1142963837">
          <w:marLeft w:val="0"/>
          <w:marRight w:val="0"/>
          <w:marTop w:val="0"/>
          <w:marBottom w:val="0"/>
          <w:divBdr>
            <w:top w:val="none" w:sz="0" w:space="0" w:color="auto"/>
            <w:left w:val="none" w:sz="0" w:space="0" w:color="auto"/>
            <w:bottom w:val="single" w:sz="6" w:space="15" w:color="DBDCDC"/>
            <w:right w:val="none" w:sz="0" w:space="0" w:color="auto"/>
          </w:divBdr>
          <w:divsChild>
            <w:div w:id="23528206">
              <w:marLeft w:val="0"/>
              <w:marRight w:val="0"/>
              <w:marTop w:val="0"/>
              <w:marBottom w:val="0"/>
              <w:divBdr>
                <w:top w:val="none" w:sz="0" w:space="0" w:color="auto"/>
                <w:left w:val="none" w:sz="0" w:space="0" w:color="auto"/>
                <w:bottom w:val="none" w:sz="0" w:space="0" w:color="auto"/>
                <w:right w:val="none" w:sz="0" w:space="0" w:color="auto"/>
              </w:divBdr>
            </w:div>
            <w:div w:id="958727290">
              <w:marLeft w:val="0"/>
              <w:marRight w:val="0"/>
              <w:marTop w:val="0"/>
              <w:marBottom w:val="0"/>
              <w:divBdr>
                <w:top w:val="none" w:sz="0" w:space="0" w:color="auto"/>
                <w:left w:val="none" w:sz="0" w:space="0" w:color="auto"/>
                <w:bottom w:val="none" w:sz="0" w:space="0" w:color="auto"/>
                <w:right w:val="none" w:sz="0" w:space="0" w:color="auto"/>
              </w:divBdr>
            </w:div>
          </w:divsChild>
        </w:div>
        <w:div w:id="1229462507">
          <w:marLeft w:val="0"/>
          <w:marRight w:val="0"/>
          <w:marTop w:val="0"/>
          <w:marBottom w:val="0"/>
          <w:divBdr>
            <w:top w:val="none" w:sz="0" w:space="0" w:color="auto"/>
            <w:left w:val="none" w:sz="0" w:space="0" w:color="auto"/>
            <w:bottom w:val="single" w:sz="6" w:space="15" w:color="DBDCDC"/>
            <w:right w:val="none" w:sz="0" w:space="0" w:color="auto"/>
          </w:divBdr>
          <w:divsChild>
            <w:div w:id="1464809679">
              <w:marLeft w:val="0"/>
              <w:marRight w:val="0"/>
              <w:marTop w:val="0"/>
              <w:marBottom w:val="0"/>
              <w:divBdr>
                <w:top w:val="none" w:sz="0" w:space="0" w:color="auto"/>
                <w:left w:val="none" w:sz="0" w:space="0" w:color="auto"/>
                <w:bottom w:val="none" w:sz="0" w:space="0" w:color="auto"/>
                <w:right w:val="none" w:sz="0" w:space="0" w:color="auto"/>
              </w:divBdr>
            </w:div>
            <w:div w:id="1722248995">
              <w:marLeft w:val="0"/>
              <w:marRight w:val="0"/>
              <w:marTop w:val="0"/>
              <w:marBottom w:val="0"/>
              <w:divBdr>
                <w:top w:val="none" w:sz="0" w:space="0" w:color="auto"/>
                <w:left w:val="none" w:sz="0" w:space="0" w:color="auto"/>
                <w:bottom w:val="none" w:sz="0" w:space="0" w:color="auto"/>
                <w:right w:val="none" w:sz="0" w:space="0" w:color="auto"/>
              </w:divBdr>
            </w:div>
          </w:divsChild>
        </w:div>
        <w:div w:id="1301498623">
          <w:marLeft w:val="0"/>
          <w:marRight w:val="0"/>
          <w:marTop w:val="0"/>
          <w:marBottom w:val="0"/>
          <w:divBdr>
            <w:top w:val="none" w:sz="0" w:space="0" w:color="auto"/>
            <w:left w:val="none" w:sz="0" w:space="0" w:color="auto"/>
            <w:bottom w:val="single" w:sz="6" w:space="15" w:color="DBDCDC"/>
            <w:right w:val="none" w:sz="0" w:space="0" w:color="auto"/>
          </w:divBdr>
          <w:divsChild>
            <w:div w:id="1625692795">
              <w:marLeft w:val="0"/>
              <w:marRight w:val="0"/>
              <w:marTop w:val="0"/>
              <w:marBottom w:val="0"/>
              <w:divBdr>
                <w:top w:val="none" w:sz="0" w:space="0" w:color="auto"/>
                <w:left w:val="none" w:sz="0" w:space="0" w:color="auto"/>
                <w:bottom w:val="none" w:sz="0" w:space="0" w:color="auto"/>
                <w:right w:val="none" w:sz="0" w:space="0" w:color="auto"/>
              </w:divBdr>
            </w:div>
            <w:div w:id="2100369595">
              <w:marLeft w:val="0"/>
              <w:marRight w:val="0"/>
              <w:marTop w:val="0"/>
              <w:marBottom w:val="0"/>
              <w:divBdr>
                <w:top w:val="none" w:sz="0" w:space="0" w:color="auto"/>
                <w:left w:val="none" w:sz="0" w:space="0" w:color="auto"/>
                <w:bottom w:val="none" w:sz="0" w:space="0" w:color="auto"/>
                <w:right w:val="none" w:sz="0" w:space="0" w:color="auto"/>
              </w:divBdr>
            </w:div>
          </w:divsChild>
        </w:div>
        <w:div w:id="1357462352">
          <w:marLeft w:val="0"/>
          <w:marRight w:val="0"/>
          <w:marTop w:val="0"/>
          <w:marBottom w:val="0"/>
          <w:divBdr>
            <w:top w:val="none" w:sz="0" w:space="0" w:color="auto"/>
            <w:left w:val="none" w:sz="0" w:space="0" w:color="auto"/>
            <w:bottom w:val="single" w:sz="6" w:space="15" w:color="DBDCDC"/>
            <w:right w:val="none" w:sz="0" w:space="0" w:color="auto"/>
          </w:divBdr>
          <w:divsChild>
            <w:div w:id="1180197740">
              <w:marLeft w:val="0"/>
              <w:marRight w:val="0"/>
              <w:marTop w:val="0"/>
              <w:marBottom w:val="0"/>
              <w:divBdr>
                <w:top w:val="none" w:sz="0" w:space="0" w:color="auto"/>
                <w:left w:val="none" w:sz="0" w:space="0" w:color="auto"/>
                <w:bottom w:val="none" w:sz="0" w:space="0" w:color="auto"/>
                <w:right w:val="none" w:sz="0" w:space="0" w:color="auto"/>
              </w:divBdr>
            </w:div>
            <w:div w:id="1704209983">
              <w:marLeft w:val="0"/>
              <w:marRight w:val="0"/>
              <w:marTop w:val="0"/>
              <w:marBottom w:val="0"/>
              <w:divBdr>
                <w:top w:val="none" w:sz="0" w:space="0" w:color="auto"/>
                <w:left w:val="none" w:sz="0" w:space="0" w:color="auto"/>
                <w:bottom w:val="none" w:sz="0" w:space="0" w:color="auto"/>
                <w:right w:val="none" w:sz="0" w:space="0" w:color="auto"/>
              </w:divBdr>
            </w:div>
          </w:divsChild>
        </w:div>
        <w:div w:id="1536432081">
          <w:marLeft w:val="0"/>
          <w:marRight w:val="0"/>
          <w:marTop w:val="0"/>
          <w:marBottom w:val="0"/>
          <w:divBdr>
            <w:top w:val="none" w:sz="0" w:space="0" w:color="auto"/>
            <w:left w:val="none" w:sz="0" w:space="0" w:color="auto"/>
            <w:bottom w:val="single" w:sz="6" w:space="15" w:color="DBDCDC"/>
            <w:right w:val="none" w:sz="0" w:space="0" w:color="auto"/>
          </w:divBdr>
          <w:divsChild>
            <w:div w:id="321541722">
              <w:marLeft w:val="0"/>
              <w:marRight w:val="0"/>
              <w:marTop w:val="0"/>
              <w:marBottom w:val="0"/>
              <w:divBdr>
                <w:top w:val="none" w:sz="0" w:space="0" w:color="auto"/>
                <w:left w:val="none" w:sz="0" w:space="0" w:color="auto"/>
                <w:bottom w:val="none" w:sz="0" w:space="0" w:color="auto"/>
                <w:right w:val="none" w:sz="0" w:space="0" w:color="auto"/>
              </w:divBdr>
            </w:div>
            <w:div w:id="1847474599">
              <w:marLeft w:val="0"/>
              <w:marRight w:val="0"/>
              <w:marTop w:val="0"/>
              <w:marBottom w:val="0"/>
              <w:divBdr>
                <w:top w:val="none" w:sz="0" w:space="0" w:color="auto"/>
                <w:left w:val="none" w:sz="0" w:space="0" w:color="auto"/>
                <w:bottom w:val="none" w:sz="0" w:space="0" w:color="auto"/>
                <w:right w:val="none" w:sz="0" w:space="0" w:color="auto"/>
              </w:divBdr>
            </w:div>
          </w:divsChild>
        </w:div>
        <w:div w:id="1553807029">
          <w:marLeft w:val="0"/>
          <w:marRight w:val="0"/>
          <w:marTop w:val="0"/>
          <w:marBottom w:val="0"/>
          <w:divBdr>
            <w:top w:val="none" w:sz="0" w:space="0" w:color="auto"/>
            <w:left w:val="none" w:sz="0" w:space="0" w:color="auto"/>
            <w:bottom w:val="single" w:sz="6" w:space="15" w:color="DBDCDC"/>
            <w:right w:val="none" w:sz="0" w:space="0" w:color="auto"/>
          </w:divBdr>
          <w:divsChild>
            <w:div w:id="32507804">
              <w:marLeft w:val="0"/>
              <w:marRight w:val="0"/>
              <w:marTop w:val="0"/>
              <w:marBottom w:val="0"/>
              <w:divBdr>
                <w:top w:val="none" w:sz="0" w:space="0" w:color="auto"/>
                <w:left w:val="none" w:sz="0" w:space="0" w:color="auto"/>
                <w:bottom w:val="none" w:sz="0" w:space="0" w:color="auto"/>
                <w:right w:val="none" w:sz="0" w:space="0" w:color="auto"/>
              </w:divBdr>
            </w:div>
            <w:div w:id="7864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95377">
      <w:bodyDiv w:val="1"/>
      <w:marLeft w:val="0"/>
      <w:marRight w:val="0"/>
      <w:marTop w:val="0"/>
      <w:marBottom w:val="0"/>
      <w:divBdr>
        <w:top w:val="none" w:sz="0" w:space="0" w:color="auto"/>
        <w:left w:val="none" w:sz="0" w:space="0" w:color="auto"/>
        <w:bottom w:val="none" w:sz="0" w:space="0" w:color="auto"/>
        <w:right w:val="none" w:sz="0" w:space="0" w:color="auto"/>
      </w:divBdr>
    </w:div>
    <w:div w:id="1815641099">
      <w:bodyDiv w:val="1"/>
      <w:marLeft w:val="0"/>
      <w:marRight w:val="0"/>
      <w:marTop w:val="0"/>
      <w:marBottom w:val="0"/>
      <w:divBdr>
        <w:top w:val="none" w:sz="0" w:space="0" w:color="auto"/>
        <w:left w:val="none" w:sz="0" w:space="0" w:color="auto"/>
        <w:bottom w:val="none" w:sz="0" w:space="0" w:color="auto"/>
        <w:right w:val="none" w:sz="0" w:space="0" w:color="auto"/>
      </w:divBdr>
    </w:div>
    <w:div w:id="1847087635">
      <w:bodyDiv w:val="1"/>
      <w:marLeft w:val="0"/>
      <w:marRight w:val="0"/>
      <w:marTop w:val="0"/>
      <w:marBottom w:val="0"/>
      <w:divBdr>
        <w:top w:val="none" w:sz="0" w:space="0" w:color="auto"/>
        <w:left w:val="none" w:sz="0" w:space="0" w:color="auto"/>
        <w:bottom w:val="none" w:sz="0" w:space="0" w:color="auto"/>
        <w:right w:val="none" w:sz="0" w:space="0" w:color="auto"/>
      </w:divBdr>
    </w:div>
    <w:div w:id="1852718967">
      <w:bodyDiv w:val="1"/>
      <w:marLeft w:val="0"/>
      <w:marRight w:val="0"/>
      <w:marTop w:val="0"/>
      <w:marBottom w:val="0"/>
      <w:divBdr>
        <w:top w:val="none" w:sz="0" w:space="0" w:color="auto"/>
        <w:left w:val="none" w:sz="0" w:space="0" w:color="auto"/>
        <w:bottom w:val="none" w:sz="0" w:space="0" w:color="auto"/>
        <w:right w:val="none" w:sz="0" w:space="0" w:color="auto"/>
      </w:divBdr>
    </w:div>
    <w:div w:id="1880624753">
      <w:bodyDiv w:val="1"/>
      <w:marLeft w:val="0"/>
      <w:marRight w:val="0"/>
      <w:marTop w:val="0"/>
      <w:marBottom w:val="0"/>
      <w:divBdr>
        <w:top w:val="none" w:sz="0" w:space="0" w:color="auto"/>
        <w:left w:val="none" w:sz="0" w:space="0" w:color="auto"/>
        <w:bottom w:val="none" w:sz="0" w:space="0" w:color="auto"/>
        <w:right w:val="none" w:sz="0" w:space="0" w:color="auto"/>
      </w:divBdr>
    </w:div>
    <w:div w:id="1908874995">
      <w:bodyDiv w:val="1"/>
      <w:marLeft w:val="0"/>
      <w:marRight w:val="0"/>
      <w:marTop w:val="0"/>
      <w:marBottom w:val="0"/>
      <w:divBdr>
        <w:top w:val="none" w:sz="0" w:space="0" w:color="auto"/>
        <w:left w:val="none" w:sz="0" w:space="0" w:color="auto"/>
        <w:bottom w:val="none" w:sz="0" w:space="0" w:color="auto"/>
        <w:right w:val="none" w:sz="0" w:space="0" w:color="auto"/>
      </w:divBdr>
    </w:div>
    <w:div w:id="1911226841">
      <w:bodyDiv w:val="1"/>
      <w:marLeft w:val="0"/>
      <w:marRight w:val="0"/>
      <w:marTop w:val="0"/>
      <w:marBottom w:val="0"/>
      <w:divBdr>
        <w:top w:val="none" w:sz="0" w:space="0" w:color="auto"/>
        <w:left w:val="none" w:sz="0" w:space="0" w:color="auto"/>
        <w:bottom w:val="none" w:sz="0" w:space="0" w:color="auto"/>
        <w:right w:val="none" w:sz="0" w:space="0" w:color="auto"/>
      </w:divBdr>
    </w:div>
    <w:div w:id="1913738771">
      <w:bodyDiv w:val="1"/>
      <w:marLeft w:val="0"/>
      <w:marRight w:val="0"/>
      <w:marTop w:val="0"/>
      <w:marBottom w:val="0"/>
      <w:divBdr>
        <w:top w:val="none" w:sz="0" w:space="0" w:color="auto"/>
        <w:left w:val="none" w:sz="0" w:space="0" w:color="auto"/>
        <w:bottom w:val="none" w:sz="0" w:space="0" w:color="auto"/>
        <w:right w:val="none" w:sz="0" w:space="0" w:color="auto"/>
      </w:divBdr>
    </w:div>
    <w:div w:id="1947928311">
      <w:bodyDiv w:val="1"/>
      <w:marLeft w:val="0"/>
      <w:marRight w:val="0"/>
      <w:marTop w:val="0"/>
      <w:marBottom w:val="0"/>
      <w:divBdr>
        <w:top w:val="none" w:sz="0" w:space="0" w:color="auto"/>
        <w:left w:val="none" w:sz="0" w:space="0" w:color="auto"/>
        <w:bottom w:val="none" w:sz="0" w:space="0" w:color="auto"/>
        <w:right w:val="none" w:sz="0" w:space="0" w:color="auto"/>
      </w:divBdr>
    </w:div>
    <w:div w:id="1958677902">
      <w:bodyDiv w:val="1"/>
      <w:marLeft w:val="0"/>
      <w:marRight w:val="0"/>
      <w:marTop w:val="0"/>
      <w:marBottom w:val="0"/>
      <w:divBdr>
        <w:top w:val="none" w:sz="0" w:space="0" w:color="auto"/>
        <w:left w:val="none" w:sz="0" w:space="0" w:color="auto"/>
        <w:bottom w:val="none" w:sz="0" w:space="0" w:color="auto"/>
        <w:right w:val="none" w:sz="0" w:space="0" w:color="auto"/>
      </w:divBdr>
    </w:div>
    <w:div w:id="2004700943">
      <w:bodyDiv w:val="1"/>
      <w:marLeft w:val="0"/>
      <w:marRight w:val="0"/>
      <w:marTop w:val="0"/>
      <w:marBottom w:val="0"/>
      <w:divBdr>
        <w:top w:val="none" w:sz="0" w:space="0" w:color="auto"/>
        <w:left w:val="none" w:sz="0" w:space="0" w:color="auto"/>
        <w:bottom w:val="none" w:sz="0" w:space="0" w:color="auto"/>
        <w:right w:val="none" w:sz="0" w:space="0" w:color="auto"/>
      </w:divBdr>
    </w:div>
    <w:div w:id="2043044521">
      <w:bodyDiv w:val="1"/>
      <w:marLeft w:val="0"/>
      <w:marRight w:val="0"/>
      <w:marTop w:val="0"/>
      <w:marBottom w:val="0"/>
      <w:divBdr>
        <w:top w:val="none" w:sz="0" w:space="0" w:color="auto"/>
        <w:left w:val="none" w:sz="0" w:space="0" w:color="auto"/>
        <w:bottom w:val="none" w:sz="0" w:space="0" w:color="auto"/>
        <w:right w:val="none" w:sz="0" w:space="0" w:color="auto"/>
      </w:divBdr>
    </w:div>
    <w:div w:id="2044213018">
      <w:bodyDiv w:val="1"/>
      <w:marLeft w:val="0"/>
      <w:marRight w:val="0"/>
      <w:marTop w:val="0"/>
      <w:marBottom w:val="0"/>
      <w:divBdr>
        <w:top w:val="none" w:sz="0" w:space="0" w:color="auto"/>
        <w:left w:val="none" w:sz="0" w:space="0" w:color="auto"/>
        <w:bottom w:val="none" w:sz="0" w:space="0" w:color="auto"/>
        <w:right w:val="none" w:sz="0" w:space="0" w:color="auto"/>
      </w:divBdr>
    </w:div>
    <w:div w:id="2046444489">
      <w:bodyDiv w:val="1"/>
      <w:marLeft w:val="0"/>
      <w:marRight w:val="0"/>
      <w:marTop w:val="0"/>
      <w:marBottom w:val="0"/>
      <w:divBdr>
        <w:top w:val="none" w:sz="0" w:space="0" w:color="auto"/>
        <w:left w:val="none" w:sz="0" w:space="0" w:color="auto"/>
        <w:bottom w:val="none" w:sz="0" w:space="0" w:color="auto"/>
        <w:right w:val="none" w:sz="0" w:space="0" w:color="auto"/>
      </w:divBdr>
    </w:div>
    <w:div w:id="2049992923">
      <w:bodyDiv w:val="1"/>
      <w:marLeft w:val="0"/>
      <w:marRight w:val="0"/>
      <w:marTop w:val="0"/>
      <w:marBottom w:val="0"/>
      <w:divBdr>
        <w:top w:val="none" w:sz="0" w:space="0" w:color="auto"/>
        <w:left w:val="none" w:sz="0" w:space="0" w:color="auto"/>
        <w:bottom w:val="none" w:sz="0" w:space="0" w:color="auto"/>
        <w:right w:val="none" w:sz="0" w:space="0" w:color="auto"/>
      </w:divBdr>
    </w:div>
    <w:div w:id="2061786334">
      <w:bodyDiv w:val="1"/>
      <w:marLeft w:val="0"/>
      <w:marRight w:val="0"/>
      <w:marTop w:val="0"/>
      <w:marBottom w:val="0"/>
      <w:divBdr>
        <w:top w:val="none" w:sz="0" w:space="0" w:color="auto"/>
        <w:left w:val="none" w:sz="0" w:space="0" w:color="auto"/>
        <w:bottom w:val="none" w:sz="0" w:space="0" w:color="auto"/>
        <w:right w:val="none" w:sz="0" w:space="0" w:color="auto"/>
      </w:divBdr>
    </w:div>
    <w:div w:id="2076976611">
      <w:bodyDiv w:val="1"/>
      <w:marLeft w:val="0"/>
      <w:marRight w:val="0"/>
      <w:marTop w:val="0"/>
      <w:marBottom w:val="0"/>
      <w:divBdr>
        <w:top w:val="none" w:sz="0" w:space="0" w:color="auto"/>
        <w:left w:val="none" w:sz="0" w:space="0" w:color="auto"/>
        <w:bottom w:val="none" w:sz="0" w:space="0" w:color="auto"/>
        <w:right w:val="none" w:sz="0" w:space="0" w:color="auto"/>
      </w:divBdr>
    </w:div>
    <w:div w:id="2084907914">
      <w:bodyDiv w:val="1"/>
      <w:marLeft w:val="0"/>
      <w:marRight w:val="0"/>
      <w:marTop w:val="0"/>
      <w:marBottom w:val="0"/>
      <w:divBdr>
        <w:top w:val="none" w:sz="0" w:space="0" w:color="auto"/>
        <w:left w:val="none" w:sz="0" w:space="0" w:color="auto"/>
        <w:bottom w:val="none" w:sz="0" w:space="0" w:color="auto"/>
        <w:right w:val="none" w:sz="0" w:space="0" w:color="auto"/>
      </w:divBdr>
    </w:div>
    <w:div w:id="2097165338">
      <w:bodyDiv w:val="1"/>
      <w:marLeft w:val="0"/>
      <w:marRight w:val="0"/>
      <w:marTop w:val="0"/>
      <w:marBottom w:val="0"/>
      <w:divBdr>
        <w:top w:val="none" w:sz="0" w:space="0" w:color="auto"/>
        <w:left w:val="none" w:sz="0" w:space="0" w:color="auto"/>
        <w:bottom w:val="none" w:sz="0" w:space="0" w:color="auto"/>
        <w:right w:val="none" w:sz="0" w:space="0" w:color="auto"/>
      </w:divBdr>
    </w:div>
    <w:div w:id="2125491919">
      <w:bodyDiv w:val="1"/>
      <w:marLeft w:val="0"/>
      <w:marRight w:val="0"/>
      <w:marTop w:val="0"/>
      <w:marBottom w:val="0"/>
      <w:divBdr>
        <w:top w:val="none" w:sz="0" w:space="0" w:color="auto"/>
        <w:left w:val="none" w:sz="0" w:space="0" w:color="auto"/>
        <w:bottom w:val="none" w:sz="0" w:space="0" w:color="auto"/>
        <w:right w:val="none" w:sz="0" w:space="0" w:color="auto"/>
      </w:divBdr>
    </w:div>
    <w:div w:id="213289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ks.ru/dbscripts/munst/munst41/DBInet.cgi" TargetMode="External"/><Relationship Id="rId13" Type="http://schemas.openxmlformats.org/officeDocument/2006/relationships/hyperlink" Target="http://mbdou14.tsn.lokos.net" TargetMode="External"/><Relationship Id="rId18" Type="http://schemas.openxmlformats.org/officeDocument/2006/relationships/hyperlink" Target="mailto:telmanschool@yandex.ru"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arttelmana.tsn.lokos.net" TargetMode="External"/><Relationship Id="rId7" Type="http://schemas.openxmlformats.org/officeDocument/2006/relationships/endnotes" Target="endnotes.xml"/><Relationship Id="rId12" Type="http://schemas.openxmlformats.org/officeDocument/2006/relationships/hyperlink" Target="http://map.lenoblinvest.ru/gis" TargetMode="External"/><Relationship Id="rId17" Type="http://schemas.openxmlformats.org/officeDocument/2006/relationships/hyperlink" Target="http://schooltelman.ru" TargetMode="External"/><Relationship Id="rId25" Type="http://schemas.openxmlformats.org/officeDocument/2006/relationships/hyperlink" Target="http://power.lenobl.ru/Files/file/rasporyazhenie_30.pdf" TargetMode="External"/><Relationship Id="rId2" Type="http://schemas.openxmlformats.org/officeDocument/2006/relationships/numbering" Target="numbering.xml"/><Relationship Id="rId16" Type="http://schemas.openxmlformats.org/officeDocument/2006/relationships/hyperlink" Target="mailto:vois-mdoy20@yandex.ru" TargetMode="External"/><Relationship Id="rId20" Type="http://schemas.openxmlformats.org/officeDocument/2006/relationships/hyperlink" Target="http://telmanacity.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p.lenoblinvest.ru/gis" TargetMode="External"/><Relationship Id="rId24" Type="http://schemas.openxmlformats.org/officeDocument/2006/relationships/hyperlink" Target="http://map.lenoblinvest.ru/gis" TargetMode="External"/><Relationship Id="rId5" Type="http://schemas.openxmlformats.org/officeDocument/2006/relationships/webSettings" Target="webSettings.xml"/><Relationship Id="rId15" Type="http://schemas.openxmlformats.org/officeDocument/2006/relationships/hyperlink" Target="http://mkdou20.tsn.lokos.net" TargetMode="External"/><Relationship Id="rId23" Type="http://schemas.openxmlformats.org/officeDocument/2006/relationships/hyperlink" Target="consultantplus://offline/ref=35C5C27FDB6718EACD0E4789055463E1A3DDEE6C32D323B38BEBFAD74CD4345797F92F04AD5CCA6AaFhDL" TargetMode="External"/><Relationship Id="rId28" Type="http://schemas.openxmlformats.org/officeDocument/2006/relationships/header" Target="header1.xml"/><Relationship Id="rId10" Type="http://schemas.openxmlformats.org/officeDocument/2006/relationships/hyperlink" Target="http://map.lenoblinvest.ru/gis" TargetMode="External"/><Relationship Id="rId19" Type="http://schemas.openxmlformats.org/officeDocument/2006/relationships/hyperlink" Target="http://voiskorovo.ru"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mailto:Mdoy-14@yandex.ru" TargetMode="External"/><Relationship Id="rId22" Type="http://schemas.openxmlformats.org/officeDocument/2006/relationships/hyperlink" Target="http://bus.gov.ru/pub/agency/206359" TargetMode="External"/><Relationship Id="rId27" Type="http://schemas.openxmlformats.org/officeDocument/2006/relationships/image" Target="media/image2.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Лист1!$A$1</c:f>
              <c:strCache>
                <c:ptCount val="1"/>
              </c:strCache>
            </c:strRef>
          </c:tx>
          <c:spPr>
            <a:ln w="38100" cap="rnd">
              <a:solidFill>
                <a:schemeClr val="accent1"/>
              </a:solidFill>
              <a:round/>
            </a:ln>
            <a:effectLst/>
          </c:spPr>
          <c:marker>
            <c:symbol val="none"/>
          </c:marker>
          <c:cat>
            <c:numRef>
              <c:f>Лист1!$C$2:$C$12</c:f>
              <c:numCache>
                <c:formatCode>General</c:formatCode>
                <c:ptCount val="11"/>
                <c:pt idx="0">
                  <c:v>2005</c:v>
                </c:pt>
                <c:pt idx="1">
                  <c:v>2007</c:v>
                </c:pt>
                <c:pt idx="2">
                  <c:v>2008</c:v>
                </c:pt>
                <c:pt idx="3">
                  <c:v>2009</c:v>
                </c:pt>
                <c:pt idx="4">
                  <c:v>2010</c:v>
                </c:pt>
                <c:pt idx="5">
                  <c:v>2011</c:v>
                </c:pt>
                <c:pt idx="6">
                  <c:v>2012</c:v>
                </c:pt>
                <c:pt idx="7">
                  <c:v>2013</c:v>
                </c:pt>
                <c:pt idx="8">
                  <c:v>2014</c:v>
                </c:pt>
                <c:pt idx="9">
                  <c:v>2015</c:v>
                </c:pt>
                <c:pt idx="10">
                  <c:v>2016</c:v>
                </c:pt>
              </c:numCache>
            </c:numRef>
          </c:cat>
          <c:val>
            <c:numRef>
              <c:f>Лист1!$A$2:$A$12</c:f>
              <c:numCache>
                <c:formatCode>General</c:formatCode>
                <c:ptCount val="11"/>
                <c:pt idx="0">
                  <c:v>5807</c:v>
                </c:pt>
                <c:pt idx="1">
                  <c:v>8109</c:v>
                </c:pt>
                <c:pt idx="2">
                  <c:v>8150</c:v>
                </c:pt>
                <c:pt idx="3">
                  <c:v>8912</c:v>
                </c:pt>
                <c:pt idx="4">
                  <c:v>9317</c:v>
                </c:pt>
                <c:pt idx="5">
                  <c:v>9652</c:v>
                </c:pt>
                <c:pt idx="6">
                  <c:v>12532</c:v>
                </c:pt>
                <c:pt idx="7">
                  <c:v>13675</c:v>
                </c:pt>
                <c:pt idx="8">
                  <c:v>14047</c:v>
                </c:pt>
                <c:pt idx="9">
                  <c:v>14286</c:v>
                </c:pt>
                <c:pt idx="10">
                  <c:v>14214</c:v>
                </c:pt>
              </c:numCache>
            </c:numRef>
          </c:val>
          <c:smooth val="0"/>
          <c:extLst>
            <c:ext xmlns:c16="http://schemas.microsoft.com/office/drawing/2014/chart" uri="{C3380CC4-5D6E-409C-BE32-E72D297353CC}">
              <c16:uniqueId val="{00000000-4B40-4195-BEAC-8AD9589AF344}"/>
            </c:ext>
          </c:extLst>
        </c:ser>
        <c:dLbls>
          <c:showLegendKey val="0"/>
          <c:showVal val="0"/>
          <c:showCatName val="0"/>
          <c:showSerName val="0"/>
          <c:showPercent val="0"/>
          <c:showBubbleSize val="0"/>
        </c:dLbls>
        <c:smooth val="0"/>
        <c:axId val="592799072"/>
        <c:axId val="592800384"/>
      </c:lineChart>
      <c:catAx>
        <c:axId val="59279907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год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592800384"/>
        <c:crosses val="autoZero"/>
        <c:auto val="1"/>
        <c:lblAlgn val="ctr"/>
        <c:lblOffset val="100"/>
        <c:noMultiLvlLbl val="0"/>
      </c:catAx>
      <c:valAx>
        <c:axId val="5928003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численность населения, чел.</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279907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3A4A2-128A-4D58-AB3A-D4AC787BB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50065</Words>
  <Characters>285372</Characters>
  <Application>Microsoft Office Word</Application>
  <DocSecurity>0</DocSecurity>
  <Lines>2378</Lines>
  <Paragraphs>669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2</cp:revision>
  <cp:lastPrinted>2017-09-22T07:05:00Z</cp:lastPrinted>
  <dcterms:created xsi:type="dcterms:W3CDTF">2017-12-07T12:00:00Z</dcterms:created>
  <dcterms:modified xsi:type="dcterms:W3CDTF">2017-12-07T12:00:00Z</dcterms:modified>
</cp:coreProperties>
</file>