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ED" w:rsidRDefault="00F313F8" w:rsidP="00772EED">
      <w:pPr>
        <w:keepNext/>
        <w:pBdr>
          <w:bottom w:val="thinThickMediumGap" w:sz="24" w:space="1" w:color="auto"/>
        </w:pBdr>
        <w:spacing w:after="0" w:line="240" w:lineRule="auto"/>
        <w:ind w:left="567" w:right="424" w:firstLine="567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772EED" w:rsidRDefault="00F313F8" w:rsidP="00772EED">
      <w:pPr>
        <w:keepNext/>
        <w:pBdr>
          <w:bottom w:val="thinThickMediumGap" w:sz="24" w:space="1" w:color="auto"/>
        </w:pBdr>
        <w:spacing w:after="0" w:line="240" w:lineRule="auto"/>
        <w:ind w:left="567" w:right="424" w:firstLine="567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456E7E" w:rsidRDefault="00F313F8" w:rsidP="00772EED">
      <w:pPr>
        <w:keepNext/>
        <w:pBdr>
          <w:bottom w:val="thinThickMediumGap" w:sz="24" w:space="1" w:color="auto"/>
        </w:pBdr>
        <w:spacing w:after="0" w:line="240" w:lineRule="auto"/>
        <w:ind w:left="567" w:right="424" w:firstLine="567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456E7E" w:rsidRDefault="00F313F8" w:rsidP="00772EED">
      <w:pPr>
        <w:keepNext/>
        <w:pBdr>
          <w:bottom w:val="thinThickMediumGap" w:sz="24" w:space="1" w:color="auto"/>
        </w:pBdr>
        <w:spacing w:after="0" w:line="240" w:lineRule="auto"/>
        <w:ind w:left="567" w:right="424" w:firstLine="567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456E7E" w:rsidRDefault="00F313F8" w:rsidP="00AB062E">
      <w:pPr>
        <w:tabs>
          <w:tab w:val="left" w:pos="0"/>
        </w:tabs>
        <w:spacing w:after="0" w:line="240" w:lineRule="auto"/>
        <w:ind w:left="567" w:right="424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456E7E" w:rsidRDefault="00F313F8" w:rsidP="00AB062E">
      <w:pPr>
        <w:tabs>
          <w:tab w:val="left" w:pos="0"/>
        </w:tabs>
        <w:spacing w:after="0" w:line="240" w:lineRule="auto"/>
        <w:ind w:left="567" w:right="424" w:firstLine="56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456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  <w:r w:rsidR="00772E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</w:t>
      </w:r>
      <w:r w:rsidR="009A5875" w:rsidRPr="00456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="009A5875" w:rsidRPr="00456E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772E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194</w:t>
      </w:r>
    </w:p>
    <w:p w:rsidR="00F313F8" w:rsidRPr="00456E7E" w:rsidRDefault="00F313F8" w:rsidP="00AB062E">
      <w:pPr>
        <w:tabs>
          <w:tab w:val="left" w:pos="2340"/>
        </w:tabs>
        <w:spacing w:after="0" w:line="240" w:lineRule="auto"/>
        <w:ind w:left="567"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456E7E" w:rsidRDefault="00F313F8" w:rsidP="00AB062E">
      <w:pPr>
        <w:spacing w:after="0" w:line="240" w:lineRule="auto"/>
        <w:ind w:left="567" w:right="424"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254449"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772EED"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 w:rsidR="00254449"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72EED">
        <w:rPr>
          <w:rFonts w:ascii="Times New Roman" w:eastAsia="Times New Roman" w:hAnsi="Times New Roman" w:cs="Times New Roman"/>
          <w:sz w:val="24"/>
          <w:szCs w:val="20"/>
          <w:lang w:eastAsia="ru-RU"/>
        </w:rPr>
        <w:t>мая</w:t>
      </w:r>
      <w:r w:rsidR="00254449"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</w:t>
      </w:r>
    </w:p>
    <w:p w:rsidR="00F313F8" w:rsidRPr="00456E7E" w:rsidRDefault="00F313F8" w:rsidP="00254449">
      <w:pPr>
        <w:spacing w:after="0" w:line="240" w:lineRule="auto"/>
        <w:ind w:left="567" w:right="424"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254449"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772EED"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 w:rsidR="00254449"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72EED">
        <w:rPr>
          <w:rFonts w:ascii="Times New Roman" w:eastAsia="Times New Roman" w:hAnsi="Times New Roman" w:cs="Times New Roman"/>
          <w:sz w:val="24"/>
          <w:szCs w:val="20"/>
          <w:lang w:eastAsia="ru-RU"/>
        </w:rPr>
        <w:t>мая</w:t>
      </w:r>
      <w:r w:rsidR="00254449" w:rsidRPr="00456E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</w:t>
      </w:r>
    </w:p>
    <w:p w:rsidR="00254449" w:rsidRPr="00456E7E" w:rsidRDefault="00254449" w:rsidP="00254449">
      <w:pPr>
        <w:spacing w:after="0" w:line="240" w:lineRule="auto"/>
        <w:ind w:left="567" w:right="42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uppressAutoHyphens/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образовании комиссии 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образования Тельмановское сельское поселение </w:t>
      </w:r>
      <w:r w:rsidRPr="00456E7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Тосненского района Ленинградской области</w:t>
      </w:r>
    </w:p>
    <w:p w:rsidR="00924613" w:rsidRPr="00456E7E" w:rsidRDefault="00924613" w:rsidP="00D30662">
      <w:pPr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2FB2" w:rsidRPr="00456E7E" w:rsidRDefault="00922FB2" w:rsidP="00456E7E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7E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56E7E" w:rsidRPr="0045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25.12.2008 г. № 273-ФЗ «О противодействии коррупции», </w:t>
      </w:r>
      <w:r w:rsidR="00456E7E"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от 11.03.2008 № 14-оз «О правовом регулировании муниципальной службы Ленинградской области», Указом Президента РФ от 01.07.2010 № 821 «О комиссиях по соблюдению требований к служебному поведению  федеральных государственных  служащих и урегулированию конфликта интересов», </w:t>
      </w:r>
      <w:r w:rsidRPr="00456E7E">
        <w:rPr>
          <w:rFonts w:ascii="Times New Roman" w:hAnsi="Times New Roman" w:cs="Times New Roman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области,</w:t>
      </w:r>
    </w:p>
    <w:p w:rsidR="00922FB2" w:rsidRPr="00456E7E" w:rsidRDefault="00922FB2" w:rsidP="00456E7E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7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4B2A53" w:rsidRPr="00456E7E" w:rsidRDefault="004B2A53" w:rsidP="00456E7E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03CC8" w:rsidRPr="00456E7E" w:rsidRDefault="00D03CC8" w:rsidP="00456E7E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E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A53" w:rsidRPr="00456E7E" w:rsidRDefault="004B2A53" w:rsidP="00456E7E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color w:val="FF0000"/>
          <w:sz w:val="28"/>
          <w:szCs w:val="24"/>
          <w:highlight w:val="yellow"/>
        </w:rPr>
      </w:pPr>
      <w:bookmarkStart w:id="0" w:name="sub_100"/>
    </w:p>
    <w:bookmarkEnd w:id="0"/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комиссию 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образования Тельмановское сельское поселение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образования Тельмановское сельское поселение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 (Приложение № 1).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персональный состав комиссии 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Тельмановское сельское поселение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 (Приложение № 2).</w:t>
      </w:r>
    </w:p>
    <w:p w:rsidR="00924613" w:rsidRPr="00456E7E" w:rsidRDefault="00456E7E" w:rsidP="00456E7E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7E">
        <w:rPr>
          <w:rFonts w:ascii="Times New Roman" w:hAnsi="Times New Roman" w:cs="Times New Roman"/>
          <w:noProof/>
          <w:sz w:val="28"/>
          <w:szCs w:val="28"/>
        </w:rPr>
        <w:t>4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E40CE" w:rsidRPr="00456E7E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456E7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456E7E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456E7E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456E7E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456E7E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456E7E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456E7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456E7E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924613" w:rsidRPr="00456E7E" w:rsidRDefault="00456E7E" w:rsidP="00456E7E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7E">
        <w:rPr>
          <w:rFonts w:ascii="Times New Roman" w:hAnsi="Times New Roman" w:cs="Times New Roman"/>
          <w:noProof/>
          <w:sz w:val="28"/>
          <w:szCs w:val="28"/>
        </w:rPr>
        <w:t>5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084DDD" w:rsidRPr="00924613">
        <w:rPr>
          <w:rFonts w:ascii="Times New Roman" w:hAnsi="Times New Roman" w:cs="Times New Roman"/>
          <w:noProof/>
          <w:sz w:val="28"/>
          <w:szCs w:val="28"/>
        </w:rPr>
        <w:t xml:space="preserve">Настоящее решение вступает в силу с момента официального опубликования (обанародования) в порядке, предусмотренном Уставом </w:t>
      </w:r>
      <w:r w:rsidR="00084DDD" w:rsidRPr="0092461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84DDD" w:rsidRPr="00924613">
        <w:rPr>
          <w:rFonts w:ascii="Times New Roman" w:hAnsi="Times New Roman" w:cs="Times New Roman"/>
          <w:sz w:val="28"/>
          <w:szCs w:val="28"/>
        </w:rPr>
        <w:t xml:space="preserve"> </w:t>
      </w:r>
      <w:r w:rsidR="00084DDD" w:rsidRPr="00924613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625B0" w:rsidRPr="00456E7E" w:rsidRDefault="00456E7E" w:rsidP="00456E7E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7E">
        <w:rPr>
          <w:rFonts w:ascii="Times New Roman" w:hAnsi="Times New Roman" w:cs="Times New Roman"/>
          <w:sz w:val="28"/>
          <w:szCs w:val="28"/>
        </w:rPr>
        <w:t>6</w:t>
      </w:r>
      <w:r w:rsidR="00924613" w:rsidRPr="00456E7E">
        <w:rPr>
          <w:rFonts w:ascii="Times New Roman" w:hAnsi="Times New Roman" w:cs="Times New Roman"/>
          <w:sz w:val="28"/>
          <w:szCs w:val="28"/>
        </w:rPr>
        <w:t xml:space="preserve">. 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 xml:space="preserve">Контроль исполнения настоящего </w:t>
      </w:r>
      <w:r w:rsidR="009E40CE" w:rsidRPr="00456E7E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 w:rsidR="008C7C08" w:rsidRPr="00456E7E">
        <w:rPr>
          <w:rFonts w:ascii="Times New Roman" w:hAnsi="Times New Roman" w:cs="Times New Roman"/>
          <w:noProof/>
          <w:sz w:val="28"/>
          <w:szCs w:val="28"/>
        </w:rPr>
        <w:t>о</w:t>
      </w:r>
      <w:r w:rsidR="009E40CE" w:rsidRPr="00456E7E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456E7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97D86" w:rsidRPr="00456E7E" w:rsidRDefault="00897D86" w:rsidP="00456E7E">
      <w:pPr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C7C" w:rsidRPr="00456E7E" w:rsidRDefault="00F313F8" w:rsidP="00456E7E">
      <w:pPr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</w:t>
      </w:r>
      <w:r w:rsidR="00456E7E" w:rsidRPr="0045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45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</w:t>
      </w:r>
      <w:proofErr w:type="spellEnd"/>
      <w:r w:rsidRPr="0045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Кваша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Приложение № 1 </w:t>
      </w:r>
    </w:p>
    <w:p w:rsidR="00456E7E" w:rsidRPr="00456E7E" w:rsidRDefault="00456E7E" w:rsidP="00456E7E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к 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Решению </w:t>
      </w:r>
      <w:r w:rsidR="009B3CC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овета депутатов</w:t>
      </w:r>
    </w:p>
    <w:p w:rsidR="00456E7E" w:rsidRPr="00456E7E" w:rsidRDefault="009B3CCC" w:rsidP="00456E7E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МО Тельмановское СП</w:t>
      </w:r>
    </w:p>
    <w:p w:rsidR="00456E7E" w:rsidRPr="00456E7E" w:rsidRDefault="009B3CCC" w:rsidP="00456E7E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от</w:t>
      </w:r>
      <w:r w:rsidR="00456E7E"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«</w:t>
      </w:r>
      <w:r w:rsidR="00772E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31</w:t>
      </w:r>
      <w:r w:rsidR="00456E7E"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  <w:r w:rsidR="00772E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мая</w:t>
      </w:r>
      <w:r w:rsidR="00456E7E"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201</w:t>
      </w:r>
      <w:r w:rsidR="00772E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</w:t>
      </w:r>
      <w:r w:rsidR="00456E7E"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г. №</w:t>
      </w:r>
      <w:r w:rsidR="00772E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194</w:t>
      </w:r>
      <w:r w:rsidR="00456E7E"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456E7E" w:rsidRDefault="00456E7E" w:rsidP="00456E7E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B3CCC" w:rsidRPr="00456E7E" w:rsidRDefault="009B3CCC" w:rsidP="00456E7E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56E7E" w:rsidRPr="00456E7E" w:rsidRDefault="00456E7E" w:rsidP="00456E7E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Глава муниципального образования</w:t>
      </w:r>
    </w:p>
    <w:p w:rsidR="00456E7E" w:rsidRPr="00456E7E" w:rsidRDefault="00456E7E" w:rsidP="00456E7E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56E7E" w:rsidRPr="00456E7E" w:rsidRDefault="00456E7E" w:rsidP="00456E7E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______________</w:t>
      </w:r>
      <w:proofErr w:type="spellStart"/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Ю.Н</w:t>
      </w:r>
      <w:proofErr w:type="spellEnd"/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Кваша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right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  <w:r w:rsidRPr="00456E7E"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образования Тельмановское сельское поселение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Тосненского района Ленинградской области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образования и деятельности комиссии 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образования Тельмановское сельское поселение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«комиссия»).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области, настоящим Положением, прочими муниципальными правовыми актами.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Основными задачами комиссии являются:</w:t>
      </w:r>
    </w:p>
    <w:p w:rsidR="00456E7E" w:rsidRPr="00456E7E" w:rsidRDefault="00456E7E" w:rsidP="00456E7E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ind w:left="1134" w:right="28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45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государственным органам и органам местного самоуправления в обеспечении соблюдения 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должности в органах местного самоуправления муниципального образования Тельмановское сельское поселение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</w:t>
      </w:r>
      <w:r w:rsidRPr="0045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г. № 273-ФЗ «О противодействии коррупции", другими федеральными законами.</w:t>
      </w:r>
      <w:proofErr w:type="gramEnd"/>
    </w:p>
    <w:p w:rsidR="00456E7E" w:rsidRPr="00456E7E" w:rsidRDefault="00456E7E" w:rsidP="00456E7E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 Содействие государственным органам и органам местного самоуправления в осуществлении мер по предупреждению коррупции в органах местного 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муниципального образования Тельмановское сельское поселение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области.</w:t>
      </w:r>
    </w:p>
    <w:p w:rsidR="00456E7E" w:rsidRPr="00456E7E" w:rsidRDefault="00456E7E" w:rsidP="00456E7E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вопросы, связанные с </w:t>
      </w:r>
      <w:r w:rsidRPr="0045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предотвращением или урегулированием конфликта интересов, соблюдением ограничений,  запретов и иных 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(далее – «требования к служебному поведению») для лиц, замещающих должности в органах местного самоуправления муниципального образования Тельмановское сельское поселение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Тосненского района Ленинградской области, за исключением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руководителей органов местного самоуправления и лиц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муниципальные должности (далее – «служащие»).</w:t>
      </w:r>
      <w:proofErr w:type="gramEnd"/>
    </w:p>
    <w:p w:rsidR="00456E7E" w:rsidRPr="00456E7E" w:rsidRDefault="00456E7E" w:rsidP="00456E7E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ind w:left="1134" w:right="28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Вопросы, связанные с </w:t>
      </w:r>
      <w:r w:rsidRPr="0045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предотвращением или урегулированием конфликта интересов, соблюдением ограничений,  запретов и иных 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для руководителей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 местного самоуправления 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специализированн</w:t>
      </w:r>
      <w:r w:rsidR="003B0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B01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</w:t>
      </w:r>
      <w:r w:rsidR="003B0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</w:t>
      </w:r>
      <w:r w:rsidR="003B0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образования.  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ОБРАЗОВАНИЯ КОМИССИИ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образуется решением  Совета депутатов муниципального образования Тельмановское сельское поселение </w:t>
      </w:r>
      <w:r w:rsidRPr="00456E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актом определяются состав комиссии и порядок ее работы.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входят председатель, заместитель председателя, секретарь и члены комиссии. Все члены комиссии при принятии решений обладают равными правами. В отсутствие председателя его обязанности исполняет заместитель председателя.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необходимости, по решению членов комиссии, принятому большинством голосов на открытом голосовании, в состав комиссии может быть включен в качестве независимого эксперта, представитель образовательного учреждения </w:t>
      </w:r>
      <w:r w:rsidRPr="00456E7E">
        <w:rPr>
          <w:rFonts w:ascii="Times New Roman" w:hAnsi="Times New Roman" w:cs="Times New Roman"/>
          <w:sz w:val="28"/>
          <w:szCs w:val="28"/>
        </w:rPr>
        <w:t>среднего, высшего или дополнительного профессионального образования, профиль которого связан с изучением и исследованиями в области государственной и/или  муниципальной службой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Независимый эксперт должен обладать </w:t>
      </w:r>
      <w:r w:rsidRPr="0045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специальными познаниями в </w:t>
      </w:r>
      <w:r w:rsidRPr="00456E7E">
        <w:rPr>
          <w:rFonts w:ascii="Times New Roman" w:hAnsi="Times New Roman" w:cs="Times New Roman"/>
          <w:sz w:val="28"/>
          <w:szCs w:val="28"/>
        </w:rPr>
        <w:t>области государственной и/или  муниципальной службы</w:t>
      </w:r>
      <w:r w:rsidRPr="00456E7E">
        <w:rPr>
          <w:rFonts w:ascii="Times New Roman" w:eastAsia="Calibri" w:hAnsi="Times New Roman" w:cs="Times New Roman"/>
          <w:sz w:val="28"/>
          <w:szCs w:val="28"/>
          <w:lang w:eastAsia="ru-RU"/>
        </w:rPr>
        <w:t>, достаточными для дачи экспертного заключения.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эксперты включаются в состав комиссии на добровольной и безвозмездной основе.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 комиссии формируется таким образом, чтобы была исключена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возникновения конфликта интересов, который мог бы повлиять на принимаемые комиссией решения.</w:t>
      </w:r>
      <w:r w:rsidRPr="00456E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7E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6E7E" w:rsidRPr="00456E7E" w:rsidRDefault="00456E7E" w:rsidP="00456E7E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7E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456E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КОМИССИИ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Основанием для проведения заседания комиссии является полученная от правоохранительных, судебных, иных органов, организаций, должностных лиц или граждан информация о совершении служащим действий, нарушающих требования к служебному поведению, а так же поступков, порочащих его честь и достоинство (далее – «информация о нарушении требований к служебному поведению»).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Информация о нарушении требований к служебному поведению, должна быть представлена в письменном виде и содержать следующие сведения: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служащего и замещаемая им должность;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нарушения требований к служебному поведению, вменяемое служащему;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источнике информации о нарушении требований к служебному поведению.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обратный адрес лица, обратившегося в комиссию с информацией о нарушении требований к служебному поведению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подтверждение информации о нарушении требований к служебному поведению, в комиссию могут быть представлены письменные и/или иные доказательства, подтверждающие нарушение требований к служебному поведению, вменяемое служащему.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течение семи рабочих дней со дня поступления информации о нарушении требований к служебному поведению, председатель комиссии выносит решение о проведении проверки этой информации, в том числе материалов, указанных в пункте 13 настоящего Положения.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информации и материалов осуществляется в месячный срок со дня принятия решения о ее проведении. По решению председателя комиссии срок проверки может быть продлен до двух месяцев.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проверки, председатель комиссии вправе направлять запросы о предоставлении дополнительных сведений, необходимых для работы комиссии, представителю нанимателя служащего, в иные органы местного самоуправления, государственные органы, в организации, должностным лицам.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Дата, время и место заседания комиссии устанавлива</w:t>
      </w:r>
      <w:r w:rsidR="00835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ее председателем после сбора сведений, необходимых для рассмотрения вопросов, включенных в повестку дня.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решает организационные вопросы, связанные с подготовкой заседания комиссии.  Не </w:t>
      </w:r>
      <w:proofErr w:type="gramStart"/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</w:t>
      </w:r>
      <w:r w:rsidR="0083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заседания извещает членов комиссии о дате, времени и месте заседания, о вопросах, включенных в повестку дня.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Заседание комиссии считается правомочным, если на нем присутствует не менее двух третей от общего числа членов комиссии.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Служащий, которому вменяется нарушение требований к служебному поведению, вправе присутствовать на заседании комиссии лично или направить своего уполномоченного представителя, давать комиссии письменные или устные объяснения по существу дела, знакомиться с материалами дела.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уважительной причине служащий не может присутствовать на заседании комиссии, заседание комиссии откладывается на иную дату.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решению председателя комиссии, на заседание комиссии могут быть приглашены должностные лица органов местного самоуправления, государственных органов, заинтересованных организаций (без права голоса).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На заседании комиссии заслушиваются пояснения муниципального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рассматриваются материалы, относящиеся к вопросам, включенным в повестку дня заседания.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итогам рассмотрения вопросов повестки дня, комиссия вправе принять одно из следующих решений: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установить, что в рассматриваемом случае не содержится признаков нарушения служащим требований к служебному поведению;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служащий нарушил требования к служебному поведению.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случае, представителю нанимателя рекомендуется указать служащему на недопустимость нарушения требований к служебному поведению и принять меры к пресечению длящегося нарушения.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решении комиссии указываются: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фамилия, имя, отчество, должность служащего, в отношении которого рассматривался вопрос о нарушении требований к служебному поведению;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нарушения требований к служебному поведению, вменяемое служащему;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информации, ставшей основанием для проведения заседания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информации в комиссию и дата ее рассмотрения на заседании комиссии;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членов комиссии и других лиц, присутствующих на заседании;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комиссии и его обоснование;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 членов комиссии.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31.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Копии решения комиссии в течение трех рабочих дней со дня его принятия направляются представителю нанимателя, служащему, иным заинтересованным лицам.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33.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случае установления комиссией обстоятельств, свидетельствующих о наличии в действиях (бездействии) служащего признаков дисциплинарного проступка, представителю нанимателя рекомендуется рассмотреть вопрос о привлечении служащего к дисциплинарной ответственности.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В случае установления комиссией обстоятельств, свидетельствующих о наличии в действиях (бездействии) служащего признаков административного правонарушения или состава преступления, председатель комиссии обязан </w:t>
      </w: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передать всю имеющуюся по данному вопросу информацию и документы в правоохранительные органы.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Решение комиссии, принятое в отношении служащего, хранится в его личном деле.</w:t>
      </w:r>
    </w:p>
    <w:p w:rsidR="00456E7E" w:rsidRP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456E7E" w:rsidRP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456E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456E7E" w:rsidRP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6E7E" w:rsidRDefault="00456E7E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Default="009B3CCC" w:rsidP="00456E7E">
      <w:pPr>
        <w:tabs>
          <w:tab w:val="left" w:pos="2534"/>
        </w:tabs>
        <w:spacing w:before="100" w:beforeAutospacing="1" w:after="100" w:afterAutospacing="1" w:line="240" w:lineRule="auto"/>
        <w:ind w:left="1134" w:right="28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3CCC" w:rsidRPr="00456E7E" w:rsidRDefault="009B3CCC" w:rsidP="009B3CCC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9B3CCC" w:rsidRPr="00456E7E" w:rsidRDefault="009B3CCC" w:rsidP="009B3CCC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к 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овета депутатов</w:t>
      </w:r>
    </w:p>
    <w:p w:rsidR="009B3CCC" w:rsidRPr="00456E7E" w:rsidRDefault="009B3CCC" w:rsidP="009B3CCC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МО Тельмановское СП</w:t>
      </w:r>
    </w:p>
    <w:p w:rsidR="009B3CCC" w:rsidRPr="00456E7E" w:rsidRDefault="009B3CCC" w:rsidP="009B3CCC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от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«</w:t>
      </w:r>
      <w:r w:rsidR="003C5A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31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  <w:r w:rsidR="003C5A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мая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201</w:t>
      </w:r>
      <w:r w:rsidR="003C5A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г. №</w:t>
      </w:r>
      <w:r w:rsidR="003C5A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194</w:t>
      </w: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9B3CCC" w:rsidRDefault="009B3CCC" w:rsidP="009B3CCC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B3CCC" w:rsidRPr="00456E7E" w:rsidRDefault="009B3CCC" w:rsidP="009B3CCC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B3CCC" w:rsidRPr="00456E7E" w:rsidRDefault="009B3CCC" w:rsidP="009B3CCC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Глава муниципального образования</w:t>
      </w:r>
    </w:p>
    <w:p w:rsidR="009B3CCC" w:rsidRPr="00456E7E" w:rsidRDefault="009B3CCC" w:rsidP="009B3CCC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B3CCC" w:rsidRPr="00456E7E" w:rsidRDefault="009B3CCC" w:rsidP="009B3CCC">
      <w:pPr>
        <w:keepNext/>
        <w:tabs>
          <w:tab w:val="left" w:pos="2534"/>
        </w:tabs>
        <w:spacing w:after="0" w:line="240" w:lineRule="auto"/>
        <w:ind w:left="1134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______________</w:t>
      </w:r>
      <w:proofErr w:type="spellStart"/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Ю.Н</w:t>
      </w:r>
      <w:proofErr w:type="spellEnd"/>
      <w:r w:rsidRPr="00456E7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Кваша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СОСТАВ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образования Тельмановское сельское поселение 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E7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Тосненского района Ленинградской области</w:t>
      </w: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639" w:type="dxa"/>
        <w:tblInd w:w="1242" w:type="dxa"/>
        <w:tblLook w:val="04A0" w:firstRow="1" w:lastRow="0" w:firstColumn="1" w:lastColumn="0" w:noHBand="0" w:noVBand="1"/>
      </w:tblPr>
      <w:tblGrid>
        <w:gridCol w:w="1856"/>
        <w:gridCol w:w="2868"/>
        <w:gridCol w:w="2665"/>
        <w:gridCol w:w="2250"/>
      </w:tblGrid>
      <w:tr w:rsidR="00456E7E" w:rsidRPr="00456E7E" w:rsidTr="003C5AE4">
        <w:tc>
          <w:tcPr>
            <w:tcW w:w="1856" w:type="dxa"/>
            <w:shd w:val="clear" w:color="auto" w:fill="D9D9D9" w:themeFill="background1" w:themeFillShade="D9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6E7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6E7E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b/>
                <w:sz w:val="24"/>
                <w:szCs w:val="24"/>
              </w:rPr>
              <w:t>Пост в комиссии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56E7E" w:rsidRPr="00456E7E" w:rsidTr="003C5AE4">
        <w:tc>
          <w:tcPr>
            <w:tcW w:w="1856" w:type="dxa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65" w:type="dxa"/>
          </w:tcPr>
          <w:p w:rsidR="00456E7E" w:rsidRPr="00456E7E" w:rsidRDefault="00E96969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Кваша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56E7E" w:rsidRPr="003C5AE4" w:rsidRDefault="003C5AE4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E4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456E7E" w:rsidRPr="00456E7E" w:rsidTr="003C5AE4">
        <w:trPr>
          <w:trHeight w:val="367"/>
        </w:trPr>
        <w:tc>
          <w:tcPr>
            <w:tcW w:w="1856" w:type="dxa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65" w:type="dxa"/>
          </w:tcPr>
          <w:p w:rsidR="00456E7E" w:rsidRPr="00456E7E" w:rsidRDefault="008A1206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Воронин А.В.</w:t>
            </w:r>
          </w:p>
        </w:tc>
        <w:tc>
          <w:tcPr>
            <w:tcW w:w="2250" w:type="dxa"/>
          </w:tcPr>
          <w:p w:rsidR="00456E7E" w:rsidRPr="003C5AE4" w:rsidRDefault="003C5AE4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E4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456E7E" w:rsidRPr="00456E7E" w:rsidTr="003C5AE4">
        <w:tc>
          <w:tcPr>
            <w:tcW w:w="1856" w:type="dxa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68" w:type="dxa"/>
          </w:tcPr>
          <w:p w:rsidR="00456E7E" w:rsidRPr="00456E7E" w:rsidRDefault="00456E7E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665" w:type="dxa"/>
          </w:tcPr>
          <w:p w:rsidR="00456E7E" w:rsidRPr="00456E7E" w:rsidRDefault="008A1206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Гайдукович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56E7E" w:rsidRPr="003C5AE4" w:rsidRDefault="003C5AE4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E4">
              <w:rPr>
                <w:rFonts w:ascii="Times New Roman" w:eastAsia="Times New Roman" w:hAnsi="Times New Roman"/>
                <w:sz w:val="24"/>
                <w:szCs w:val="24"/>
              </w:rPr>
              <w:t xml:space="preserve">Депутат совета депутатов </w:t>
            </w:r>
            <w:r w:rsidRPr="003C5AE4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C5AE4" w:rsidRPr="00456E7E" w:rsidTr="003C5AE4">
        <w:tc>
          <w:tcPr>
            <w:tcW w:w="1856" w:type="dxa"/>
          </w:tcPr>
          <w:p w:rsidR="003C5AE4" w:rsidRPr="00456E7E" w:rsidRDefault="003C5AE4" w:rsidP="00471F7B">
            <w:pPr>
              <w:tabs>
                <w:tab w:val="left" w:pos="2534"/>
              </w:tabs>
              <w:ind w:left="34"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3C5AE4" w:rsidRPr="00456E7E" w:rsidRDefault="003C5AE4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665" w:type="dxa"/>
          </w:tcPr>
          <w:p w:rsidR="003C5AE4" w:rsidRPr="00456E7E" w:rsidRDefault="003C5AE4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C5AE4" w:rsidRPr="003C5AE4" w:rsidRDefault="003C5AE4" w:rsidP="00214CE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E4">
              <w:rPr>
                <w:rFonts w:ascii="Times New Roman" w:eastAsia="Times New Roman" w:hAnsi="Times New Roman"/>
                <w:sz w:val="24"/>
                <w:szCs w:val="24"/>
              </w:rPr>
              <w:t>Депутат совета депутатов муниципального образования</w:t>
            </w:r>
          </w:p>
        </w:tc>
      </w:tr>
      <w:tr w:rsidR="003C5AE4" w:rsidRPr="00456E7E" w:rsidTr="003C5AE4">
        <w:tc>
          <w:tcPr>
            <w:tcW w:w="1856" w:type="dxa"/>
          </w:tcPr>
          <w:p w:rsidR="003C5AE4" w:rsidRPr="00456E7E" w:rsidRDefault="003C5AE4" w:rsidP="00471F7B">
            <w:pPr>
              <w:tabs>
                <w:tab w:val="left" w:pos="2534"/>
              </w:tabs>
              <w:ind w:left="34" w:right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3C5AE4" w:rsidRPr="00456E7E" w:rsidRDefault="003C5AE4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7E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65" w:type="dxa"/>
          </w:tcPr>
          <w:p w:rsidR="003C5AE4" w:rsidRPr="00456E7E" w:rsidRDefault="003C5AE4" w:rsidP="00471F7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C5AE4" w:rsidRPr="003C5AE4" w:rsidRDefault="003C5AE4" w:rsidP="00214CEB">
            <w:pPr>
              <w:tabs>
                <w:tab w:val="left" w:pos="2534"/>
              </w:tabs>
              <w:ind w:left="34"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Юрист аппарата по обеспечен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ию деятельности</w:t>
            </w:r>
            <w:r w:rsidRPr="003C5AE4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совета депутатов муниципального образования</w:t>
            </w:r>
          </w:p>
        </w:tc>
      </w:tr>
    </w:tbl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6E7E" w:rsidRPr="00456E7E" w:rsidRDefault="00456E7E" w:rsidP="00456E7E">
      <w:pPr>
        <w:tabs>
          <w:tab w:val="left" w:pos="2534"/>
        </w:tabs>
        <w:spacing w:after="0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6E7E" w:rsidRPr="00456E7E" w:rsidRDefault="00456E7E" w:rsidP="00456E7E">
      <w:pPr>
        <w:spacing w:after="0" w:line="240" w:lineRule="auto"/>
        <w:ind w:left="1134" w:right="28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6E7E" w:rsidRPr="00456E7E" w:rsidSect="00AB062E">
      <w:pgSz w:w="11906" w:h="16838"/>
      <w:pgMar w:top="709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4A6A"/>
    <w:rsid w:val="00084DDD"/>
    <w:rsid w:val="00147A3D"/>
    <w:rsid w:val="001E5AA2"/>
    <w:rsid w:val="001F7D6A"/>
    <w:rsid w:val="00254449"/>
    <w:rsid w:val="00255008"/>
    <w:rsid w:val="002710E1"/>
    <w:rsid w:val="00330C43"/>
    <w:rsid w:val="00361035"/>
    <w:rsid w:val="00381985"/>
    <w:rsid w:val="00384CE7"/>
    <w:rsid w:val="00393E9B"/>
    <w:rsid w:val="003B018D"/>
    <w:rsid w:val="003C5AE4"/>
    <w:rsid w:val="003E789A"/>
    <w:rsid w:val="00415531"/>
    <w:rsid w:val="00456E7E"/>
    <w:rsid w:val="00471F7B"/>
    <w:rsid w:val="004B223B"/>
    <w:rsid w:val="004B2A53"/>
    <w:rsid w:val="00506CF7"/>
    <w:rsid w:val="005A6438"/>
    <w:rsid w:val="00617440"/>
    <w:rsid w:val="00627DD3"/>
    <w:rsid w:val="0069631E"/>
    <w:rsid w:val="00696D13"/>
    <w:rsid w:val="006F440F"/>
    <w:rsid w:val="00714C7C"/>
    <w:rsid w:val="00730F15"/>
    <w:rsid w:val="007512BC"/>
    <w:rsid w:val="00772EED"/>
    <w:rsid w:val="007C3186"/>
    <w:rsid w:val="008230ED"/>
    <w:rsid w:val="008352B2"/>
    <w:rsid w:val="00840E43"/>
    <w:rsid w:val="00897D86"/>
    <w:rsid w:val="008A1206"/>
    <w:rsid w:val="008C3448"/>
    <w:rsid w:val="008C7C08"/>
    <w:rsid w:val="009054A9"/>
    <w:rsid w:val="00922FB2"/>
    <w:rsid w:val="00924613"/>
    <w:rsid w:val="00972095"/>
    <w:rsid w:val="00973375"/>
    <w:rsid w:val="009805DF"/>
    <w:rsid w:val="009845B7"/>
    <w:rsid w:val="0099422C"/>
    <w:rsid w:val="009A5875"/>
    <w:rsid w:val="009B3CCC"/>
    <w:rsid w:val="009E40CE"/>
    <w:rsid w:val="00A22C26"/>
    <w:rsid w:val="00AB062E"/>
    <w:rsid w:val="00AE3568"/>
    <w:rsid w:val="00B20A18"/>
    <w:rsid w:val="00B625B0"/>
    <w:rsid w:val="00BB2CDE"/>
    <w:rsid w:val="00CD345F"/>
    <w:rsid w:val="00D03CC8"/>
    <w:rsid w:val="00D167A6"/>
    <w:rsid w:val="00D30662"/>
    <w:rsid w:val="00DC6D3E"/>
    <w:rsid w:val="00E0532B"/>
    <w:rsid w:val="00E43E28"/>
    <w:rsid w:val="00E91CE5"/>
    <w:rsid w:val="00E96969"/>
    <w:rsid w:val="00F313F8"/>
    <w:rsid w:val="00F74E51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56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56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47E6-F99E-4A07-91B3-D2A6479C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59</cp:revision>
  <dcterms:created xsi:type="dcterms:W3CDTF">2014-11-25T11:50:00Z</dcterms:created>
  <dcterms:modified xsi:type="dcterms:W3CDTF">2016-06-01T11:25:00Z</dcterms:modified>
</cp:coreProperties>
</file>