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A" w:rsidRDefault="000475DA" w:rsidP="000475DA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4C3553">
        <w:rPr>
          <w:sz w:val="28"/>
          <w:szCs w:val="28"/>
        </w:rPr>
        <w:t>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 за период 2014 года     </w:t>
      </w:r>
    </w:p>
    <w:p w:rsidR="000475DA" w:rsidRDefault="000475DA" w:rsidP="000475DA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0475DA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0475DA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DA" w:rsidRPr="00360BDA" w:rsidRDefault="000475DA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DA" w:rsidRPr="00360BDA" w:rsidRDefault="000475DA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360BDA" w:rsidRDefault="000475DA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0475DA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</w:pPr>
            <w:r w:rsidRPr="00C92EE0">
              <w:t>Информационно - консультационная и  организационно-методическая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</w:tr>
      <w:tr w:rsidR="000475DA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0475DA" w:rsidRPr="00D00E9D" w:rsidRDefault="000475DA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</w:tr>
      <w:tr w:rsidR="000475DA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Pr="00957FD8" w:rsidRDefault="000475DA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</w:tr>
      <w:tr w:rsidR="000475DA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DA" w:rsidRDefault="000475DA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0475DA" w:rsidRPr="00D00E9D" w:rsidRDefault="000475DA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DA" w:rsidRDefault="000475DA" w:rsidP="0035152C">
            <w:pPr>
              <w:pStyle w:val="ConsPlusCell"/>
              <w:jc w:val="center"/>
            </w:pPr>
          </w:p>
          <w:p w:rsidR="000475DA" w:rsidRDefault="000475DA" w:rsidP="0035152C">
            <w:pPr>
              <w:pStyle w:val="ConsPlusCell"/>
              <w:jc w:val="center"/>
            </w:pPr>
            <w:r>
              <w:t>96,2</w:t>
            </w:r>
          </w:p>
        </w:tc>
      </w:tr>
    </w:tbl>
    <w:p w:rsidR="000475DA" w:rsidRDefault="000475DA" w:rsidP="000475DA">
      <w:pPr>
        <w:widowControl w:val="0"/>
        <w:autoSpaceDE w:val="0"/>
        <w:autoSpaceDN w:val="0"/>
        <w:adjustRightInd w:val="0"/>
        <w:jc w:val="both"/>
      </w:pPr>
    </w:p>
    <w:p w:rsidR="000475DA" w:rsidRDefault="000475DA" w:rsidP="000475DA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047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A"/>
    <w:rsid w:val="000475DA"/>
    <w:rsid w:val="00064A6A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2015-07-20T10:21:00Z</dcterms:created>
  <dcterms:modified xsi:type="dcterms:W3CDTF">2015-07-20T10:21:00Z</dcterms:modified>
</cp:coreProperties>
</file>